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13706" w14:paraId="5DECD562" w14:textId="77777777" w:rsidTr="0010095E">
        <w:trPr>
          <w:trHeight w:hRule="exact" w:val="1418"/>
        </w:trPr>
        <w:tc>
          <w:tcPr>
            <w:tcW w:w="6804" w:type="dxa"/>
            <w:shd w:val="clear" w:color="auto" w:fill="auto"/>
            <w:vAlign w:val="center"/>
          </w:tcPr>
          <w:p w14:paraId="4BD74FE9" w14:textId="77777777" w:rsidR="00751A4A" w:rsidRPr="00A13706" w:rsidRDefault="006736D2" w:rsidP="0010095E">
            <w:pPr>
              <w:pStyle w:val="EPName"/>
            </w:pPr>
            <w:r w:rsidRPr="00A13706">
              <w:t>Eiropas Parlaments</w:t>
            </w:r>
          </w:p>
          <w:p w14:paraId="1E218BF1" w14:textId="77777777" w:rsidR="00751A4A" w:rsidRPr="00A13706" w:rsidRDefault="005F1B17" w:rsidP="005F1B17">
            <w:pPr>
              <w:pStyle w:val="EPTerm"/>
              <w:rPr>
                <w:rStyle w:val="HideTWBExt"/>
                <w:noProof w:val="0"/>
                <w:vanish w:val="0"/>
                <w:color w:val="auto"/>
              </w:rPr>
            </w:pPr>
            <w:r w:rsidRPr="00A13706">
              <w:t>2024</w:t>
            </w:r>
            <w:r w:rsidR="00817416" w:rsidRPr="00A13706">
              <w:t>-202</w:t>
            </w:r>
            <w:r w:rsidRPr="00A13706">
              <w:t>9</w:t>
            </w:r>
          </w:p>
        </w:tc>
        <w:tc>
          <w:tcPr>
            <w:tcW w:w="2268" w:type="dxa"/>
            <w:shd w:val="clear" w:color="auto" w:fill="auto"/>
          </w:tcPr>
          <w:p w14:paraId="08025E6B" w14:textId="77777777" w:rsidR="00751A4A" w:rsidRPr="00A13706" w:rsidRDefault="00187494" w:rsidP="0010095E">
            <w:pPr>
              <w:pStyle w:val="EPLogo"/>
            </w:pPr>
            <w:r w:rsidRPr="00A13706">
              <w:rPr>
                <w:noProof/>
                <w:lang w:val="en-GB"/>
              </w:rPr>
              <w:drawing>
                <wp:inline distT="0" distB="0" distL="0" distR="0" wp14:anchorId="58BA3BB5" wp14:editId="7B91617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1C2F860" w14:textId="77777777" w:rsidR="00D058B8" w:rsidRPr="00A13706" w:rsidRDefault="00D058B8" w:rsidP="004C5D52">
      <w:pPr>
        <w:pStyle w:val="LineTop"/>
      </w:pPr>
    </w:p>
    <w:p w14:paraId="0FBF6AAC" w14:textId="77777777" w:rsidR="00680577" w:rsidRPr="00A13706" w:rsidRDefault="006736D2" w:rsidP="00680577">
      <w:pPr>
        <w:pStyle w:val="EPBodyTA1"/>
      </w:pPr>
      <w:r w:rsidRPr="00A13706">
        <w:t>PIEŅEMTIE TEKSTI</w:t>
      </w:r>
    </w:p>
    <w:p w14:paraId="3D6BFC43" w14:textId="77777777" w:rsidR="00D058B8" w:rsidRPr="00A13706" w:rsidRDefault="00D058B8" w:rsidP="00D058B8">
      <w:pPr>
        <w:pStyle w:val="LineBottom"/>
      </w:pPr>
    </w:p>
    <w:p w14:paraId="72B95D85" w14:textId="77777777" w:rsidR="006736D2" w:rsidRPr="00A13706" w:rsidRDefault="006736D2" w:rsidP="006736D2">
      <w:pPr>
        <w:pStyle w:val="ATHeading1"/>
      </w:pPr>
      <w:bookmarkStart w:id="0" w:name="TANumber"/>
      <w:r w:rsidRPr="00A13706">
        <w:t>P10_TA(2025)00</w:t>
      </w:r>
      <w:bookmarkEnd w:id="0"/>
      <w:r w:rsidR="00A13706" w:rsidRPr="00A13706">
        <w:t>84</w:t>
      </w:r>
    </w:p>
    <w:p w14:paraId="4C45A696" w14:textId="77777777" w:rsidR="006736D2" w:rsidRPr="00A13706" w:rsidRDefault="006736D2" w:rsidP="006736D2">
      <w:pPr>
        <w:pStyle w:val="ATHeading2"/>
      </w:pPr>
      <w:bookmarkStart w:id="1" w:name="title"/>
      <w:r w:rsidRPr="00A13706">
        <w:t xml:space="preserve">ES 2023. finanšu gada vispārējā budžeta izpildes apstiprināšana — Eiropas </w:t>
      </w:r>
      <w:proofErr w:type="spellStart"/>
      <w:r w:rsidRPr="00A13706">
        <w:t>Ombuds</w:t>
      </w:r>
      <w:bookmarkEnd w:id="1"/>
      <w:proofErr w:type="spellEnd"/>
    </w:p>
    <w:p w14:paraId="2714984B" w14:textId="77777777" w:rsidR="006736D2" w:rsidRPr="00A13706" w:rsidRDefault="006736D2" w:rsidP="006736D2">
      <w:pPr>
        <w:rPr>
          <w:i/>
          <w:vanish/>
        </w:rPr>
      </w:pPr>
      <w:r w:rsidRPr="00A13706">
        <w:rPr>
          <w:i/>
        </w:rPr>
        <w:fldChar w:fldCharType="begin"/>
      </w:r>
      <w:r w:rsidRPr="00A13706">
        <w:rPr>
          <w:i/>
        </w:rPr>
        <w:instrText xml:space="preserve"> TC"(</w:instrText>
      </w:r>
      <w:bookmarkStart w:id="2" w:name="DocNumber"/>
      <w:r w:rsidRPr="00A13706">
        <w:rPr>
          <w:i/>
        </w:rPr>
        <w:instrText>A10-0055/2025</w:instrText>
      </w:r>
      <w:bookmarkEnd w:id="2"/>
      <w:r w:rsidRPr="00A13706">
        <w:rPr>
          <w:i/>
        </w:rPr>
        <w:instrText xml:space="preserve"> - Referents: Joachim </w:instrText>
      </w:r>
      <w:proofErr w:type="spellStart"/>
      <w:r w:rsidRPr="00A13706">
        <w:rPr>
          <w:i/>
        </w:rPr>
        <w:instrText>Stanisław</w:instrText>
      </w:r>
      <w:proofErr w:type="spellEnd"/>
      <w:r w:rsidRPr="00A13706">
        <w:rPr>
          <w:i/>
        </w:rPr>
        <w:instrText xml:space="preserve"> </w:instrText>
      </w:r>
      <w:proofErr w:type="spellStart"/>
      <w:r w:rsidRPr="00A13706">
        <w:rPr>
          <w:i/>
        </w:rPr>
        <w:instrText>Brudziński</w:instrText>
      </w:r>
      <w:proofErr w:type="spellEnd"/>
      <w:r w:rsidRPr="00A13706">
        <w:rPr>
          <w:i/>
        </w:rPr>
        <w:instrText xml:space="preserve">)"\l3 \n&gt; \* MERGEFORMAT </w:instrText>
      </w:r>
      <w:r w:rsidRPr="00A13706">
        <w:rPr>
          <w:i/>
        </w:rPr>
        <w:fldChar w:fldCharType="end"/>
      </w:r>
    </w:p>
    <w:p w14:paraId="5C2339E1" w14:textId="77777777" w:rsidR="006736D2" w:rsidRPr="00A13706" w:rsidRDefault="006736D2" w:rsidP="006736D2">
      <w:pPr>
        <w:rPr>
          <w:vanish/>
        </w:rPr>
      </w:pPr>
      <w:bookmarkStart w:id="3" w:name="Commission"/>
      <w:r w:rsidRPr="00A13706">
        <w:rPr>
          <w:vanish/>
        </w:rPr>
        <w:t>Budžeta kontroles komiteja</w:t>
      </w:r>
      <w:bookmarkEnd w:id="3"/>
    </w:p>
    <w:p w14:paraId="4E705543" w14:textId="77777777" w:rsidR="006736D2" w:rsidRPr="00A13706" w:rsidRDefault="006736D2" w:rsidP="006736D2">
      <w:pPr>
        <w:rPr>
          <w:vanish/>
        </w:rPr>
      </w:pPr>
      <w:bookmarkStart w:id="4" w:name="PE"/>
      <w:r w:rsidRPr="00A13706">
        <w:rPr>
          <w:vanish/>
        </w:rPr>
        <w:t>PE764.991</w:t>
      </w:r>
      <w:bookmarkEnd w:id="4"/>
    </w:p>
    <w:p w14:paraId="4683D417" w14:textId="77777777" w:rsidR="00325875" w:rsidRPr="00A13706" w:rsidRDefault="007C24CB" w:rsidP="007C24CB">
      <w:pPr>
        <w:pStyle w:val="ATHeading3"/>
      </w:pPr>
      <w:bookmarkStart w:id="5" w:name="Sujet"/>
      <w:r w:rsidRPr="00A13706">
        <w:t xml:space="preserve">1. </w:t>
      </w:r>
      <w:r w:rsidR="006736D2" w:rsidRPr="00A13706">
        <w:t xml:space="preserve">Eiropas Parlamenta 2025. gada </w:t>
      </w:r>
      <w:r w:rsidRPr="00A13706">
        <w:t>7</w:t>
      </w:r>
      <w:r w:rsidR="006736D2" w:rsidRPr="00A13706">
        <w:t xml:space="preserve">. </w:t>
      </w:r>
      <w:r w:rsidRPr="00A13706">
        <w:t>maija</w:t>
      </w:r>
      <w:r w:rsidR="006736D2" w:rsidRPr="00A13706">
        <w:t xml:space="preserve"> lēmums par Eiropas Savienības 2023. finanšu gada vispārējā budžeta izpildes apstiprināšanu, VIII iedaļa – Eiropas </w:t>
      </w:r>
      <w:proofErr w:type="spellStart"/>
      <w:r w:rsidR="006736D2" w:rsidRPr="00A13706">
        <w:t>Ombuds</w:t>
      </w:r>
      <w:bookmarkEnd w:id="5"/>
      <w:proofErr w:type="spellEnd"/>
      <w:r w:rsidR="006736D2" w:rsidRPr="00A13706">
        <w:t xml:space="preserve"> </w:t>
      </w:r>
      <w:bookmarkStart w:id="6" w:name="References"/>
      <w:r w:rsidR="006736D2" w:rsidRPr="00A13706">
        <w:t>(2024/2027(DEC))</w:t>
      </w:r>
      <w:bookmarkStart w:id="7" w:name="TextBodyBegin"/>
      <w:bookmarkEnd w:id="6"/>
      <w:bookmarkEnd w:id="7"/>
    </w:p>
    <w:p w14:paraId="4A6C4DA6" w14:textId="77777777" w:rsidR="00325875" w:rsidRPr="00A13706" w:rsidRDefault="00325875" w:rsidP="00325875">
      <w:pPr>
        <w:pStyle w:val="EPComma"/>
      </w:pPr>
      <w:r w:rsidRPr="00A13706">
        <w:rPr>
          <w:i/>
        </w:rPr>
        <w:t>Eiropas Parlaments</w:t>
      </w:r>
      <w:r w:rsidRPr="00A13706">
        <w:t>,</w:t>
      </w:r>
    </w:p>
    <w:p w14:paraId="0FAD8D74" w14:textId="77777777" w:rsidR="006577E9" w:rsidRPr="006577E9" w:rsidRDefault="00325875" w:rsidP="006577E9">
      <w:pPr>
        <w:spacing w:after="240"/>
        <w:ind w:left="567" w:hanging="567"/>
        <w:rPr>
          <w:kern w:val="2"/>
          <w14:ligatures w14:val="standardContextual"/>
        </w:rPr>
      </w:pPr>
      <w:r w:rsidRPr="00A13706">
        <w:t>–</w:t>
      </w:r>
      <w:r w:rsidRPr="00A13706">
        <w:tab/>
      </w:r>
      <w:r w:rsidR="006577E9" w:rsidRPr="006577E9">
        <w:rPr>
          <w:kern w:val="2"/>
          <w14:ligatures w14:val="standardContextual"/>
        </w:rPr>
        <w:t>ņemot vērā Eiropas Savienības 2023. finanšu gada vispārējo budžetu</w:t>
      </w:r>
      <w:r w:rsidR="006577E9" w:rsidRPr="006577E9">
        <w:rPr>
          <w:kern w:val="2"/>
          <w:vertAlign w:val="superscript"/>
          <w14:ligatures w14:val="standardContextual"/>
        </w:rPr>
        <w:footnoteReference w:id="1"/>
      </w:r>
      <w:r w:rsidR="006577E9" w:rsidRPr="006577E9">
        <w:rPr>
          <w:kern w:val="2"/>
          <w14:ligatures w14:val="standardContextual"/>
        </w:rPr>
        <w:t>,</w:t>
      </w:r>
    </w:p>
    <w:p w14:paraId="101852E4" w14:textId="77777777" w:rsidR="006577E9" w:rsidRPr="006577E9" w:rsidRDefault="006577E9" w:rsidP="006577E9">
      <w:pPr>
        <w:spacing w:after="240"/>
        <w:ind w:left="567" w:hanging="567"/>
        <w:rPr>
          <w:kern w:val="2"/>
          <w14:ligatures w14:val="standardContextual"/>
        </w:rPr>
      </w:pPr>
      <w:r w:rsidRPr="006577E9">
        <w:rPr>
          <w:kern w:val="2"/>
          <w14:ligatures w14:val="standardContextual"/>
        </w:rPr>
        <w:t>–</w:t>
      </w:r>
      <w:r w:rsidRPr="006577E9">
        <w:rPr>
          <w:kern w:val="2"/>
          <w14:ligatures w14:val="standardContextual"/>
        </w:rPr>
        <w:tab/>
        <w:t>ņemot vērā Eiropas Savienības konsolidētos pārskatus par 2023. finanšu gadu (COM(2024)0272 – C10</w:t>
      </w:r>
      <w:r w:rsidRPr="006577E9">
        <w:rPr>
          <w:kern w:val="2"/>
          <w14:ligatures w14:val="standardContextual"/>
        </w:rPr>
        <w:noBreakHyphen/>
        <w:t>0075/2024)</w:t>
      </w:r>
      <w:r w:rsidRPr="006577E9">
        <w:rPr>
          <w:kern w:val="2"/>
          <w:vertAlign w:val="superscript"/>
          <w14:ligatures w14:val="standardContextual"/>
        </w:rPr>
        <w:footnoteReference w:id="2"/>
      </w:r>
      <w:r w:rsidRPr="006577E9">
        <w:rPr>
          <w:kern w:val="2"/>
          <w14:ligatures w14:val="standardContextual"/>
        </w:rPr>
        <w:t>,</w:t>
      </w:r>
    </w:p>
    <w:p w14:paraId="1030ADB4" w14:textId="77777777" w:rsidR="006577E9" w:rsidRPr="006577E9" w:rsidRDefault="006577E9" w:rsidP="006577E9">
      <w:pPr>
        <w:spacing w:after="240"/>
        <w:ind w:left="567" w:hanging="567"/>
        <w:rPr>
          <w:kern w:val="2"/>
          <w14:ligatures w14:val="standardContextual"/>
        </w:rPr>
      </w:pPr>
      <w:r w:rsidRPr="006577E9">
        <w:rPr>
          <w:kern w:val="2"/>
          <w14:ligatures w14:val="standardContextual"/>
        </w:rPr>
        <w:t>–</w:t>
      </w:r>
      <w:r w:rsidRPr="006577E9">
        <w:rPr>
          <w:kern w:val="2"/>
          <w14:ligatures w14:val="standardContextual"/>
        </w:rPr>
        <w:tab/>
        <w:t xml:space="preserve">ņemot vērā Eiropas </w:t>
      </w:r>
      <w:proofErr w:type="spellStart"/>
      <w:r w:rsidRPr="006577E9">
        <w:rPr>
          <w:kern w:val="2"/>
          <w14:ligatures w14:val="standardContextual"/>
        </w:rPr>
        <w:t>Ombuda</w:t>
      </w:r>
      <w:proofErr w:type="spellEnd"/>
      <w:r w:rsidRPr="006577E9">
        <w:rPr>
          <w:kern w:val="2"/>
          <w14:ligatures w14:val="standardContextual"/>
        </w:rPr>
        <w:t xml:space="preserve"> gada darbības pārskatu par 2023. gadu un ziņojumu par budžeta un finanšu pārvaldību 2023. finanšu gadā,</w:t>
      </w:r>
    </w:p>
    <w:p w14:paraId="368480B2" w14:textId="77777777" w:rsidR="006577E9" w:rsidRPr="006577E9" w:rsidRDefault="006577E9" w:rsidP="006577E9">
      <w:pPr>
        <w:spacing w:after="240"/>
        <w:ind w:left="567" w:hanging="567"/>
        <w:rPr>
          <w:kern w:val="2"/>
          <w14:ligatures w14:val="standardContextual"/>
        </w:rPr>
      </w:pPr>
      <w:r w:rsidRPr="006577E9">
        <w:rPr>
          <w:kern w:val="2"/>
          <w14:ligatures w14:val="standardContextual"/>
        </w:rPr>
        <w:t>–</w:t>
      </w:r>
      <w:r w:rsidRPr="006577E9">
        <w:rPr>
          <w:kern w:val="2"/>
          <w14:ligatures w14:val="standardContextual"/>
        </w:rPr>
        <w:tab/>
        <w:t>ņemot vērā Revīzijas palātas pārskatu par budžeta izpildi 2023. finanšu gadā un iestāžu atbildes</w:t>
      </w:r>
      <w:r w:rsidRPr="006577E9">
        <w:rPr>
          <w:kern w:val="2"/>
          <w:vertAlign w:val="superscript"/>
          <w14:ligatures w14:val="standardContextual"/>
        </w:rPr>
        <w:footnoteReference w:id="3"/>
      </w:r>
      <w:r w:rsidRPr="006577E9">
        <w:rPr>
          <w:kern w:val="2"/>
          <w14:ligatures w14:val="standardContextual"/>
        </w:rPr>
        <w:t>,</w:t>
      </w:r>
    </w:p>
    <w:p w14:paraId="144A103F" w14:textId="77777777" w:rsidR="006577E9" w:rsidRPr="006577E9" w:rsidRDefault="006577E9" w:rsidP="006577E9">
      <w:pPr>
        <w:spacing w:after="240"/>
        <w:ind w:left="567" w:hanging="567"/>
        <w:rPr>
          <w:kern w:val="2"/>
          <w14:ligatures w14:val="standardContextual"/>
        </w:rPr>
      </w:pPr>
      <w:r w:rsidRPr="006577E9">
        <w:rPr>
          <w:kern w:val="2"/>
          <w14:ligatures w14:val="standardContextual"/>
        </w:rPr>
        <w:t>–</w:t>
      </w:r>
      <w:r w:rsidRPr="006577E9">
        <w:rPr>
          <w:kern w:val="2"/>
          <w14:ligatures w14:val="standardContextual"/>
        </w:rPr>
        <w:tab/>
        <w:t>ņemot vērā deklarāciju</w:t>
      </w:r>
      <w:r w:rsidRPr="006577E9">
        <w:rPr>
          <w:kern w:val="2"/>
          <w:vertAlign w:val="superscript"/>
          <w14:ligatures w14:val="standardContextual"/>
        </w:rPr>
        <w:footnoteReference w:id="4"/>
      </w:r>
      <w:r w:rsidRPr="006577E9">
        <w:rPr>
          <w:kern w:val="2"/>
          <w14:ligatures w14:val="standardContextual"/>
        </w:rPr>
        <w:t xml:space="preserve"> par pārskatu ticamību, kā arī par pakārtoto darījumu likumību un pareizību, kuru Revīzijas palāta sniegusi par 2023. finanšu gadu saskaņā ar Līguma par Eiropas Savienības darbību 287. pantu,</w:t>
      </w:r>
    </w:p>
    <w:p w14:paraId="785E03B8" w14:textId="77777777" w:rsidR="006577E9" w:rsidRPr="006577E9" w:rsidRDefault="006577E9" w:rsidP="006577E9">
      <w:pPr>
        <w:spacing w:after="240"/>
        <w:ind w:left="567" w:hanging="567"/>
        <w:rPr>
          <w:kern w:val="2"/>
          <w14:ligatures w14:val="standardContextual"/>
        </w:rPr>
      </w:pPr>
      <w:r w:rsidRPr="006577E9">
        <w:rPr>
          <w:kern w:val="2"/>
          <w14:ligatures w14:val="standardContextual"/>
        </w:rPr>
        <w:t>–</w:t>
      </w:r>
      <w:r w:rsidRPr="006577E9">
        <w:rPr>
          <w:kern w:val="2"/>
          <w14:ligatures w14:val="standardContextual"/>
        </w:rPr>
        <w:tab/>
        <w:t>ņemot vērā Līguma par Eiropas Savienības darbību 314. panta 10. punktu, kā arī 317., 318. un 319. pantu,</w:t>
      </w:r>
    </w:p>
    <w:p w14:paraId="49C1AAF2" w14:textId="77777777" w:rsidR="006577E9" w:rsidRPr="006577E9" w:rsidRDefault="006577E9" w:rsidP="006577E9">
      <w:pPr>
        <w:spacing w:after="240"/>
        <w:ind w:left="567" w:hanging="567"/>
        <w:rPr>
          <w:kern w:val="2"/>
          <w14:ligatures w14:val="standardContextual"/>
        </w:rPr>
      </w:pPr>
      <w:r w:rsidRPr="006577E9">
        <w:rPr>
          <w:kern w:val="2"/>
          <w14:ligatures w14:val="standardContextual"/>
        </w:rPr>
        <w:t>–</w:t>
      </w:r>
      <w:r w:rsidRPr="006577E9">
        <w:rPr>
          <w:kern w:val="2"/>
          <w14:ligatures w14:val="standardContextual"/>
        </w:rPr>
        <w:tab/>
        <w:t xml:space="preserve">ņemot vērā Eiropas Parlamenta un Padomes 2018. gada 18. jūlija Regulu (ES, </w:t>
      </w:r>
      <w:r w:rsidRPr="006577E9">
        <w:rPr>
          <w:iCs/>
          <w:kern w:val="2"/>
          <w14:ligatures w14:val="standardContextual"/>
        </w:rPr>
        <w:t>Euratom</w:t>
      </w:r>
      <w:r w:rsidRPr="006577E9">
        <w:rPr>
          <w:kern w:val="2"/>
          <w14:ligatures w14:val="standardContextual"/>
        </w:rPr>
        <w:t xml:space="preserve">) 2018/1046 par finanšu noteikumiem, ko piemēro Savienības vispārējam budžetam, ar kuru groza Regulas (ES) Nr. 1296/2013, (ES) Nr. 1301/2013, (ES) Nr. 1303/2013, (ES) </w:t>
      </w:r>
      <w:r w:rsidRPr="006577E9">
        <w:rPr>
          <w:kern w:val="2"/>
          <w14:ligatures w14:val="standardContextual"/>
        </w:rPr>
        <w:lastRenderedPageBreak/>
        <w:t xml:space="preserve">Nr. 1304/2013, (ES) Nr. 1309/2013, (ES) Nr. 1316/2013, (ES) Nr. 223/2014, (ES) Nr. 283/2014 un Lēmumu Nr. 541/2014/ES un atceļ Regulu (ES, </w:t>
      </w:r>
      <w:r w:rsidRPr="006577E9">
        <w:rPr>
          <w:iCs/>
          <w:kern w:val="2"/>
          <w14:ligatures w14:val="standardContextual"/>
        </w:rPr>
        <w:t>Euratom</w:t>
      </w:r>
      <w:r w:rsidRPr="006577E9">
        <w:rPr>
          <w:kern w:val="2"/>
          <w14:ligatures w14:val="standardContextual"/>
        </w:rPr>
        <w:t>) Nr. 966/2012</w:t>
      </w:r>
      <w:r w:rsidRPr="006577E9">
        <w:rPr>
          <w:kern w:val="2"/>
          <w:vertAlign w:val="superscript"/>
          <w14:ligatures w14:val="standardContextual"/>
        </w:rPr>
        <w:footnoteReference w:id="5"/>
      </w:r>
      <w:r w:rsidRPr="006577E9">
        <w:rPr>
          <w:kern w:val="2"/>
          <w14:ligatures w14:val="standardContextual"/>
        </w:rPr>
        <w:t>, un jo īpaši tās 59., 118., 260., 261. un 262. pantu,</w:t>
      </w:r>
    </w:p>
    <w:p w14:paraId="25C7DE8E" w14:textId="77777777" w:rsidR="006577E9" w:rsidRPr="006577E9" w:rsidRDefault="006577E9" w:rsidP="006577E9">
      <w:pPr>
        <w:spacing w:after="240"/>
        <w:ind w:left="567" w:hanging="567"/>
        <w:rPr>
          <w:kern w:val="2"/>
          <w14:ligatures w14:val="standardContextual"/>
        </w:rPr>
      </w:pPr>
      <w:r w:rsidRPr="006577E9">
        <w:rPr>
          <w:kern w:val="2"/>
          <w14:ligatures w14:val="standardContextual"/>
        </w:rPr>
        <w:t>–</w:t>
      </w:r>
      <w:r w:rsidRPr="006577E9">
        <w:rPr>
          <w:kern w:val="2"/>
          <w14:ligatures w14:val="standardContextual"/>
        </w:rPr>
        <w:tab/>
        <w:t xml:space="preserve">ņemot vērā Eiropas Parlamenta un Padomes 2024. gada 23. septembra Regulu (ES, </w:t>
      </w:r>
      <w:r w:rsidRPr="006577E9">
        <w:rPr>
          <w:iCs/>
          <w:kern w:val="2"/>
          <w14:ligatures w14:val="standardContextual"/>
        </w:rPr>
        <w:t>Euratom</w:t>
      </w:r>
      <w:r w:rsidRPr="006577E9">
        <w:rPr>
          <w:kern w:val="2"/>
          <w14:ligatures w14:val="standardContextual"/>
        </w:rPr>
        <w:t>) 2024/2509 par finanšu noteikumiem, ko piemēro Savienības vispārējam budžetam</w:t>
      </w:r>
      <w:r w:rsidRPr="006577E9">
        <w:rPr>
          <w:bCs/>
          <w:kern w:val="2"/>
          <w:szCs w:val="24"/>
          <w:shd w:val="clear" w:color="auto" w:fill="FFFFFF"/>
          <w:vertAlign w:val="superscript"/>
          <w14:ligatures w14:val="standardContextual"/>
        </w:rPr>
        <w:footnoteReference w:id="6"/>
      </w:r>
      <w:r w:rsidRPr="006577E9">
        <w:rPr>
          <w:kern w:val="2"/>
          <w14:ligatures w14:val="standardContextual"/>
        </w:rPr>
        <w:t xml:space="preserve">, </w:t>
      </w:r>
      <w:r w:rsidRPr="006577E9">
        <w:rPr>
          <w:kern w:val="2"/>
          <w:shd w:val="clear" w:color="auto" w:fill="FFFFFF"/>
          <w14:ligatures w14:val="standardContextual"/>
        </w:rPr>
        <w:t>un jo īpaši tās 59., 118., 266., 267. un 268. pantu</w:t>
      </w:r>
      <w:r w:rsidRPr="006577E9">
        <w:rPr>
          <w:kern w:val="2"/>
          <w14:ligatures w14:val="standardContextual"/>
        </w:rPr>
        <w:t>,</w:t>
      </w:r>
    </w:p>
    <w:p w14:paraId="7FB1C2DA" w14:textId="77777777" w:rsidR="006577E9" w:rsidRPr="006577E9" w:rsidRDefault="006577E9" w:rsidP="006577E9">
      <w:pPr>
        <w:spacing w:after="240"/>
        <w:ind w:left="567" w:hanging="567"/>
        <w:rPr>
          <w:kern w:val="2"/>
          <w14:ligatures w14:val="standardContextual"/>
        </w:rPr>
      </w:pPr>
      <w:r w:rsidRPr="006577E9">
        <w:rPr>
          <w:kern w:val="2"/>
          <w14:ligatures w14:val="standardContextual"/>
        </w:rPr>
        <w:t>–</w:t>
      </w:r>
      <w:r w:rsidRPr="006577E9">
        <w:rPr>
          <w:kern w:val="2"/>
          <w14:ligatures w14:val="standardContextual"/>
        </w:rPr>
        <w:tab/>
        <w:t>ņemot vērā Reglamenta 102. pantu un V pielikumu,</w:t>
      </w:r>
    </w:p>
    <w:p w14:paraId="618D1A28" w14:textId="77777777" w:rsidR="006577E9" w:rsidRPr="006577E9" w:rsidRDefault="006577E9" w:rsidP="006577E9">
      <w:pPr>
        <w:spacing w:after="240"/>
        <w:ind w:left="567" w:hanging="567"/>
        <w:rPr>
          <w:kern w:val="2"/>
          <w14:ligatures w14:val="standardContextual"/>
        </w:rPr>
      </w:pPr>
      <w:r w:rsidRPr="006577E9">
        <w:rPr>
          <w:kern w:val="2"/>
          <w14:ligatures w14:val="standardContextual"/>
        </w:rPr>
        <w:t>–</w:t>
      </w:r>
      <w:r w:rsidRPr="006577E9">
        <w:rPr>
          <w:kern w:val="2"/>
          <w14:ligatures w14:val="standardContextual"/>
        </w:rPr>
        <w:tab/>
        <w:t>ņemot vērā Budžeta kontroles komitejas ziņojumu (A10</w:t>
      </w:r>
      <w:r w:rsidRPr="006577E9">
        <w:rPr>
          <w:kern w:val="2"/>
          <w14:ligatures w14:val="standardContextual"/>
        </w:rPr>
        <w:noBreakHyphen/>
        <w:t>0055/2025),</w:t>
      </w:r>
    </w:p>
    <w:p w14:paraId="7D315F32" w14:textId="77777777" w:rsidR="006577E9" w:rsidRPr="006577E9" w:rsidRDefault="006577E9" w:rsidP="006577E9">
      <w:pPr>
        <w:spacing w:after="240"/>
        <w:ind w:left="567" w:hanging="567"/>
        <w:rPr>
          <w:kern w:val="2"/>
          <w14:ligatures w14:val="standardContextual"/>
        </w:rPr>
      </w:pPr>
      <w:r w:rsidRPr="006577E9">
        <w:rPr>
          <w:kern w:val="2"/>
          <w14:ligatures w14:val="standardContextual"/>
        </w:rPr>
        <w:t>1.</w:t>
      </w:r>
      <w:r w:rsidRPr="006577E9">
        <w:rPr>
          <w:kern w:val="2"/>
          <w14:ligatures w14:val="standardContextual"/>
        </w:rPr>
        <w:tab/>
        <w:t xml:space="preserve">sniedz Eiropas </w:t>
      </w:r>
      <w:proofErr w:type="spellStart"/>
      <w:r w:rsidRPr="006577E9">
        <w:rPr>
          <w:kern w:val="2"/>
          <w14:ligatures w14:val="standardContextual"/>
        </w:rPr>
        <w:t>ombudei</w:t>
      </w:r>
      <w:proofErr w:type="spellEnd"/>
      <w:r w:rsidRPr="006577E9">
        <w:rPr>
          <w:kern w:val="2"/>
          <w14:ligatures w14:val="standardContextual"/>
        </w:rPr>
        <w:t xml:space="preserve"> apstiprinājumu par 2023. finanšu gada budžeta izpildi;</w:t>
      </w:r>
    </w:p>
    <w:p w14:paraId="6A1E0C3B" w14:textId="77777777" w:rsidR="006577E9" w:rsidRPr="006577E9" w:rsidRDefault="006577E9" w:rsidP="006577E9">
      <w:pPr>
        <w:spacing w:after="240"/>
        <w:ind w:left="567" w:hanging="567"/>
        <w:rPr>
          <w:kern w:val="2"/>
          <w14:ligatures w14:val="standardContextual"/>
        </w:rPr>
      </w:pPr>
      <w:r w:rsidRPr="006577E9">
        <w:rPr>
          <w:kern w:val="2"/>
          <w14:ligatures w14:val="standardContextual"/>
        </w:rPr>
        <w:t>2.</w:t>
      </w:r>
      <w:r w:rsidRPr="006577E9">
        <w:rPr>
          <w:kern w:val="2"/>
          <w14:ligatures w14:val="standardContextual"/>
        </w:rPr>
        <w:tab/>
        <w:t>izklāsta savus konstatējumus turpmāk tekstā iekļautajā rezolūcijā;</w:t>
      </w:r>
    </w:p>
    <w:p w14:paraId="1DC81212" w14:textId="77777777" w:rsidR="006577E9" w:rsidRPr="006577E9" w:rsidRDefault="006577E9" w:rsidP="006577E9">
      <w:pPr>
        <w:spacing w:after="240"/>
        <w:ind w:left="567" w:hanging="567"/>
        <w:rPr>
          <w:kern w:val="2"/>
          <w14:ligatures w14:val="standardContextual"/>
        </w:rPr>
      </w:pPr>
      <w:r w:rsidRPr="006577E9">
        <w:rPr>
          <w:kern w:val="2"/>
          <w14:ligatures w14:val="standardContextual"/>
        </w:rPr>
        <w:t>3.</w:t>
      </w:r>
      <w:r w:rsidRPr="006577E9">
        <w:rPr>
          <w:kern w:val="2"/>
          <w14:ligatures w14:val="standardContextual"/>
        </w:rPr>
        <w:tab/>
        <w:t xml:space="preserve">uzdod priekšsēdētājai šo lēmumu un rezolūciju, kas ir tā neatņemama daļa, nosūtīt Eiropas </w:t>
      </w:r>
      <w:proofErr w:type="spellStart"/>
      <w:r w:rsidRPr="006577E9">
        <w:rPr>
          <w:kern w:val="2"/>
          <w14:ligatures w14:val="standardContextual"/>
        </w:rPr>
        <w:t>Ombudam</w:t>
      </w:r>
      <w:proofErr w:type="spellEnd"/>
      <w:r w:rsidRPr="006577E9">
        <w:rPr>
          <w:kern w:val="2"/>
          <w14:ligatures w14:val="standardContextual"/>
        </w:rPr>
        <w:t xml:space="preserve">, Eiropadomei, Padomei, Komisijai, Revīzijas palātai, Eiropas Savienības Tiesai, Eiropas Datu aizsardzības uzraudzītājam un Eiropas Ārējās darbības dienestam un nodrošināt to publicēšanu </w:t>
      </w:r>
      <w:r w:rsidRPr="006577E9">
        <w:rPr>
          <w:i/>
          <w:kern w:val="2"/>
          <w14:ligatures w14:val="standardContextual"/>
        </w:rPr>
        <w:t>Eiropas Savienības Oficiālajā Vēstnesī</w:t>
      </w:r>
      <w:r w:rsidRPr="006577E9">
        <w:rPr>
          <w:kern w:val="2"/>
          <w14:ligatures w14:val="standardContextual"/>
        </w:rPr>
        <w:t xml:space="preserve"> (L sērijā).</w:t>
      </w:r>
    </w:p>
    <w:p w14:paraId="1F69FFD4" w14:textId="77777777" w:rsidR="006577E9" w:rsidRPr="006577E9" w:rsidRDefault="006577E9" w:rsidP="006577E9">
      <w:pPr>
        <w:widowControl/>
        <w:rPr>
          <w:rFonts w:eastAsia="Aptos"/>
          <w:szCs w:val="24"/>
          <w:lang w:eastAsia="en-US"/>
        </w:rPr>
        <w:sectPr w:rsidR="006577E9" w:rsidRPr="006577E9" w:rsidSect="006577E9">
          <w:footnotePr>
            <w:numRestart w:val="eachSect"/>
          </w:footnotePr>
          <w:pgSz w:w="11906" w:h="16838"/>
          <w:pgMar w:top="1440" w:right="1440" w:bottom="1440" w:left="1440" w:header="708" w:footer="708" w:gutter="0"/>
          <w:cols w:space="720"/>
        </w:sectPr>
      </w:pPr>
    </w:p>
    <w:p w14:paraId="40881FD6" w14:textId="77777777" w:rsidR="006577E9" w:rsidRPr="006577E9" w:rsidRDefault="006577E9" w:rsidP="006577E9">
      <w:pPr>
        <w:pStyle w:val="ATHeading3"/>
      </w:pPr>
      <w:r w:rsidRPr="006577E9">
        <w:lastRenderedPageBreak/>
        <w:t xml:space="preserve">2. Eiropas Parlamenta 2025. gada 7. maija rezolūcija ar konstatējumiem, kas ir neatņemama daļa no lēmuma par Eiropas Savienības 2023. finanšu gada vispārējā budžeta izpildes apstiprināšanu, VIII iedaļa – Eiropas </w:t>
      </w:r>
      <w:proofErr w:type="spellStart"/>
      <w:r w:rsidRPr="006577E9">
        <w:t>Ombuds</w:t>
      </w:r>
      <w:proofErr w:type="spellEnd"/>
      <w:r w:rsidRPr="006577E9">
        <w:t xml:space="preserve"> (2024/2027(DEC))</w:t>
      </w:r>
    </w:p>
    <w:p w14:paraId="413A3AF2" w14:textId="433FC763" w:rsidR="006577E9" w:rsidRPr="006577E9" w:rsidRDefault="006577E9" w:rsidP="006577E9">
      <w:pPr>
        <w:spacing w:before="480" w:after="240"/>
        <w:rPr>
          <w:kern w:val="2"/>
          <w14:ligatures w14:val="standardContextual"/>
        </w:rPr>
      </w:pPr>
      <w:r w:rsidRPr="00A13706">
        <w:rPr>
          <w:i/>
        </w:rPr>
        <w:t>Eiropas Parlaments</w:t>
      </w:r>
      <w:r w:rsidRPr="006577E9">
        <w:rPr>
          <w:kern w:val="2"/>
          <w14:ligatures w14:val="standardContextual"/>
        </w:rPr>
        <w:t>,</w:t>
      </w:r>
    </w:p>
    <w:p w14:paraId="71F42676" w14:textId="77777777" w:rsidR="006577E9" w:rsidRPr="006577E9" w:rsidRDefault="006577E9" w:rsidP="006577E9">
      <w:pPr>
        <w:spacing w:after="240"/>
        <w:ind w:left="567" w:hanging="567"/>
        <w:rPr>
          <w:kern w:val="2"/>
          <w14:ligatures w14:val="standardContextual"/>
        </w:rPr>
      </w:pPr>
      <w:r w:rsidRPr="006577E9">
        <w:rPr>
          <w:kern w:val="2"/>
          <w14:ligatures w14:val="standardContextual"/>
        </w:rPr>
        <w:t>–</w:t>
      </w:r>
      <w:r w:rsidRPr="006577E9">
        <w:rPr>
          <w:kern w:val="2"/>
          <w14:ligatures w14:val="standardContextual"/>
        </w:rPr>
        <w:tab/>
        <w:t xml:space="preserve">ņemot vērā lēmumu par Eiropas Savienības 2023. finanšu gada vispārējā budžeta izpildes apstiprināšanu, VIII iedaļa – Eiropas </w:t>
      </w:r>
      <w:proofErr w:type="spellStart"/>
      <w:r w:rsidRPr="006577E9">
        <w:rPr>
          <w:kern w:val="2"/>
          <w14:ligatures w14:val="standardContextual"/>
        </w:rPr>
        <w:t>Ombuds</w:t>
      </w:r>
      <w:proofErr w:type="spellEnd"/>
      <w:r w:rsidRPr="006577E9">
        <w:rPr>
          <w:kern w:val="2"/>
          <w14:ligatures w14:val="standardContextual"/>
        </w:rPr>
        <w:t>,</w:t>
      </w:r>
    </w:p>
    <w:p w14:paraId="3E7460D2" w14:textId="77777777" w:rsidR="006577E9" w:rsidRPr="006577E9" w:rsidRDefault="006577E9" w:rsidP="006577E9">
      <w:pPr>
        <w:spacing w:after="240"/>
        <w:ind w:left="567" w:hanging="567"/>
        <w:rPr>
          <w:kern w:val="2"/>
          <w14:ligatures w14:val="standardContextual"/>
        </w:rPr>
      </w:pPr>
      <w:r w:rsidRPr="006577E9">
        <w:rPr>
          <w:kern w:val="2"/>
          <w14:ligatures w14:val="standardContextual"/>
        </w:rPr>
        <w:t>–</w:t>
      </w:r>
      <w:r w:rsidRPr="006577E9">
        <w:rPr>
          <w:kern w:val="2"/>
          <w14:ligatures w14:val="standardContextual"/>
        </w:rPr>
        <w:tab/>
        <w:t>ņemot vērā Reglamenta 102. pantu un V pielikumu,</w:t>
      </w:r>
    </w:p>
    <w:p w14:paraId="11B33E1F" w14:textId="77777777" w:rsidR="006577E9" w:rsidRPr="006577E9" w:rsidRDefault="006577E9" w:rsidP="006577E9">
      <w:pPr>
        <w:spacing w:after="240"/>
        <w:ind w:left="567" w:hanging="567"/>
        <w:rPr>
          <w:kern w:val="2"/>
          <w14:ligatures w14:val="standardContextual"/>
        </w:rPr>
      </w:pPr>
      <w:r w:rsidRPr="006577E9">
        <w:rPr>
          <w:kern w:val="2"/>
          <w14:ligatures w14:val="standardContextual"/>
        </w:rPr>
        <w:t>–</w:t>
      </w:r>
      <w:r w:rsidRPr="006577E9">
        <w:rPr>
          <w:kern w:val="2"/>
          <w14:ligatures w14:val="standardContextual"/>
        </w:rPr>
        <w:tab/>
        <w:t>ņemot vērā Budžeta kontroles komitejas ziņojumu (A10-0055/2025),</w:t>
      </w:r>
    </w:p>
    <w:p w14:paraId="2462D8F8" w14:textId="77777777" w:rsidR="006577E9" w:rsidRPr="006577E9" w:rsidRDefault="006577E9" w:rsidP="006577E9">
      <w:pPr>
        <w:spacing w:after="240"/>
        <w:ind w:left="567" w:hanging="567"/>
        <w:rPr>
          <w:kern w:val="2"/>
          <w14:ligatures w14:val="standardContextual"/>
        </w:rPr>
      </w:pPr>
      <w:r w:rsidRPr="006577E9">
        <w:rPr>
          <w:kern w:val="2"/>
          <w14:ligatures w14:val="standardContextual"/>
        </w:rPr>
        <w:t>A.</w:t>
      </w:r>
      <w:r w:rsidRPr="006577E9">
        <w:rPr>
          <w:kern w:val="2"/>
          <w14:ligatures w14:val="standardContextual"/>
        </w:rPr>
        <w:tab/>
        <w:t xml:space="preserve">tā kā saistībā ar budžeta izpildes apstiprināšanas procedūru budžeta izpildes </w:t>
      </w:r>
      <w:proofErr w:type="spellStart"/>
      <w:r w:rsidRPr="006577E9">
        <w:rPr>
          <w:kern w:val="2"/>
          <w14:ligatures w14:val="standardContextual"/>
        </w:rPr>
        <w:t>apstiprinātājiestāde</w:t>
      </w:r>
      <w:proofErr w:type="spellEnd"/>
      <w:r w:rsidRPr="006577E9">
        <w:rPr>
          <w:kern w:val="2"/>
          <w14:ligatures w14:val="standardContextual"/>
        </w:rPr>
        <w:t xml:space="preserve"> vēlas uzsvērt, ka ir īpaši svarīgi vēl vairāk pastiprināt Savienības iestāžu demokrātisko leģitimitāti, uzlabojot </w:t>
      </w:r>
      <w:proofErr w:type="spellStart"/>
      <w:r w:rsidRPr="006577E9">
        <w:rPr>
          <w:kern w:val="2"/>
          <w14:ligatures w14:val="standardContextual"/>
        </w:rPr>
        <w:t>pārredzamību</w:t>
      </w:r>
      <w:proofErr w:type="spellEnd"/>
      <w:r w:rsidRPr="006577E9">
        <w:rPr>
          <w:kern w:val="2"/>
          <w14:ligatures w14:val="standardContextual"/>
        </w:rPr>
        <w:t xml:space="preserve"> un </w:t>
      </w:r>
      <w:proofErr w:type="spellStart"/>
      <w:r w:rsidRPr="006577E9">
        <w:rPr>
          <w:kern w:val="2"/>
          <w14:ligatures w14:val="standardContextual"/>
        </w:rPr>
        <w:t>pārskatatbildību</w:t>
      </w:r>
      <w:proofErr w:type="spellEnd"/>
      <w:r w:rsidRPr="006577E9">
        <w:rPr>
          <w:kern w:val="2"/>
          <w14:ligatures w14:val="standardContextual"/>
        </w:rPr>
        <w:t xml:space="preserve"> un īstenojot uz sniegumu balstītas budžeta izstrādes un labas cilvēkresursu pārvaldības koncepciju;</w:t>
      </w:r>
    </w:p>
    <w:p w14:paraId="7F2A7449" w14:textId="77777777" w:rsidR="006577E9" w:rsidRPr="006577E9" w:rsidRDefault="006577E9" w:rsidP="006577E9">
      <w:pPr>
        <w:spacing w:after="240"/>
        <w:ind w:left="567" w:hanging="567"/>
        <w:rPr>
          <w:kern w:val="2"/>
          <w14:ligatures w14:val="standardContextual"/>
        </w:rPr>
      </w:pPr>
      <w:r w:rsidRPr="006577E9">
        <w:rPr>
          <w:kern w:val="2"/>
          <w14:ligatures w14:val="standardContextual"/>
        </w:rPr>
        <w:t>B.</w:t>
      </w:r>
      <w:r w:rsidRPr="006577E9">
        <w:rPr>
          <w:kern w:val="2"/>
          <w14:ligatures w14:val="standardContextual"/>
        </w:rPr>
        <w:tab/>
        <w:t xml:space="preserve">tā kā Līguma par Eiropas Savienības darbību 228. pantā ir paredzēts, ka Eiropas Parlaments ievēlē Eiropas </w:t>
      </w:r>
      <w:proofErr w:type="spellStart"/>
      <w:r w:rsidRPr="006577E9">
        <w:rPr>
          <w:kern w:val="2"/>
          <w14:ligatures w14:val="standardContextual"/>
        </w:rPr>
        <w:t>ombudu</w:t>
      </w:r>
      <w:proofErr w:type="spellEnd"/>
      <w:r w:rsidRPr="006577E9">
        <w:rPr>
          <w:kern w:val="2"/>
          <w14:ligatures w14:val="standardContextual"/>
        </w:rPr>
        <w:t xml:space="preserve"> (“</w:t>
      </w:r>
      <w:proofErr w:type="spellStart"/>
      <w:r w:rsidRPr="006577E9">
        <w:rPr>
          <w:kern w:val="2"/>
          <w14:ligatures w14:val="standardContextual"/>
        </w:rPr>
        <w:t>Ombuds</w:t>
      </w:r>
      <w:proofErr w:type="spellEnd"/>
      <w:r w:rsidRPr="006577E9">
        <w:rPr>
          <w:kern w:val="2"/>
          <w14:ligatures w14:val="standardContextual"/>
        </w:rPr>
        <w:t>”), kas ir pilnvarots pieņemt sūdzības no jebkura Savienības pilsoņa vai jebkuras fiziskas vai juridiskas personas, kura dzīvo kādā dalībvalstī vai kuras juridiskā adrese ir kādā dalībvalstī, par administratīvām kļūmēm Savienības iestāžu, struktūru, biroju vai aģentūru darbībā, izņemot Eiropas Savienības Tiesu, kas darbojas kā tiesu iestāde, un izskatīt šādas sūdzības un ziņot par tām;</w:t>
      </w:r>
    </w:p>
    <w:p w14:paraId="1ABC1EB1" w14:textId="77777777" w:rsidR="006577E9" w:rsidRPr="006577E9" w:rsidRDefault="006577E9" w:rsidP="006577E9">
      <w:pPr>
        <w:spacing w:after="240"/>
        <w:ind w:left="567" w:hanging="567"/>
        <w:rPr>
          <w:kern w:val="2"/>
          <w14:ligatures w14:val="standardContextual"/>
        </w:rPr>
      </w:pPr>
      <w:r w:rsidRPr="006577E9">
        <w:rPr>
          <w:kern w:val="2"/>
          <w14:ligatures w14:val="standardContextual"/>
        </w:rPr>
        <w:t>C.</w:t>
      </w:r>
      <w:r w:rsidRPr="006577E9">
        <w:rPr>
          <w:kern w:val="2"/>
          <w14:ligatures w14:val="standardContextual"/>
        </w:rPr>
        <w:tab/>
        <w:t xml:space="preserve">tā kā Eiropas Parlamenta Regulā (ES, </w:t>
      </w:r>
      <w:r w:rsidRPr="006577E9">
        <w:rPr>
          <w:iCs/>
          <w:kern w:val="2"/>
          <w14:ligatures w14:val="standardContextual"/>
        </w:rPr>
        <w:t>Euratom</w:t>
      </w:r>
      <w:r w:rsidRPr="006577E9">
        <w:rPr>
          <w:kern w:val="2"/>
          <w14:ligatures w14:val="standardContextual"/>
        </w:rPr>
        <w:t>) 2021/1163 </w:t>
      </w:r>
      <w:r w:rsidRPr="006577E9">
        <w:rPr>
          <w:kern w:val="2"/>
          <w:vertAlign w:val="superscript"/>
          <w14:ligatures w14:val="standardContextual"/>
        </w:rPr>
        <w:footnoteReference w:id="7"/>
      </w:r>
      <w:r w:rsidRPr="006577E9">
        <w:rPr>
          <w:kern w:val="2"/>
          <w14:ligatures w14:val="standardContextual"/>
        </w:rPr>
        <w:t xml:space="preserve"> ir paredzēti noteikumi un vispārējie nosacījumi, kas reglamentē </w:t>
      </w:r>
      <w:proofErr w:type="spellStart"/>
      <w:r w:rsidRPr="006577E9">
        <w:rPr>
          <w:kern w:val="2"/>
          <w14:ligatures w14:val="standardContextual"/>
        </w:rPr>
        <w:t>Ombuda</w:t>
      </w:r>
      <w:proofErr w:type="spellEnd"/>
      <w:r w:rsidRPr="006577E9">
        <w:rPr>
          <w:kern w:val="2"/>
          <w14:ligatures w14:val="standardContextual"/>
        </w:rPr>
        <w:t xml:space="preserve"> pienākumu izpildi (“Eiropas </w:t>
      </w:r>
      <w:proofErr w:type="spellStart"/>
      <w:r w:rsidRPr="006577E9">
        <w:rPr>
          <w:kern w:val="2"/>
          <w14:ligatures w14:val="standardContextual"/>
        </w:rPr>
        <w:t>Ombuda</w:t>
      </w:r>
      <w:proofErr w:type="spellEnd"/>
      <w:r w:rsidRPr="006577E9">
        <w:rPr>
          <w:kern w:val="2"/>
          <w14:ligatures w14:val="standardContextual"/>
        </w:rPr>
        <w:t xml:space="preserve"> statūti”);</w:t>
      </w:r>
    </w:p>
    <w:p w14:paraId="3DF21DAE" w14:textId="77777777" w:rsidR="006577E9" w:rsidRPr="006577E9" w:rsidRDefault="006577E9" w:rsidP="006577E9">
      <w:pPr>
        <w:spacing w:after="240"/>
        <w:ind w:left="567" w:hanging="567"/>
        <w:rPr>
          <w:kern w:val="2"/>
          <w14:ligatures w14:val="standardContextual"/>
        </w:rPr>
      </w:pPr>
      <w:r w:rsidRPr="006577E9">
        <w:rPr>
          <w:kern w:val="2"/>
          <w14:ligatures w14:val="standardContextual"/>
        </w:rPr>
        <w:t>D.</w:t>
      </w:r>
      <w:r w:rsidRPr="006577E9">
        <w:rPr>
          <w:kern w:val="2"/>
          <w14:ligatures w14:val="standardContextual"/>
        </w:rPr>
        <w:tab/>
        <w:t xml:space="preserve">tā kā </w:t>
      </w:r>
      <w:r w:rsidRPr="006577E9">
        <w:rPr>
          <w:kern w:val="2"/>
          <w:shd w:val="clear" w:color="auto" w:fill="FFFFFF"/>
          <w14:ligatures w14:val="standardContextual"/>
        </w:rPr>
        <w:t xml:space="preserve">pēc Regulas (ES, </w:t>
      </w:r>
      <w:r w:rsidRPr="006577E9">
        <w:rPr>
          <w:iCs/>
          <w:kern w:val="2"/>
          <w:shd w:val="clear" w:color="auto" w:fill="FFFFFF"/>
          <w14:ligatures w14:val="standardContextual"/>
        </w:rPr>
        <w:t>Euratom</w:t>
      </w:r>
      <w:r w:rsidRPr="006577E9">
        <w:rPr>
          <w:kern w:val="2"/>
          <w:shd w:val="clear" w:color="auto" w:fill="FFFFFF"/>
          <w14:ligatures w14:val="standardContextual"/>
        </w:rPr>
        <w:t>) 2021/1163</w:t>
      </w:r>
      <w:r w:rsidRPr="006577E9">
        <w:rPr>
          <w:kern w:val="2"/>
          <w14:ligatures w14:val="standardContextual"/>
        </w:rPr>
        <w:t xml:space="preserve"> pieņemšanas </w:t>
      </w:r>
      <w:proofErr w:type="spellStart"/>
      <w:r w:rsidRPr="006577E9">
        <w:rPr>
          <w:kern w:val="2"/>
          <w14:ligatures w14:val="standardContextual"/>
        </w:rPr>
        <w:t>Ombuds</w:t>
      </w:r>
      <w:proofErr w:type="spellEnd"/>
      <w:r w:rsidRPr="006577E9">
        <w:rPr>
          <w:kern w:val="2"/>
          <w14:ligatures w14:val="standardContextual"/>
        </w:rPr>
        <w:t xml:space="preserve"> 2023. gada 21. jūnijā pieņēma pārskatītus īstenošanas noteikumus </w:t>
      </w:r>
      <w:r w:rsidRPr="006577E9">
        <w:rPr>
          <w:kern w:val="2"/>
          <w:vertAlign w:val="superscript"/>
          <w14:ligatures w14:val="standardContextual"/>
        </w:rPr>
        <w:footnoteReference w:id="8"/>
      </w:r>
      <w:r w:rsidRPr="006577E9">
        <w:rPr>
          <w:kern w:val="2"/>
          <w14:ligatures w14:val="standardContextual"/>
        </w:rPr>
        <w:t>,</w:t>
      </w:r>
    </w:p>
    <w:p w14:paraId="0C696A97" w14:textId="77777777" w:rsidR="006577E9" w:rsidRPr="006577E9" w:rsidRDefault="006577E9" w:rsidP="006577E9">
      <w:pPr>
        <w:spacing w:after="240"/>
        <w:ind w:left="567" w:hanging="567"/>
        <w:rPr>
          <w:kern w:val="2"/>
          <w14:ligatures w14:val="standardContextual"/>
        </w:rPr>
      </w:pPr>
      <w:r w:rsidRPr="006577E9">
        <w:rPr>
          <w:kern w:val="2"/>
          <w14:ligatures w14:val="standardContextual"/>
        </w:rPr>
        <w:t>1.</w:t>
      </w:r>
      <w:r w:rsidRPr="006577E9">
        <w:rPr>
          <w:kern w:val="2"/>
          <w14:ligatures w14:val="standardContextual"/>
        </w:rPr>
        <w:tab/>
        <w:t xml:space="preserve">norāda, ka </w:t>
      </w:r>
      <w:proofErr w:type="spellStart"/>
      <w:r w:rsidRPr="006577E9">
        <w:rPr>
          <w:kern w:val="2"/>
          <w14:ligatures w14:val="standardContextual"/>
        </w:rPr>
        <w:t>Ombuda</w:t>
      </w:r>
      <w:proofErr w:type="spellEnd"/>
      <w:r w:rsidRPr="006577E9">
        <w:rPr>
          <w:kern w:val="2"/>
          <w14:ligatures w14:val="standardContextual"/>
        </w:rPr>
        <w:t xml:space="preserve"> budžets ietilpst DFS 7. izdevumu kategorijā “Eiropas publiskā pārvalde”, kuras kopējais apjoms 2023. gadā bija 12,3 miljardi EUR, t. i., 6,4 % no Savienības budžeta izdevumiem; norāda, ka </w:t>
      </w:r>
      <w:proofErr w:type="spellStart"/>
      <w:r w:rsidRPr="006577E9">
        <w:rPr>
          <w:kern w:val="2"/>
          <w14:ligatures w14:val="standardContextual"/>
        </w:rPr>
        <w:t>Ombuda</w:t>
      </w:r>
      <w:proofErr w:type="spellEnd"/>
      <w:r w:rsidRPr="006577E9">
        <w:rPr>
          <w:kern w:val="2"/>
          <w14:ligatures w14:val="standardContextual"/>
        </w:rPr>
        <w:t xml:space="preserve"> budžets veidoja 0,11 % no DFS 7. izdevumu kategorijas apropriācijām;</w:t>
      </w:r>
    </w:p>
    <w:p w14:paraId="432AD62E" w14:textId="77777777" w:rsidR="006577E9" w:rsidRPr="006577E9" w:rsidRDefault="006577E9" w:rsidP="006577E9">
      <w:pPr>
        <w:spacing w:after="240"/>
        <w:ind w:left="567" w:hanging="567"/>
        <w:rPr>
          <w:kern w:val="2"/>
          <w14:ligatures w14:val="standardContextual"/>
        </w:rPr>
      </w:pPr>
      <w:r w:rsidRPr="006577E9">
        <w:rPr>
          <w:kern w:val="2"/>
          <w14:ligatures w14:val="standardContextual"/>
        </w:rPr>
        <w:t>2.</w:t>
      </w:r>
      <w:r w:rsidRPr="006577E9">
        <w:rPr>
          <w:kern w:val="2"/>
          <w14:ligatures w14:val="standardContextual"/>
        </w:rPr>
        <w:tab/>
        <w:t xml:space="preserve">norāda, ka Eiropas Savienības Revīzijas palāta (“Revīzijas palāta”) savā 2023. finanšu gada pārskatā (“Revīzijas palātas pārskats”) kategorijā “Eiropas publiskā pārvalde” ir pārbaudījusi 70 darījumu izlasi, no kuriem 21 darījumā (30 %) bija kļūdas; turklāt norāda, ka attiecībā uz piecām Revīzijas palātas skaitļos izteiktajām kļūdām Revīzijas palātas aplēstais kļūdu līmenis bija zem būtiskuma sliekšņa; ar gandarījumu konstatē, ka gada pārskatā par 2023. finanšu gadu Revīzijas palāta nav norādījusi būtiskas problēmas </w:t>
      </w:r>
      <w:r w:rsidRPr="006577E9">
        <w:rPr>
          <w:kern w:val="2"/>
          <w14:ligatures w14:val="standardContextual"/>
        </w:rPr>
        <w:lastRenderedPageBreak/>
        <w:t xml:space="preserve">attiecībā uz </w:t>
      </w:r>
      <w:proofErr w:type="spellStart"/>
      <w:r w:rsidRPr="006577E9">
        <w:rPr>
          <w:kern w:val="2"/>
          <w14:ligatures w14:val="standardContextual"/>
        </w:rPr>
        <w:t>Ombudu</w:t>
      </w:r>
      <w:proofErr w:type="spellEnd"/>
      <w:r w:rsidRPr="006577E9">
        <w:rPr>
          <w:kern w:val="2"/>
          <w14:ligatures w14:val="standardContextual"/>
        </w:rPr>
        <w:t>;</w:t>
      </w:r>
    </w:p>
    <w:p w14:paraId="5D678CCF" w14:textId="77777777" w:rsidR="006577E9" w:rsidRPr="006577E9" w:rsidRDefault="006577E9" w:rsidP="006577E9">
      <w:pPr>
        <w:spacing w:after="240"/>
        <w:ind w:left="567" w:hanging="567"/>
        <w:rPr>
          <w:kern w:val="2"/>
          <w14:ligatures w14:val="standardContextual"/>
        </w:rPr>
      </w:pPr>
      <w:r w:rsidRPr="006577E9">
        <w:rPr>
          <w:kern w:val="2"/>
          <w14:ligatures w14:val="standardContextual"/>
        </w:rPr>
        <w:t>3.</w:t>
      </w:r>
      <w:r w:rsidRPr="006577E9">
        <w:rPr>
          <w:kern w:val="2"/>
          <w14:ligatures w14:val="standardContextual"/>
        </w:rPr>
        <w:tab/>
        <w:t>norāda uz Revīzijas palātas ziņojumā minēto konstatējumu, ka administratīvie izdevumi ietver izdevumus par cilvēkresursiem, tostarp pensijām, kuri 2023. gadā veidoja aptuveni 70 % no kopējiem administratīvajiem izdevumiem, kā arī izdevumus par ēkām, aprīkojumu, energoresursiem, sakariem un informācijas tehnoloģiju; atzinīgi vērtē to, ka Revīzijas palāta tāpat kā iepriekšējos gados ir secinājusi, ka administratīvie izdevumi kopumā ir zema riska izdevumi;</w:t>
      </w:r>
    </w:p>
    <w:p w14:paraId="6891C2D4" w14:textId="77777777" w:rsidR="006577E9" w:rsidRPr="006577E9" w:rsidRDefault="006577E9" w:rsidP="006577E9">
      <w:pPr>
        <w:spacing w:after="240"/>
        <w:ind w:left="567" w:hanging="567"/>
        <w:rPr>
          <w:b/>
          <w:iCs/>
          <w:kern w:val="2"/>
          <w14:ligatures w14:val="standardContextual"/>
        </w:rPr>
      </w:pPr>
      <w:r w:rsidRPr="006577E9">
        <w:rPr>
          <w:b/>
          <w:iCs/>
          <w:kern w:val="2"/>
          <w14:ligatures w14:val="standardContextual"/>
        </w:rPr>
        <w:t>Budžeta un finanšu pārvaldība</w:t>
      </w:r>
    </w:p>
    <w:p w14:paraId="3AEC32DB" w14:textId="77777777" w:rsidR="006577E9" w:rsidRPr="006577E9" w:rsidRDefault="006577E9" w:rsidP="006577E9">
      <w:pPr>
        <w:spacing w:after="240"/>
        <w:ind w:left="567" w:hanging="567"/>
        <w:rPr>
          <w:kern w:val="2"/>
          <w14:ligatures w14:val="standardContextual"/>
        </w:rPr>
      </w:pPr>
      <w:r w:rsidRPr="006577E9">
        <w:rPr>
          <w:kern w:val="2"/>
          <w14:ligatures w14:val="standardContextual"/>
        </w:rPr>
        <w:t>4.</w:t>
      </w:r>
      <w:r w:rsidRPr="006577E9">
        <w:rPr>
          <w:kern w:val="2"/>
          <w14:ligatures w14:val="standardContextual"/>
        </w:rPr>
        <w:tab/>
        <w:t xml:space="preserve">norāda, ka </w:t>
      </w:r>
      <w:proofErr w:type="spellStart"/>
      <w:r w:rsidRPr="006577E9">
        <w:rPr>
          <w:kern w:val="2"/>
          <w14:ligatures w14:val="standardContextual"/>
        </w:rPr>
        <w:t>Ombuda</w:t>
      </w:r>
      <w:proofErr w:type="spellEnd"/>
      <w:r w:rsidRPr="006577E9">
        <w:rPr>
          <w:kern w:val="2"/>
          <w14:ligatures w14:val="standardContextual"/>
        </w:rPr>
        <w:t xml:space="preserve"> budžets 2023. gadā bija 13 212 447 EUR, kas ir par 990 339 EUR vairāk (t. i., + 8,1 %) nekā 2022. gadā; pēc iepazīšanās ar </w:t>
      </w:r>
      <w:proofErr w:type="spellStart"/>
      <w:r w:rsidRPr="006577E9">
        <w:rPr>
          <w:kern w:val="2"/>
          <w14:ligatures w14:val="standardContextual"/>
        </w:rPr>
        <w:t>Ombuda</w:t>
      </w:r>
      <w:proofErr w:type="spellEnd"/>
      <w:r w:rsidRPr="006577E9">
        <w:rPr>
          <w:kern w:val="2"/>
          <w14:ligatures w14:val="standardContextual"/>
        </w:rPr>
        <w:t xml:space="preserve"> atbildēm uz jautājumiem Budžeta kontroles komitejas iesniegtajā anketā par 2023. gada budžeta izpildes apstiprināšanu (“anketa”) konstatē, ka šis palielinājums galvenokārt ir saistīts ar algu korekcijām un divām papildu amata vietām, kas bija nepieciešamas </w:t>
      </w:r>
      <w:proofErr w:type="spellStart"/>
      <w:r w:rsidRPr="006577E9">
        <w:rPr>
          <w:kern w:val="2"/>
          <w14:ligatures w14:val="standardContextual"/>
        </w:rPr>
        <w:t>Ombuda</w:t>
      </w:r>
      <w:proofErr w:type="spellEnd"/>
      <w:r w:rsidRPr="006577E9">
        <w:rPr>
          <w:kern w:val="2"/>
          <w14:ligatures w14:val="standardContextual"/>
        </w:rPr>
        <w:t xml:space="preserve"> pamatdarbības nostiprināšanai;</w:t>
      </w:r>
    </w:p>
    <w:p w14:paraId="1267CE5C" w14:textId="77777777" w:rsidR="006577E9" w:rsidRPr="006577E9" w:rsidRDefault="006577E9" w:rsidP="006577E9">
      <w:pPr>
        <w:spacing w:after="240"/>
        <w:ind w:left="567" w:hanging="567"/>
        <w:rPr>
          <w:kern w:val="2"/>
          <w14:ligatures w14:val="standardContextual"/>
        </w:rPr>
      </w:pPr>
      <w:r w:rsidRPr="006577E9">
        <w:rPr>
          <w:kern w:val="2"/>
          <w14:ligatures w14:val="standardContextual"/>
        </w:rPr>
        <w:t>5.</w:t>
      </w:r>
      <w:r w:rsidRPr="006577E9">
        <w:rPr>
          <w:kern w:val="2"/>
          <w14:ligatures w14:val="standardContextual"/>
        </w:rPr>
        <w:tab/>
        <w:t>konstatē, ka 2023. finanšu gadā īstenotās budžeta uzraudzības rezultātā budžeta izpilde bija 95,39 %, kas ir par 1,58 % mazāk nekā 2022. gadā; norāda, ka kārtējā gada maksājumu apropriāciju izpildes līmenis bija 97,58 %, t. i., par 1,31 % augstāks nekā 2022. gadā, un tā rezultātā automātisko pārnesumu līmenis 2023. gadā samazinājās līdz 2,42 % (jeb 304 550 EUR) salīdzinājumā ar 2022. gadu, kad tas bija 3,73 % (jeb 442 209 EUR); tomēr pauž nožēlu par to, ka no iepriekšējā gada automātiski pārnesto apropriāciju izpildes līmenis bija samazinājies, proti, 2023. gadā tas bija 73,27 %, turpretī 2022. gadā – 92,59 %; aicina šajā sakarā panākt uzlabojumus;</w:t>
      </w:r>
    </w:p>
    <w:p w14:paraId="336447E2" w14:textId="77777777" w:rsidR="006577E9" w:rsidRPr="006577E9" w:rsidRDefault="006577E9" w:rsidP="006577E9">
      <w:pPr>
        <w:spacing w:after="240"/>
        <w:ind w:left="567" w:hanging="567"/>
        <w:rPr>
          <w:kern w:val="2"/>
          <w14:ligatures w14:val="standardContextual"/>
        </w:rPr>
      </w:pPr>
      <w:r w:rsidRPr="006577E9">
        <w:rPr>
          <w:kern w:val="2"/>
          <w14:ligatures w14:val="standardContextual"/>
        </w:rPr>
        <w:t>6.</w:t>
      </w:r>
      <w:r w:rsidRPr="006577E9">
        <w:rPr>
          <w:kern w:val="2"/>
          <w14:ligatures w14:val="standardContextual"/>
        </w:rPr>
        <w:tab/>
        <w:t xml:space="preserve">norāda, ka 2023. gada gaitā </w:t>
      </w:r>
      <w:proofErr w:type="spellStart"/>
      <w:r w:rsidRPr="006577E9">
        <w:rPr>
          <w:kern w:val="2"/>
          <w14:ligatures w14:val="standardContextual"/>
        </w:rPr>
        <w:t>Ombuds</w:t>
      </w:r>
      <w:proofErr w:type="spellEnd"/>
      <w:r w:rsidRPr="006577E9">
        <w:rPr>
          <w:kern w:val="2"/>
          <w14:ligatures w14:val="standardContextual"/>
        </w:rPr>
        <w:t xml:space="preserve"> saskaņā ar Finanšu regulas 29. pantu veica deviņus budžeta līdzekļu pārvietojumus, kuru kopējais apmērs bija 241 150 miljoni EUR jeb 1,8 % no attiecīgā finanšu gada apropriācijām (salīdzinājumam: 2022. gadā – 2,8 %); norāda, ka šie pārvietojumi bija nepieciešami, lai papildinātu vairākas budžeta pozīcijas, piemēram, saistībā ar mēbelēm, ēku drošību un novērošanu, arhīvu </w:t>
      </w:r>
      <w:proofErr w:type="spellStart"/>
      <w:r w:rsidRPr="006577E9">
        <w:rPr>
          <w:kern w:val="2"/>
          <w14:ligatures w14:val="standardContextual"/>
        </w:rPr>
        <w:t>digitalizāciju</w:t>
      </w:r>
      <w:proofErr w:type="spellEnd"/>
      <w:r w:rsidRPr="006577E9">
        <w:rPr>
          <w:kern w:val="2"/>
          <w14:ligatures w14:val="standardContextual"/>
        </w:rPr>
        <w:t xml:space="preserve"> vai informātiku; šajā sakarībā konstatē, ka IT izdevumi pieauga par 41 % – no 159 714 EUR 2022. gadā līdz 224 698 EUR 2023. gadā;</w:t>
      </w:r>
    </w:p>
    <w:p w14:paraId="2926863D" w14:textId="77777777" w:rsidR="006577E9" w:rsidRPr="006577E9" w:rsidRDefault="006577E9" w:rsidP="006577E9">
      <w:pPr>
        <w:spacing w:after="240"/>
        <w:ind w:left="567" w:hanging="567"/>
        <w:rPr>
          <w:kern w:val="2"/>
          <w14:ligatures w14:val="standardContextual"/>
        </w:rPr>
      </w:pPr>
      <w:r w:rsidRPr="006577E9">
        <w:rPr>
          <w:kern w:val="2"/>
          <w14:ligatures w14:val="standardContextual"/>
        </w:rPr>
        <w:t>7.</w:t>
      </w:r>
      <w:r w:rsidRPr="006577E9">
        <w:rPr>
          <w:kern w:val="2"/>
          <w14:ligatures w14:val="standardContextual"/>
        </w:rPr>
        <w:tab/>
        <w:t xml:space="preserve">norāda, ka jau trešo gadu pēc kārtas vidējais maksājumu izpildes laiks kļuvis arvien ilgāks; atzinīgi vērtē to, ka, neraugoties uz maksājumu izpildes paildzināšanos no 11,35 dienām (2021. gada rādītājs) līdz 13,50 dienām (2023. gada rādītājs), vidējais maksājumu izpildes laiks joprojām ir salīdzinoši īss un nepārsniedz oficiāli noteikto maksimālo maksājumu izpildes termiņu, proti, 30 dienas; šajā sakarībā atzinīgi vērtē to, ka </w:t>
      </w:r>
      <w:proofErr w:type="spellStart"/>
      <w:r w:rsidRPr="006577E9">
        <w:rPr>
          <w:kern w:val="2"/>
          <w14:ligatures w14:val="standardContextual"/>
        </w:rPr>
        <w:t>Ombuds</w:t>
      </w:r>
      <w:proofErr w:type="spellEnd"/>
      <w:r w:rsidRPr="006577E9">
        <w:rPr>
          <w:kern w:val="2"/>
          <w14:ligatures w14:val="standardContextual"/>
        </w:rPr>
        <w:t xml:space="preserve"> pa šo laiku ir pilnībā ieviesis elektronisko rēķinu sagatavošanas sistēmu, kurai no 2024. gada būtu vēl vairāk jāuzlabo maksājumu procesa efektivitāte;</w:t>
      </w:r>
    </w:p>
    <w:p w14:paraId="45F8A388" w14:textId="77777777" w:rsidR="006577E9" w:rsidRPr="006577E9" w:rsidRDefault="006577E9" w:rsidP="006577E9">
      <w:pPr>
        <w:spacing w:after="240"/>
        <w:ind w:left="567" w:hanging="567"/>
        <w:rPr>
          <w:kern w:val="2"/>
          <w14:ligatures w14:val="standardContextual"/>
        </w:rPr>
      </w:pPr>
      <w:r w:rsidRPr="006577E9">
        <w:rPr>
          <w:kern w:val="2"/>
          <w14:ligatures w14:val="standardContextual"/>
        </w:rPr>
        <w:t>8.</w:t>
      </w:r>
      <w:r w:rsidRPr="006577E9">
        <w:rPr>
          <w:kern w:val="2"/>
          <w14:ligatures w14:val="standardContextual"/>
        </w:rPr>
        <w:tab/>
        <w:t xml:space="preserve">norāda, ka 2023. gadā Eiropas Parlaments nepiemēroja </w:t>
      </w:r>
      <w:proofErr w:type="spellStart"/>
      <w:r w:rsidRPr="006577E9">
        <w:rPr>
          <w:kern w:val="2"/>
          <w14:ligatures w14:val="standardContextual"/>
        </w:rPr>
        <w:t>Ombudam</w:t>
      </w:r>
      <w:proofErr w:type="spellEnd"/>
      <w:r w:rsidRPr="006577E9">
        <w:rPr>
          <w:kern w:val="2"/>
          <w14:ligatures w14:val="standardContextual"/>
        </w:rPr>
        <w:t xml:space="preserve"> ievērojami lielāku telpu īres maksu un būtiski nepalielināja citas ar ēkām saistītas fiksētās izmaksas un ka, pateicoties tam, </w:t>
      </w:r>
      <w:proofErr w:type="spellStart"/>
      <w:r w:rsidRPr="006577E9">
        <w:rPr>
          <w:kern w:val="2"/>
          <w14:ligatures w14:val="standardContextual"/>
        </w:rPr>
        <w:t>Ombuds</w:t>
      </w:r>
      <w:proofErr w:type="spellEnd"/>
      <w:r w:rsidRPr="006577E9">
        <w:rPr>
          <w:kern w:val="2"/>
          <w14:ligatures w14:val="standardContextual"/>
        </w:rPr>
        <w:t xml:space="preserve"> 2023. gadā varēja samazināt īres maksas budžeta pozīciju par 8,06 %, lai tādējādi palielinātu citas budžeta pozīcijas; tomēr pieņem zināšanai, ka 2024. gadā </w:t>
      </w:r>
      <w:proofErr w:type="spellStart"/>
      <w:r w:rsidRPr="006577E9">
        <w:rPr>
          <w:kern w:val="2"/>
          <w14:ligatures w14:val="standardContextual"/>
        </w:rPr>
        <w:t>Ombuds</w:t>
      </w:r>
      <w:proofErr w:type="spellEnd"/>
      <w:r w:rsidRPr="006577E9">
        <w:rPr>
          <w:kern w:val="2"/>
          <w14:ligatures w14:val="standardContextual"/>
        </w:rPr>
        <w:t xml:space="preserve"> prognozē ar ēkām saistīto izdevumu pieaugumu par 170 % (jeb 122 260 EUR);</w:t>
      </w:r>
    </w:p>
    <w:p w14:paraId="6EA67C48" w14:textId="77777777" w:rsidR="006577E9" w:rsidRPr="006577E9" w:rsidRDefault="006577E9" w:rsidP="006577E9">
      <w:pPr>
        <w:spacing w:after="240"/>
        <w:ind w:left="567" w:hanging="567"/>
        <w:rPr>
          <w:kern w:val="2"/>
          <w14:ligatures w14:val="standardContextual"/>
        </w:rPr>
      </w:pPr>
      <w:r w:rsidRPr="006577E9">
        <w:rPr>
          <w:kern w:val="2"/>
          <w14:ligatures w14:val="standardContextual"/>
        </w:rPr>
        <w:t>9.</w:t>
      </w:r>
      <w:r w:rsidRPr="006577E9">
        <w:rPr>
          <w:kern w:val="2"/>
          <w14:ligatures w14:val="standardContextual"/>
        </w:rPr>
        <w:tab/>
        <w:t xml:space="preserve">pauž gandarījumu, ka 2023. gadā darbinieku komandējumiem paredzētais budžets </w:t>
      </w:r>
      <w:r w:rsidRPr="006577E9">
        <w:rPr>
          <w:kern w:val="2"/>
          <w14:ligatures w14:val="standardContextual"/>
        </w:rPr>
        <w:lastRenderedPageBreak/>
        <w:t xml:space="preserve">samazinājās no 120 000 EUR līdz 100 000 EUR, pateicoties plašai videokonferenču izmantošanai abās darba vietās; šajā sakarībā atzinīgi vērtē to, ka </w:t>
      </w:r>
      <w:proofErr w:type="spellStart"/>
      <w:r w:rsidRPr="006577E9">
        <w:rPr>
          <w:kern w:val="2"/>
          <w14:ligatures w14:val="standardContextual"/>
        </w:rPr>
        <w:t>Ombuda</w:t>
      </w:r>
      <w:proofErr w:type="spellEnd"/>
      <w:r w:rsidRPr="006577E9">
        <w:rPr>
          <w:kern w:val="2"/>
          <w14:ligatures w14:val="standardContextual"/>
        </w:rPr>
        <w:t xml:space="preserve"> darbinieku komandējumu budžets samazinājies jau ceturto gadu pēc kārtas; konstatē, ka </w:t>
      </w:r>
      <w:proofErr w:type="spellStart"/>
      <w:r w:rsidRPr="006577E9">
        <w:rPr>
          <w:kern w:val="2"/>
          <w14:ligatures w14:val="standardContextual"/>
        </w:rPr>
        <w:t>Ombuda</w:t>
      </w:r>
      <w:proofErr w:type="spellEnd"/>
      <w:r w:rsidRPr="006577E9">
        <w:rPr>
          <w:kern w:val="2"/>
          <w14:ligatures w14:val="standardContextual"/>
        </w:rPr>
        <w:t xml:space="preserve"> komandējumu un braucienu budžets 2023. gadā bija tāds pats kā iepriekšējos gados (2021. un 2022. gadā), t. i., 35 000 EUR;</w:t>
      </w:r>
    </w:p>
    <w:p w14:paraId="03FADB3C" w14:textId="77777777" w:rsidR="006577E9" w:rsidRPr="006577E9" w:rsidRDefault="006577E9" w:rsidP="006577E9">
      <w:pPr>
        <w:spacing w:after="240"/>
        <w:ind w:left="567" w:hanging="567"/>
        <w:rPr>
          <w:b/>
          <w:iCs/>
          <w:kern w:val="2"/>
          <w14:ligatures w14:val="standardContextual"/>
        </w:rPr>
      </w:pPr>
      <w:r w:rsidRPr="006577E9">
        <w:rPr>
          <w:b/>
          <w:iCs/>
          <w:kern w:val="2"/>
          <w14:ligatures w14:val="standardContextual"/>
        </w:rPr>
        <w:t>Iekšējā pārvaldība, sniegums un iekšējā kontrole</w:t>
      </w:r>
    </w:p>
    <w:p w14:paraId="49B930B0" w14:textId="77777777" w:rsidR="006577E9" w:rsidRPr="006577E9" w:rsidRDefault="006577E9" w:rsidP="006577E9">
      <w:pPr>
        <w:spacing w:after="240"/>
        <w:ind w:left="567" w:hanging="567"/>
        <w:rPr>
          <w:kern w:val="2"/>
          <w14:ligatures w14:val="standardContextual"/>
        </w:rPr>
      </w:pPr>
      <w:r w:rsidRPr="006577E9">
        <w:rPr>
          <w:kern w:val="2"/>
          <w14:ligatures w14:val="standardContextual"/>
        </w:rPr>
        <w:t>10.</w:t>
      </w:r>
      <w:r w:rsidRPr="006577E9">
        <w:rPr>
          <w:kern w:val="2"/>
          <w14:ligatures w14:val="standardContextual"/>
        </w:rPr>
        <w:tab/>
        <w:t xml:space="preserve">norāda, ka </w:t>
      </w:r>
      <w:proofErr w:type="spellStart"/>
      <w:r w:rsidRPr="006577E9">
        <w:rPr>
          <w:kern w:val="2"/>
          <w14:ligatures w14:val="standardContextual"/>
        </w:rPr>
        <w:t>Ombuds</w:t>
      </w:r>
      <w:proofErr w:type="spellEnd"/>
      <w:r w:rsidRPr="006577E9">
        <w:rPr>
          <w:kern w:val="2"/>
          <w14:ligatures w14:val="standardContextual"/>
        </w:rPr>
        <w:t xml:space="preserve"> savas stratēģijas “Ceļā uz 2024. gadu” augsta līmeņa mērķiem ir piesaistījis deviņus galvenos snieguma rādītājus (</w:t>
      </w:r>
      <w:r w:rsidRPr="006577E9">
        <w:rPr>
          <w:i/>
          <w:kern w:val="2"/>
          <w14:ligatures w14:val="standardContextual"/>
        </w:rPr>
        <w:t>KPI</w:t>
      </w:r>
      <w:r w:rsidRPr="006577E9">
        <w:rPr>
          <w:kern w:val="2"/>
          <w14:ligatures w14:val="standardContextual"/>
        </w:rPr>
        <w:t xml:space="preserve">), ko veido 19 komponenti, kā izklāstīts </w:t>
      </w:r>
      <w:proofErr w:type="spellStart"/>
      <w:r w:rsidRPr="006577E9">
        <w:rPr>
          <w:kern w:val="2"/>
          <w14:ligatures w14:val="standardContextual"/>
        </w:rPr>
        <w:t>Ombuda</w:t>
      </w:r>
      <w:proofErr w:type="spellEnd"/>
      <w:r w:rsidRPr="006577E9">
        <w:rPr>
          <w:kern w:val="2"/>
          <w14:ligatures w14:val="standardContextual"/>
        </w:rPr>
        <w:t xml:space="preserve"> 2023. gada pārvaldības plānā; konstatē, ka 2023. gadā 14 no minētajiem </w:t>
      </w:r>
      <w:r w:rsidRPr="006577E9">
        <w:rPr>
          <w:i/>
          <w:kern w:val="2"/>
          <w14:ligatures w14:val="standardContextual"/>
        </w:rPr>
        <w:t>KPI</w:t>
      </w:r>
      <w:r w:rsidRPr="006577E9">
        <w:rPr>
          <w:kern w:val="2"/>
          <w14:ligatures w14:val="standardContextual"/>
        </w:rPr>
        <w:t xml:space="preserve"> komponentiem tika sasniegti vai pat pārsniegti;</w:t>
      </w:r>
    </w:p>
    <w:p w14:paraId="608DAA00" w14:textId="77777777" w:rsidR="006577E9" w:rsidRPr="006577E9" w:rsidRDefault="006577E9" w:rsidP="006577E9">
      <w:pPr>
        <w:spacing w:after="240"/>
        <w:ind w:left="567" w:hanging="567"/>
        <w:rPr>
          <w:kern w:val="2"/>
          <w14:ligatures w14:val="standardContextual"/>
        </w:rPr>
      </w:pPr>
      <w:r w:rsidRPr="006577E9">
        <w:rPr>
          <w:kern w:val="2"/>
          <w14:ligatures w14:val="standardContextual"/>
        </w:rPr>
        <w:t>11.</w:t>
      </w:r>
      <w:r w:rsidRPr="006577E9">
        <w:rPr>
          <w:kern w:val="2"/>
          <w14:ligatures w14:val="standardContextual"/>
        </w:rPr>
        <w:tab/>
        <w:t xml:space="preserve">konstatē, ka salīdzinājumā ar iepriekšējo gadu </w:t>
      </w:r>
      <w:proofErr w:type="spellStart"/>
      <w:r w:rsidRPr="006577E9">
        <w:rPr>
          <w:kern w:val="2"/>
          <w14:ligatures w14:val="standardContextual"/>
        </w:rPr>
        <w:t>Ombuda</w:t>
      </w:r>
      <w:proofErr w:type="spellEnd"/>
      <w:r w:rsidRPr="006577E9">
        <w:rPr>
          <w:kern w:val="2"/>
          <w14:ligatures w14:val="standardContextual"/>
        </w:rPr>
        <w:t xml:space="preserve"> darba slodze kopumā palielinājās, proti, 2023. gadā </w:t>
      </w:r>
      <w:proofErr w:type="spellStart"/>
      <w:r w:rsidRPr="006577E9">
        <w:rPr>
          <w:kern w:val="2"/>
          <w14:ligatures w14:val="standardContextual"/>
        </w:rPr>
        <w:t>Ombuds</w:t>
      </w:r>
      <w:proofErr w:type="spellEnd"/>
      <w:r w:rsidRPr="006577E9">
        <w:rPr>
          <w:kern w:val="2"/>
          <w14:ligatures w14:val="standardContextual"/>
        </w:rPr>
        <w:t xml:space="preserve"> izskatīja 2 392 jaunas sūdzības (2022. gadā – 2 223 sūdzības), sāka 398 izmeklēšanas (2022. gadā – 348 izmeklēšanas), tostarp 56 sabiedrībai nozīmīgas izmeklēšanas (2022. gadā – 60), slēdza 372 izmeklēšanas (2022. gadā – 330) un izskatīja rekordlielu skaitu sūdzību attiecībā uz publisku piekļuvi dokumentiem, proti, šādu sūdzību skaits 2023. gadā bija pieaudzis līdz 167 (2022. gadā – 117), un 118 minēto sūdzību gadījumā sekoja izmeklēšana; šajā sakarībā atzinīgi vērtē </w:t>
      </w:r>
      <w:proofErr w:type="spellStart"/>
      <w:r w:rsidRPr="006577E9">
        <w:rPr>
          <w:kern w:val="2"/>
          <w14:ligatures w14:val="standardContextual"/>
        </w:rPr>
        <w:t>Ombuda</w:t>
      </w:r>
      <w:proofErr w:type="spellEnd"/>
      <w:r w:rsidRPr="006577E9">
        <w:rPr>
          <w:kern w:val="2"/>
          <w14:ligatures w14:val="standardContextual"/>
        </w:rPr>
        <w:t xml:space="preserve"> darbības efektivitātes palielināšanu 2023. gadā, proti, sūdzību skaita samazināšanu, vienkāršojot izmeklēšanu par laikus nesniegtām atbildēm un racionalizējot to sūdzību apstrādi, kuras neietilpst pilnvaru jomā, kā arī informācijas pieprasījumu izskatīšanu; aicina </w:t>
      </w:r>
      <w:proofErr w:type="spellStart"/>
      <w:r w:rsidRPr="006577E9">
        <w:rPr>
          <w:kern w:val="2"/>
          <w14:ligatures w14:val="standardContextual"/>
        </w:rPr>
        <w:t>Ombudu</w:t>
      </w:r>
      <w:proofErr w:type="spellEnd"/>
      <w:r w:rsidRPr="006577E9">
        <w:rPr>
          <w:kern w:val="2"/>
          <w14:ligatures w14:val="standardContextual"/>
        </w:rPr>
        <w:t xml:space="preserve"> nākotnē strādāt pie mērķtiecīgākas komunikācijas, lai risinātu šo jautājumu; atzinīgi vērtē tā centienus nākamajos gados turpināt racionalizāciju un procesu vienkāršošanu;</w:t>
      </w:r>
    </w:p>
    <w:p w14:paraId="35BFA894" w14:textId="77777777" w:rsidR="006577E9" w:rsidRPr="006577E9" w:rsidRDefault="006577E9" w:rsidP="006577E9">
      <w:pPr>
        <w:spacing w:after="240"/>
        <w:ind w:left="567" w:hanging="567"/>
        <w:rPr>
          <w:kern w:val="2"/>
          <w14:ligatures w14:val="standardContextual"/>
        </w:rPr>
      </w:pPr>
      <w:r w:rsidRPr="006577E9">
        <w:rPr>
          <w:kern w:val="2"/>
          <w14:ligatures w14:val="standardContextual"/>
        </w:rPr>
        <w:t>12.</w:t>
      </w:r>
      <w:r w:rsidRPr="006577E9">
        <w:rPr>
          <w:kern w:val="2"/>
          <w14:ligatures w14:val="standardContextual"/>
        </w:rPr>
        <w:tab/>
        <w:t xml:space="preserve">atzinīgi vērtē to, ka </w:t>
      </w:r>
      <w:proofErr w:type="spellStart"/>
      <w:r w:rsidRPr="006577E9">
        <w:rPr>
          <w:kern w:val="2"/>
          <w14:ligatures w14:val="standardContextual"/>
        </w:rPr>
        <w:t>Ombudam</w:t>
      </w:r>
      <w:proofErr w:type="spellEnd"/>
      <w:r w:rsidRPr="006577E9">
        <w:rPr>
          <w:kern w:val="2"/>
          <w14:ligatures w14:val="standardContextual"/>
        </w:rPr>
        <w:t xml:space="preserve"> izdevies saīsināt lietu apstrādes ilgumu dažādos procedūras posmos, piemēram, laiku, kas nepieciešams </w:t>
      </w:r>
      <w:proofErr w:type="spellStart"/>
      <w:r w:rsidRPr="006577E9">
        <w:rPr>
          <w:kern w:val="2"/>
          <w14:ligatures w14:val="standardContextual"/>
        </w:rPr>
        <w:t>pieņemamības</w:t>
      </w:r>
      <w:proofErr w:type="spellEnd"/>
      <w:r w:rsidRPr="006577E9">
        <w:rPr>
          <w:kern w:val="2"/>
          <w14:ligatures w14:val="standardContextual"/>
        </w:rPr>
        <w:t xml:space="preserve"> izvērtēšanai (no 16 dienām 2022. gadā līdz 11 dienām 2023. gadā), vai vidējo laiku, kas nepieciešams, lai pabeigtu izskatīt lietas saistībā ar publisku piekļuvi dokumentiem (no 46 dienām 2022. gadā līdz 42 dienām 2023. gadā); tomēr pauž nožēlu par to, ka vidējais izmeklēšanas ilgums (165 dienas) 2023. gadā joprojām bija liels; taču saprot </w:t>
      </w:r>
      <w:proofErr w:type="spellStart"/>
      <w:r w:rsidRPr="006577E9">
        <w:rPr>
          <w:kern w:val="2"/>
          <w14:ligatures w14:val="standardContextual"/>
        </w:rPr>
        <w:t>Ombuda</w:t>
      </w:r>
      <w:proofErr w:type="spellEnd"/>
      <w:r w:rsidRPr="006577E9">
        <w:rPr>
          <w:kern w:val="2"/>
          <w14:ligatures w14:val="standardContextual"/>
        </w:rPr>
        <w:t xml:space="preserve"> skaidrojumu, ka šo vidējo rādītāju ietekmēja tas, ka izmeklēšanas netika laikus pabeigtas tādēļ, ka notika vairākkārtēja informācijas apmaiņa ar attiecīgajām iestādēm;</w:t>
      </w:r>
    </w:p>
    <w:p w14:paraId="14B302CB" w14:textId="77777777" w:rsidR="006577E9" w:rsidRPr="006577E9" w:rsidRDefault="006577E9" w:rsidP="006577E9">
      <w:pPr>
        <w:spacing w:after="240"/>
        <w:ind w:left="567" w:hanging="567"/>
        <w:rPr>
          <w:kern w:val="2"/>
          <w14:ligatures w14:val="standardContextual"/>
        </w:rPr>
      </w:pPr>
      <w:r w:rsidRPr="006577E9">
        <w:rPr>
          <w:kern w:val="2"/>
          <w14:ligatures w14:val="standardContextual"/>
        </w:rPr>
        <w:t>13.</w:t>
      </w:r>
      <w:r w:rsidRPr="006577E9">
        <w:rPr>
          <w:kern w:val="2"/>
          <w14:ligatures w14:val="standardContextual"/>
        </w:rPr>
        <w:tab/>
        <w:t xml:space="preserve">norāda, ka uzlabojums vērojams arī attiecībā uz Savienības iestāžu pozitīvajām atbildēm uz </w:t>
      </w:r>
      <w:proofErr w:type="spellStart"/>
      <w:r w:rsidRPr="006577E9">
        <w:rPr>
          <w:kern w:val="2"/>
          <w14:ligatures w14:val="standardContextual"/>
        </w:rPr>
        <w:t>Ombuda</w:t>
      </w:r>
      <w:proofErr w:type="spellEnd"/>
      <w:r w:rsidRPr="006577E9">
        <w:rPr>
          <w:kern w:val="2"/>
          <w14:ligatures w14:val="standardContextual"/>
        </w:rPr>
        <w:t xml:space="preserve"> priekšlikumiem uzlabot to pārvaldību, proti, kopējais akceptēšanas līmenis 2023. gadā bija 81 % (salīdzinājumā ar 79 % 2022. gadā); aicina </w:t>
      </w:r>
      <w:proofErr w:type="spellStart"/>
      <w:r w:rsidRPr="006577E9">
        <w:rPr>
          <w:kern w:val="2"/>
          <w14:ligatures w14:val="standardContextual"/>
        </w:rPr>
        <w:t>Ombudu</w:t>
      </w:r>
      <w:proofErr w:type="spellEnd"/>
      <w:r w:rsidRPr="006577E9">
        <w:rPr>
          <w:kern w:val="2"/>
          <w14:ligatures w14:val="standardContextual"/>
        </w:rPr>
        <w:t xml:space="preserve"> turpināt savā darbā tiekties uz to, lai tiktu vairāk ievēroti tā konstatējumi, ieteikumi un ierosinājumi;</w:t>
      </w:r>
    </w:p>
    <w:p w14:paraId="327EF519" w14:textId="77777777" w:rsidR="006577E9" w:rsidRPr="006577E9" w:rsidRDefault="006577E9" w:rsidP="006577E9">
      <w:pPr>
        <w:spacing w:after="240"/>
        <w:ind w:left="567" w:hanging="567"/>
        <w:rPr>
          <w:kern w:val="2"/>
          <w14:ligatures w14:val="standardContextual"/>
        </w:rPr>
      </w:pPr>
      <w:r w:rsidRPr="006577E9">
        <w:rPr>
          <w:kern w:val="2"/>
          <w14:ligatures w14:val="standardContextual"/>
        </w:rPr>
        <w:t>14.</w:t>
      </w:r>
      <w:r w:rsidRPr="006577E9">
        <w:rPr>
          <w:kern w:val="2"/>
          <w14:ligatures w14:val="standardContextual"/>
        </w:rPr>
        <w:tab/>
        <w:t xml:space="preserve">atzinīgi vērtē 2023. gadā īstenotos </w:t>
      </w:r>
      <w:proofErr w:type="spellStart"/>
      <w:r w:rsidRPr="006577E9">
        <w:rPr>
          <w:kern w:val="2"/>
          <w14:ligatures w14:val="standardContextual"/>
        </w:rPr>
        <w:t>Ombuda</w:t>
      </w:r>
      <w:proofErr w:type="spellEnd"/>
      <w:r w:rsidRPr="006577E9">
        <w:rPr>
          <w:kern w:val="2"/>
          <w14:ligatures w14:val="standardContextual"/>
        </w:rPr>
        <w:t xml:space="preserve"> centienus uzlabot informētību un izpratni par </w:t>
      </w:r>
      <w:proofErr w:type="spellStart"/>
      <w:r w:rsidRPr="006577E9">
        <w:rPr>
          <w:kern w:val="2"/>
          <w14:ligatures w14:val="standardContextual"/>
        </w:rPr>
        <w:t>Ombuda</w:t>
      </w:r>
      <w:proofErr w:type="spellEnd"/>
      <w:r w:rsidRPr="006577E9">
        <w:rPr>
          <w:kern w:val="2"/>
          <w14:ligatures w14:val="standardContextual"/>
        </w:rPr>
        <w:t xml:space="preserve"> pilnvarām; šajā sakarībā ar gandarījumu konstatē, ka pilnvaru jomā iesniegto sūdzību skaits ir palielinājies par 20 %, proti, no 740 sūdzībām 2022. gadā līdz 885 sūdzībām 2023. gadā, kā arī ir palielinājies šāda veida sūdzību īpatsvars, proti, no 33 % 2022. gadā līdz 37 % 2023. gadā;</w:t>
      </w:r>
    </w:p>
    <w:p w14:paraId="4B8D8145" w14:textId="77777777" w:rsidR="006577E9" w:rsidRPr="006577E9" w:rsidRDefault="006577E9" w:rsidP="006577E9">
      <w:pPr>
        <w:spacing w:after="240"/>
        <w:ind w:left="567" w:hanging="567"/>
        <w:rPr>
          <w:kern w:val="2"/>
          <w14:ligatures w14:val="standardContextual"/>
        </w:rPr>
      </w:pPr>
      <w:r w:rsidRPr="006577E9">
        <w:rPr>
          <w:kern w:val="2"/>
          <w14:ligatures w14:val="standardContextual"/>
        </w:rPr>
        <w:t>15.</w:t>
      </w:r>
      <w:r w:rsidRPr="006577E9">
        <w:rPr>
          <w:kern w:val="2"/>
          <w14:ligatures w14:val="standardContextual"/>
        </w:rPr>
        <w:tab/>
        <w:t xml:space="preserve">atzīst </w:t>
      </w:r>
      <w:proofErr w:type="spellStart"/>
      <w:r w:rsidRPr="006577E9">
        <w:rPr>
          <w:kern w:val="2"/>
          <w14:ligatures w14:val="standardContextual"/>
        </w:rPr>
        <w:t>Ombuda</w:t>
      </w:r>
      <w:proofErr w:type="spellEnd"/>
      <w:r w:rsidRPr="006577E9">
        <w:rPr>
          <w:kern w:val="2"/>
          <w14:ligatures w14:val="standardContextual"/>
        </w:rPr>
        <w:t xml:space="preserve"> centienus un pozitīvo ietekmi ētikas, </w:t>
      </w:r>
      <w:proofErr w:type="spellStart"/>
      <w:r w:rsidRPr="006577E9">
        <w:rPr>
          <w:kern w:val="2"/>
          <w14:ligatures w14:val="standardContextual"/>
        </w:rPr>
        <w:t>pārredzamības</w:t>
      </w:r>
      <w:proofErr w:type="spellEnd"/>
      <w:r w:rsidRPr="006577E9">
        <w:rPr>
          <w:kern w:val="2"/>
          <w14:ligatures w14:val="standardContextual"/>
        </w:rPr>
        <w:t xml:space="preserve"> un </w:t>
      </w:r>
      <w:proofErr w:type="spellStart"/>
      <w:r w:rsidRPr="006577E9">
        <w:rPr>
          <w:kern w:val="2"/>
          <w14:ligatures w14:val="standardContextual"/>
        </w:rPr>
        <w:t>pārskatatbildības</w:t>
      </w:r>
      <w:proofErr w:type="spellEnd"/>
      <w:r w:rsidRPr="006577E9">
        <w:rPr>
          <w:kern w:val="2"/>
          <w14:ligatures w14:val="standardContextual"/>
        </w:rPr>
        <w:t xml:space="preserve"> jomā 2023. gadā, jo īpaši saistībā ar izmeklēšanām par publisku piekļuvi dokumentiem un interešu konfliktiem attiecībā uz dažādām Savienības iestādēm, aģentūrām vai Eiropas Investīciju banku; atzinīgi vērtē 2023. gada septembrī klajā nākušo </w:t>
      </w:r>
      <w:proofErr w:type="spellStart"/>
      <w:r w:rsidRPr="006577E9">
        <w:rPr>
          <w:kern w:val="2"/>
          <w14:ligatures w14:val="standardContextual"/>
        </w:rPr>
        <w:t>Ombuda</w:t>
      </w:r>
      <w:proofErr w:type="spellEnd"/>
      <w:r w:rsidRPr="006577E9">
        <w:rPr>
          <w:kern w:val="2"/>
          <w14:ligatures w14:val="standardContextual"/>
        </w:rPr>
        <w:t xml:space="preserve"> </w:t>
      </w:r>
      <w:r w:rsidRPr="006577E9">
        <w:rPr>
          <w:kern w:val="2"/>
          <w14:ligatures w14:val="standardContextual"/>
        </w:rPr>
        <w:lastRenderedPageBreak/>
        <w:t>īpašo ziņojumu par Komisijas kavēšanos izskatīt pieprasījumus par piekļuvi dokumentiem;</w:t>
      </w:r>
    </w:p>
    <w:p w14:paraId="0EA50EF5" w14:textId="77777777" w:rsidR="006577E9" w:rsidRPr="006577E9" w:rsidRDefault="006577E9" w:rsidP="006577E9">
      <w:pPr>
        <w:spacing w:after="240"/>
        <w:ind w:left="567" w:hanging="567"/>
        <w:rPr>
          <w:kern w:val="2"/>
          <w14:ligatures w14:val="standardContextual"/>
        </w:rPr>
      </w:pPr>
      <w:r w:rsidRPr="006577E9">
        <w:rPr>
          <w:kern w:val="2"/>
          <w14:ligatures w14:val="standardContextual"/>
        </w:rPr>
        <w:t>16.</w:t>
      </w:r>
      <w:r w:rsidRPr="006577E9">
        <w:rPr>
          <w:kern w:val="2"/>
          <w14:ligatures w14:val="standardContextual"/>
        </w:rPr>
        <w:tab/>
        <w:t xml:space="preserve">pēc iepazīšanās ar budžeta izpildes </w:t>
      </w:r>
      <w:proofErr w:type="spellStart"/>
      <w:r w:rsidRPr="006577E9">
        <w:rPr>
          <w:kern w:val="2"/>
          <w14:ligatures w14:val="standardContextual"/>
        </w:rPr>
        <w:t>apstiprinātājiestādei</w:t>
      </w:r>
      <w:proofErr w:type="spellEnd"/>
      <w:r w:rsidRPr="006577E9">
        <w:rPr>
          <w:kern w:val="2"/>
          <w14:ligatures w14:val="standardContextual"/>
        </w:rPr>
        <w:t xml:space="preserve"> adresēto </w:t>
      </w:r>
      <w:proofErr w:type="spellStart"/>
      <w:r w:rsidRPr="006577E9">
        <w:rPr>
          <w:kern w:val="2"/>
          <w14:ligatures w14:val="standardContextual"/>
        </w:rPr>
        <w:t>Ombuda</w:t>
      </w:r>
      <w:proofErr w:type="spellEnd"/>
      <w:r w:rsidRPr="006577E9">
        <w:rPr>
          <w:kern w:val="2"/>
          <w14:ligatures w14:val="standardContextual"/>
        </w:rPr>
        <w:t xml:space="preserve"> ziņojumu par pasākumiem, kas veikti saistībā ar 2022. finanšu gada budžeta izpildes apstiprināšanu, pieņem zināšanai problēmas, kas konstatētas saistībā ar Atveseļošanas un noturības mehānismu (ANM), proti, ievērojamo kavēšanos, Eiropas Komisijai atbildot uz pieprasījumiem par piekļuvi informācijai, jo īpaši dalībvalstu novēloti publicēto informāciju par lielākajiem ANM līdzekļu saņēmējiem, tādējādi mazinot </w:t>
      </w:r>
      <w:proofErr w:type="spellStart"/>
      <w:r w:rsidRPr="006577E9">
        <w:rPr>
          <w:kern w:val="2"/>
          <w14:ligatures w14:val="standardContextual"/>
        </w:rPr>
        <w:t>pārredzamību</w:t>
      </w:r>
      <w:proofErr w:type="spellEnd"/>
      <w:r w:rsidRPr="006577E9">
        <w:rPr>
          <w:kern w:val="2"/>
          <w14:ligatures w14:val="standardContextual"/>
        </w:rPr>
        <w:t xml:space="preserve">, kā arī dažos gadījumos attiecībā uz apsvērumiem, ko Komisija tika izmantojusi, lai pamatotu dokumentiem piemērojamo publiskās piekļuves līmeni; pauž bažas par Komisijas lēmumu nepieņemt visus šajā sakarā sniegtos </w:t>
      </w:r>
      <w:proofErr w:type="spellStart"/>
      <w:r w:rsidRPr="006577E9">
        <w:rPr>
          <w:kern w:val="2"/>
          <w14:ligatures w14:val="standardContextual"/>
        </w:rPr>
        <w:t>Ombuda</w:t>
      </w:r>
      <w:proofErr w:type="spellEnd"/>
      <w:r w:rsidRPr="006577E9">
        <w:rPr>
          <w:kern w:val="2"/>
          <w14:ligatures w14:val="standardContextual"/>
        </w:rPr>
        <w:t xml:space="preserve"> ierosinājumus un risinājumu priekšlikumus, un atgādina, ka atveseļošanas līdzekļu izmantošanas kontekstā svarīga nozīme ir sadarbībā ar ESAO izstrādātajiem labas prakses principiem attiecībā uz pārvaldes </w:t>
      </w:r>
      <w:proofErr w:type="spellStart"/>
      <w:r w:rsidRPr="006577E9">
        <w:rPr>
          <w:kern w:val="2"/>
          <w14:ligatures w14:val="standardContextual"/>
        </w:rPr>
        <w:t>pārredzamību</w:t>
      </w:r>
      <w:proofErr w:type="spellEnd"/>
      <w:r w:rsidRPr="006577E9">
        <w:rPr>
          <w:kern w:val="2"/>
          <w14:ligatures w14:val="standardContextual"/>
        </w:rPr>
        <w:t xml:space="preserve">; pauž nožēlu par to, ka valstu līmenī joprojām pastāv būtiskas atšķirības attiecībā uz informācijas par </w:t>
      </w:r>
      <w:proofErr w:type="spellStart"/>
      <w:r w:rsidRPr="006577E9">
        <w:rPr>
          <w:kern w:val="2"/>
          <w14:ligatures w14:val="standardContextual"/>
        </w:rPr>
        <w:t>galasaņēmējiem</w:t>
      </w:r>
      <w:proofErr w:type="spellEnd"/>
      <w:r w:rsidRPr="006577E9">
        <w:rPr>
          <w:kern w:val="2"/>
          <w14:ligatures w14:val="standardContextual"/>
        </w:rPr>
        <w:t xml:space="preserve"> savlaicīgumu un pilnīgumu; aicina Komisiju pastiprināt centienus risināt šīs nepilnības, īstenojot savas pastāvīgās uzraudzības un kontroles funkcijas; uzsver, cik svarīga nozīme </w:t>
      </w:r>
      <w:proofErr w:type="spellStart"/>
      <w:r w:rsidRPr="006577E9">
        <w:rPr>
          <w:kern w:val="2"/>
          <w14:ligatures w14:val="standardContextual"/>
        </w:rPr>
        <w:t>pārredzamības</w:t>
      </w:r>
      <w:proofErr w:type="spellEnd"/>
      <w:r w:rsidRPr="006577E9">
        <w:rPr>
          <w:kern w:val="2"/>
          <w14:ligatures w14:val="standardContextual"/>
        </w:rPr>
        <w:t xml:space="preserve"> un </w:t>
      </w:r>
      <w:proofErr w:type="spellStart"/>
      <w:r w:rsidRPr="006577E9">
        <w:rPr>
          <w:kern w:val="2"/>
          <w14:ligatures w14:val="standardContextual"/>
        </w:rPr>
        <w:t>pārskatatbildības</w:t>
      </w:r>
      <w:proofErr w:type="spellEnd"/>
      <w:r w:rsidRPr="006577E9">
        <w:rPr>
          <w:kern w:val="2"/>
          <w14:ligatures w14:val="standardContextual"/>
        </w:rPr>
        <w:t xml:space="preserve"> nodrošināšanā ir konsekventai un pilnīgai ziņošanai visās dalībvalstīs; aicina </w:t>
      </w:r>
      <w:proofErr w:type="spellStart"/>
      <w:r w:rsidRPr="006577E9">
        <w:rPr>
          <w:kern w:val="2"/>
          <w14:ligatures w14:val="standardContextual"/>
        </w:rPr>
        <w:t>Ombudu</w:t>
      </w:r>
      <w:proofErr w:type="spellEnd"/>
      <w:r w:rsidRPr="006577E9">
        <w:rPr>
          <w:kern w:val="2"/>
          <w14:ligatures w14:val="standardContextual"/>
        </w:rPr>
        <w:t xml:space="preserve"> turpināt uzraudzīt Komisijas centienus nodrošināt ANM </w:t>
      </w:r>
      <w:proofErr w:type="spellStart"/>
      <w:r w:rsidRPr="006577E9">
        <w:rPr>
          <w:kern w:val="2"/>
          <w14:ligatures w14:val="standardContextual"/>
        </w:rPr>
        <w:t>pārredzamību</w:t>
      </w:r>
      <w:proofErr w:type="spellEnd"/>
      <w:r w:rsidRPr="006577E9">
        <w:rPr>
          <w:kern w:val="2"/>
          <w14:ligatures w14:val="standardContextual"/>
        </w:rPr>
        <w:t xml:space="preserve"> un efektīvu uzraudzību; turklāt aicina </w:t>
      </w:r>
      <w:proofErr w:type="spellStart"/>
      <w:r w:rsidRPr="006577E9">
        <w:rPr>
          <w:kern w:val="2"/>
          <w14:ligatures w14:val="standardContextual"/>
        </w:rPr>
        <w:t>Ombudu</w:t>
      </w:r>
      <w:proofErr w:type="spellEnd"/>
      <w:r w:rsidRPr="006577E9">
        <w:rPr>
          <w:kern w:val="2"/>
          <w14:ligatures w14:val="standardContextual"/>
        </w:rPr>
        <w:t xml:space="preserve"> turpināt periodiski informēt budžeta lēmējinstitūciju par grūtībām, ar kurām tas </w:t>
      </w:r>
      <w:proofErr w:type="spellStart"/>
      <w:r w:rsidRPr="006577E9">
        <w:rPr>
          <w:kern w:val="2"/>
          <w14:ligatures w14:val="standardContextual"/>
        </w:rPr>
        <w:t>saskāries</w:t>
      </w:r>
      <w:proofErr w:type="spellEnd"/>
      <w:r w:rsidRPr="006577E9">
        <w:rPr>
          <w:kern w:val="2"/>
          <w14:ligatures w14:val="standardContextual"/>
        </w:rPr>
        <w:t xml:space="preserve">, strādājot ar ANM </w:t>
      </w:r>
      <w:proofErr w:type="spellStart"/>
      <w:r w:rsidRPr="006577E9">
        <w:rPr>
          <w:kern w:val="2"/>
          <w14:ligatures w14:val="standardContextual"/>
        </w:rPr>
        <w:t>pārredzamības</w:t>
      </w:r>
      <w:proofErr w:type="spellEnd"/>
      <w:r w:rsidRPr="006577E9">
        <w:rPr>
          <w:kern w:val="2"/>
          <w14:ligatures w14:val="standardContextual"/>
        </w:rPr>
        <w:t xml:space="preserve"> un </w:t>
      </w:r>
      <w:proofErr w:type="spellStart"/>
      <w:r w:rsidRPr="006577E9">
        <w:rPr>
          <w:kern w:val="2"/>
          <w14:ligatures w14:val="standardContextual"/>
        </w:rPr>
        <w:t>pārskatatbildības</w:t>
      </w:r>
      <w:proofErr w:type="spellEnd"/>
      <w:r w:rsidRPr="006577E9">
        <w:rPr>
          <w:kern w:val="2"/>
          <w14:ligatures w14:val="standardContextual"/>
        </w:rPr>
        <w:t xml:space="preserve"> jautājumiem;</w:t>
      </w:r>
    </w:p>
    <w:p w14:paraId="6D3B8D24" w14:textId="77777777" w:rsidR="006577E9" w:rsidRPr="006577E9" w:rsidRDefault="006577E9" w:rsidP="006577E9">
      <w:pPr>
        <w:spacing w:after="240"/>
        <w:ind w:left="567" w:hanging="567"/>
        <w:rPr>
          <w:kern w:val="2"/>
          <w14:ligatures w14:val="standardContextual"/>
        </w:rPr>
      </w:pPr>
      <w:r w:rsidRPr="006577E9">
        <w:rPr>
          <w:kern w:val="2"/>
          <w14:ligatures w14:val="standardContextual"/>
        </w:rPr>
        <w:t>17.</w:t>
      </w:r>
      <w:r w:rsidRPr="006577E9">
        <w:rPr>
          <w:kern w:val="2"/>
          <w14:ligatures w14:val="standardContextual"/>
        </w:rPr>
        <w:tab/>
        <w:t xml:space="preserve">uzsver, ka 2023. gadā, kad </w:t>
      </w:r>
      <w:proofErr w:type="spellStart"/>
      <w:r w:rsidRPr="006577E9">
        <w:rPr>
          <w:kern w:val="2"/>
          <w14:ligatures w14:val="standardContextual"/>
        </w:rPr>
        <w:t>Ombuda</w:t>
      </w:r>
      <w:proofErr w:type="spellEnd"/>
      <w:r w:rsidRPr="006577E9">
        <w:rPr>
          <w:kern w:val="2"/>
          <w14:ligatures w14:val="standardContextual"/>
        </w:rPr>
        <w:t xml:space="preserve"> veiktā pašiniciatīvas izmeklēšanā atklājās, ka tad, kad personas lūdz pārskatīt lēmumu par piekļuvi (tā dēvētais atkārtotais pieprasījums), Komisija 85 % gadījumu neievēro tiesību aktos noteiktos termiņus, </w:t>
      </w:r>
      <w:proofErr w:type="spellStart"/>
      <w:r w:rsidRPr="006577E9">
        <w:rPr>
          <w:kern w:val="2"/>
          <w14:ligatures w14:val="standardContextual"/>
        </w:rPr>
        <w:t>Ombuds</w:t>
      </w:r>
      <w:proofErr w:type="spellEnd"/>
      <w:r w:rsidRPr="006577E9">
        <w:rPr>
          <w:kern w:val="2"/>
          <w14:ligatures w14:val="standardContextual"/>
        </w:rPr>
        <w:t xml:space="preserve"> mudināja Eiropas Komisiju nekavējoties novērst sistēmisko kavēšanos pieprasījumu par piekļuvi dokumentiem izskatīšanā; aicina ātri īstenot </w:t>
      </w:r>
      <w:proofErr w:type="spellStart"/>
      <w:r w:rsidRPr="006577E9">
        <w:rPr>
          <w:kern w:val="2"/>
          <w14:ligatures w14:val="standardContextual"/>
        </w:rPr>
        <w:t>Ombuda</w:t>
      </w:r>
      <w:proofErr w:type="spellEnd"/>
      <w:r w:rsidRPr="006577E9">
        <w:rPr>
          <w:kern w:val="2"/>
          <w14:ligatures w14:val="standardContextual"/>
        </w:rPr>
        <w:t xml:space="preserve"> steidzamo ieteikumu veikt rūpīgu atkārtotu novērtēšanu, lai nodrošinātu Savienības tiesību aktos, piemēram, Eiropas Parlamenta un Padomes Regulā (EK) Nr. 1049/2001</w:t>
      </w:r>
      <w:r w:rsidRPr="006577E9">
        <w:rPr>
          <w:kern w:val="2"/>
          <w:vertAlign w:val="superscript"/>
          <w14:ligatures w14:val="standardContextual"/>
        </w:rPr>
        <w:footnoteReference w:id="9"/>
      </w:r>
      <w:r w:rsidRPr="006577E9">
        <w:rPr>
          <w:kern w:val="2"/>
          <w14:ligatures w14:val="standardContextual"/>
        </w:rPr>
        <w:t xml:space="preserve">, noteikto termiņu ievērošanu; atzinīgi vērtē </w:t>
      </w:r>
      <w:proofErr w:type="spellStart"/>
      <w:r w:rsidRPr="006577E9">
        <w:rPr>
          <w:kern w:val="2"/>
          <w14:ligatures w14:val="standardContextual"/>
        </w:rPr>
        <w:t>Ombuda</w:t>
      </w:r>
      <w:proofErr w:type="spellEnd"/>
      <w:r w:rsidRPr="006577E9">
        <w:rPr>
          <w:kern w:val="2"/>
          <w14:ligatures w14:val="standardContextual"/>
        </w:rPr>
        <w:t xml:space="preserve"> īpašo ziņojumu Eiropas Parlamentam, kurā iestāde aicināta sniegt oficiālu atbalstu, lai panāktu, ka Komisija rīkojas saskaņā ar </w:t>
      </w:r>
      <w:proofErr w:type="spellStart"/>
      <w:r w:rsidRPr="006577E9">
        <w:rPr>
          <w:kern w:val="2"/>
          <w14:ligatures w14:val="standardContextual"/>
        </w:rPr>
        <w:t>Ombuda</w:t>
      </w:r>
      <w:proofErr w:type="spellEnd"/>
      <w:r w:rsidRPr="006577E9">
        <w:rPr>
          <w:kern w:val="2"/>
          <w14:ligatures w14:val="standardContextual"/>
        </w:rPr>
        <w:t xml:space="preserve"> ieteikumu; atgādina, ka </w:t>
      </w:r>
      <w:proofErr w:type="spellStart"/>
      <w:r w:rsidRPr="006577E9">
        <w:rPr>
          <w:kern w:val="2"/>
          <w14:ligatures w14:val="standardContextual"/>
        </w:rPr>
        <w:t>Ombuds</w:t>
      </w:r>
      <w:proofErr w:type="spellEnd"/>
      <w:r w:rsidRPr="006577E9">
        <w:rPr>
          <w:kern w:val="2"/>
          <w14:ligatures w14:val="standardContextual"/>
        </w:rPr>
        <w:t xml:space="preserve"> 2023. gada novembrī apsprieda šo ziņojumu ar Eiropas Parlamenta Pilsoņu brīvību, tieslietu un </w:t>
      </w:r>
      <w:proofErr w:type="spellStart"/>
      <w:r w:rsidRPr="006577E9">
        <w:rPr>
          <w:kern w:val="2"/>
          <w14:ligatures w14:val="standardContextual"/>
        </w:rPr>
        <w:t>iekšlietu</w:t>
      </w:r>
      <w:proofErr w:type="spellEnd"/>
      <w:r w:rsidRPr="006577E9">
        <w:rPr>
          <w:kern w:val="2"/>
          <w14:ligatures w14:val="standardContextual"/>
        </w:rPr>
        <w:t xml:space="preserve"> komitejas deputātiem </w:t>
      </w:r>
      <w:r w:rsidRPr="006577E9">
        <w:rPr>
          <w:kern w:val="2"/>
          <w:vertAlign w:val="superscript"/>
          <w14:ligatures w14:val="standardContextual"/>
        </w:rPr>
        <w:footnoteReference w:id="10"/>
      </w:r>
      <w:r w:rsidRPr="006577E9">
        <w:rPr>
          <w:kern w:val="2"/>
          <w14:ligatures w14:val="standardContextual"/>
        </w:rPr>
        <w:t>;</w:t>
      </w:r>
    </w:p>
    <w:p w14:paraId="20A28A80" w14:textId="77777777" w:rsidR="006577E9" w:rsidRPr="006577E9" w:rsidRDefault="006577E9" w:rsidP="006577E9">
      <w:pPr>
        <w:spacing w:after="240"/>
        <w:ind w:left="567" w:hanging="567"/>
        <w:rPr>
          <w:kern w:val="2"/>
          <w14:ligatures w14:val="standardContextual"/>
        </w:rPr>
      </w:pPr>
      <w:r w:rsidRPr="006577E9">
        <w:rPr>
          <w:kern w:val="2"/>
          <w14:ligatures w14:val="standardContextual"/>
        </w:rPr>
        <w:t>18.</w:t>
      </w:r>
      <w:r w:rsidRPr="006577E9">
        <w:rPr>
          <w:kern w:val="2"/>
          <w14:ligatures w14:val="standardContextual"/>
        </w:rPr>
        <w:tab/>
        <w:t xml:space="preserve">ar lielām bažām norāda, ka </w:t>
      </w:r>
      <w:proofErr w:type="spellStart"/>
      <w:r w:rsidRPr="006577E9">
        <w:rPr>
          <w:kern w:val="2"/>
          <w14:ligatures w14:val="standardContextual"/>
        </w:rPr>
        <w:t>Ombuds</w:t>
      </w:r>
      <w:proofErr w:type="spellEnd"/>
      <w:r w:rsidRPr="006577E9">
        <w:rPr>
          <w:kern w:val="2"/>
          <w14:ligatures w14:val="standardContextual"/>
        </w:rPr>
        <w:t xml:space="preserve"> saņem daudzas pilsoņu sūdzības par to, ka piekļuve prasītajiem dokumentiem tiek piešķirta ar ārkārtīgi lielu kavēšanos; atbalsta </w:t>
      </w:r>
      <w:proofErr w:type="spellStart"/>
      <w:r w:rsidRPr="006577E9">
        <w:rPr>
          <w:kern w:val="2"/>
          <w14:ligatures w14:val="standardContextual"/>
        </w:rPr>
        <w:t>Ombuda</w:t>
      </w:r>
      <w:proofErr w:type="spellEnd"/>
      <w:r w:rsidRPr="006577E9">
        <w:rPr>
          <w:kern w:val="2"/>
          <w14:ligatures w14:val="standardContextual"/>
        </w:rPr>
        <w:t xml:space="preserve"> viedokli, ka kavēšanās piekļuves piešķiršanā būtībā ir piekļuves liegšana un ka būtu jāracionalizē administratīvie procesi, lai nodrošinātu, ka piekļuvi dokumentiem pilsoņi saņem laikus </w:t>
      </w:r>
      <w:r w:rsidRPr="006577E9">
        <w:rPr>
          <w:kern w:val="2"/>
          <w:vertAlign w:val="superscript"/>
          <w14:ligatures w14:val="standardContextual"/>
        </w:rPr>
        <w:footnoteReference w:id="11"/>
      </w:r>
      <w:r w:rsidRPr="006577E9">
        <w:rPr>
          <w:kern w:val="2"/>
          <w14:ligatures w14:val="standardContextual"/>
        </w:rPr>
        <w:t>;</w:t>
      </w:r>
    </w:p>
    <w:p w14:paraId="16A8240C" w14:textId="77777777" w:rsidR="006577E9" w:rsidRPr="006577E9" w:rsidRDefault="006577E9" w:rsidP="006577E9">
      <w:pPr>
        <w:spacing w:after="240"/>
        <w:ind w:left="567" w:hanging="567"/>
        <w:rPr>
          <w:kern w:val="2"/>
          <w14:ligatures w14:val="standardContextual"/>
        </w:rPr>
      </w:pPr>
      <w:r w:rsidRPr="006577E9">
        <w:rPr>
          <w:kern w:val="2"/>
          <w14:ligatures w14:val="standardContextual"/>
        </w:rPr>
        <w:t>19.</w:t>
      </w:r>
      <w:r w:rsidRPr="006577E9">
        <w:rPr>
          <w:kern w:val="2"/>
          <w14:ligatures w14:val="standardContextual"/>
        </w:rPr>
        <w:tab/>
        <w:t xml:space="preserve">norāda, ka iekšējais revidents veica </w:t>
      </w:r>
      <w:proofErr w:type="spellStart"/>
      <w:r w:rsidRPr="006577E9">
        <w:rPr>
          <w:kern w:val="2"/>
          <w14:ligatures w14:val="standardContextual"/>
        </w:rPr>
        <w:t>Ombuda</w:t>
      </w:r>
      <w:proofErr w:type="spellEnd"/>
      <w:r w:rsidRPr="006577E9">
        <w:rPr>
          <w:kern w:val="2"/>
          <w14:ligatures w14:val="standardContextual"/>
        </w:rPr>
        <w:t xml:space="preserve"> riska pārvaldības sistēmas pārbaudi; norāda, ka puses vienojās par deviņu punktu rīcības plānu, kas bija jāīsteno līdz 2024. gada beigām; aicina </w:t>
      </w:r>
      <w:proofErr w:type="spellStart"/>
      <w:r w:rsidRPr="006577E9">
        <w:rPr>
          <w:kern w:val="2"/>
          <w14:ligatures w14:val="standardContextual"/>
        </w:rPr>
        <w:t>Ombudu</w:t>
      </w:r>
      <w:proofErr w:type="spellEnd"/>
      <w:r w:rsidRPr="006577E9">
        <w:rPr>
          <w:kern w:val="2"/>
          <w14:ligatures w14:val="standardContextual"/>
        </w:rPr>
        <w:t xml:space="preserve"> informēt budžeta izpildes </w:t>
      </w:r>
      <w:proofErr w:type="spellStart"/>
      <w:r w:rsidRPr="006577E9">
        <w:rPr>
          <w:kern w:val="2"/>
          <w14:ligatures w14:val="standardContextual"/>
        </w:rPr>
        <w:t>apstiprinātājiestādi</w:t>
      </w:r>
      <w:proofErr w:type="spellEnd"/>
      <w:r w:rsidRPr="006577E9">
        <w:rPr>
          <w:kern w:val="2"/>
          <w14:ligatures w14:val="standardContextual"/>
        </w:rPr>
        <w:t xml:space="preserve"> par šā </w:t>
      </w:r>
      <w:r w:rsidRPr="006577E9">
        <w:rPr>
          <w:kern w:val="2"/>
          <w14:ligatures w14:val="standardContextual"/>
        </w:rPr>
        <w:lastRenderedPageBreak/>
        <w:t>plāna īstenošanas progresu;</w:t>
      </w:r>
    </w:p>
    <w:p w14:paraId="4B7BA824" w14:textId="77777777" w:rsidR="006577E9" w:rsidRPr="006577E9" w:rsidRDefault="006577E9" w:rsidP="006577E9">
      <w:pPr>
        <w:spacing w:after="240"/>
        <w:ind w:left="567" w:hanging="567"/>
        <w:rPr>
          <w:b/>
          <w:iCs/>
          <w:kern w:val="2"/>
          <w14:ligatures w14:val="standardContextual"/>
        </w:rPr>
      </w:pPr>
      <w:r w:rsidRPr="006577E9">
        <w:rPr>
          <w:b/>
          <w:iCs/>
          <w:kern w:val="2"/>
          <w14:ligatures w14:val="standardContextual"/>
        </w:rPr>
        <w:t xml:space="preserve">Cilvēkresursi, līdztiesība un darbinieku </w:t>
      </w:r>
      <w:proofErr w:type="spellStart"/>
      <w:r w:rsidRPr="006577E9">
        <w:rPr>
          <w:b/>
          <w:iCs/>
          <w:kern w:val="2"/>
          <w14:ligatures w14:val="standardContextual"/>
        </w:rPr>
        <w:t>labbūtība</w:t>
      </w:r>
      <w:proofErr w:type="spellEnd"/>
    </w:p>
    <w:p w14:paraId="61EE475D" w14:textId="77777777" w:rsidR="006577E9" w:rsidRPr="006577E9" w:rsidRDefault="006577E9" w:rsidP="006577E9">
      <w:pPr>
        <w:spacing w:after="240"/>
        <w:ind w:left="567" w:hanging="567"/>
        <w:rPr>
          <w:kern w:val="2"/>
          <w14:ligatures w14:val="standardContextual"/>
        </w:rPr>
      </w:pPr>
      <w:r w:rsidRPr="006577E9">
        <w:rPr>
          <w:kern w:val="2"/>
          <w14:ligatures w14:val="standardContextual"/>
        </w:rPr>
        <w:t>20.</w:t>
      </w:r>
      <w:r w:rsidRPr="006577E9">
        <w:rPr>
          <w:kern w:val="2"/>
          <w14:ligatures w14:val="standardContextual"/>
        </w:rPr>
        <w:tab/>
        <w:t xml:space="preserve">norāda, ka kopējais </w:t>
      </w:r>
      <w:proofErr w:type="spellStart"/>
      <w:r w:rsidRPr="006577E9">
        <w:rPr>
          <w:kern w:val="2"/>
          <w14:ligatures w14:val="standardContextual"/>
        </w:rPr>
        <w:t>Ombuda</w:t>
      </w:r>
      <w:proofErr w:type="spellEnd"/>
      <w:r w:rsidRPr="006577E9">
        <w:rPr>
          <w:kern w:val="2"/>
          <w14:ligatures w14:val="standardContextual"/>
        </w:rPr>
        <w:t xml:space="preserve"> darbinieku skaits palielinājās par 11 %, proti, no 74 darbiniekiem 2022. gadā līdz 82 darbiniekiem 2023. gadā, galvenokārt pieaugot līgumdarbinieku un pagaidu darbinieku skaitam; turklāt norāda, ka 2023. gadā </w:t>
      </w:r>
      <w:proofErr w:type="spellStart"/>
      <w:r w:rsidRPr="006577E9">
        <w:rPr>
          <w:kern w:val="2"/>
          <w14:ligatures w14:val="standardContextual"/>
        </w:rPr>
        <w:t>Ombuds</w:t>
      </w:r>
      <w:proofErr w:type="spellEnd"/>
      <w:r w:rsidRPr="006577E9">
        <w:rPr>
          <w:kern w:val="2"/>
          <w14:ligatures w14:val="standardContextual"/>
        </w:rPr>
        <w:t xml:space="preserve"> nodarbināja 40 ierēdņus (2022. un 2021. gadā attiecīgi 39 un 38 ierēdņus), 33 pagaidu darbiniekus (2022. un 2021. gadā attiecīgi 28 un 30 pagaidu darbiniekus) un 9 līgumdarbiniekus (2022. un 2021. gadā attiecīgi 7 un 6 līgumdarbiniekus); ar gandarījumu norāda, ka ar </w:t>
      </w:r>
      <w:proofErr w:type="spellStart"/>
      <w:r w:rsidRPr="006577E9">
        <w:rPr>
          <w:kern w:val="2"/>
          <w14:ligatures w14:val="standardContextual"/>
        </w:rPr>
        <w:t>Ombuda</w:t>
      </w:r>
      <w:proofErr w:type="spellEnd"/>
      <w:r w:rsidRPr="006577E9">
        <w:rPr>
          <w:kern w:val="2"/>
          <w14:ligatures w14:val="standardContextual"/>
        </w:rPr>
        <w:t xml:space="preserve"> pamatdarbības jautājumiem (sūdzības un izmeklēšanas) strādājošo darbinieku īpatsvars 2023. gadā bija palielinājies līdz 42,68 % (salīdzinājumam: 2022. gadā – 40,54 %); ar gandarījumu konstatē, ka personāla nodarbinātības līmenis 2023. gadā palielinājās līdz 95 % (2022. gadā – 91,8 %), savukārt personāla mainības rādītājs 2023. gadā samazinājās līdz 5,2 % (2022. gadā – 9,9 %);</w:t>
      </w:r>
    </w:p>
    <w:p w14:paraId="0D34B645" w14:textId="77777777" w:rsidR="006577E9" w:rsidRPr="006577E9" w:rsidRDefault="006577E9" w:rsidP="006577E9">
      <w:pPr>
        <w:spacing w:after="240"/>
        <w:ind w:left="567" w:hanging="567"/>
        <w:rPr>
          <w:kern w:val="2"/>
          <w14:ligatures w14:val="standardContextual"/>
        </w:rPr>
      </w:pPr>
      <w:r w:rsidRPr="006577E9">
        <w:rPr>
          <w:kern w:val="2"/>
          <w14:ligatures w14:val="standardContextual"/>
        </w:rPr>
        <w:t>21.</w:t>
      </w:r>
      <w:r w:rsidRPr="006577E9">
        <w:rPr>
          <w:kern w:val="2"/>
          <w14:ligatures w14:val="standardContextual"/>
        </w:rPr>
        <w:tab/>
        <w:t xml:space="preserve">pauž nožēlu, ka </w:t>
      </w:r>
      <w:proofErr w:type="spellStart"/>
      <w:r w:rsidRPr="006577E9">
        <w:rPr>
          <w:kern w:val="2"/>
          <w14:ligatures w14:val="standardContextual"/>
        </w:rPr>
        <w:t>Ombuda</w:t>
      </w:r>
      <w:proofErr w:type="spellEnd"/>
      <w:r w:rsidRPr="006577E9">
        <w:rPr>
          <w:kern w:val="2"/>
          <w14:ligatures w14:val="standardContextual"/>
        </w:rPr>
        <w:t xml:space="preserve"> ģenerālsekretāra amats ir vakants jau vairāk nekā divus gadus – kopš 2022. gada 1. septembra; pēc iepazīšanās ar atbildēm uz aptaujas jautājumiem konstatē, ka pašreizējā </w:t>
      </w:r>
      <w:proofErr w:type="spellStart"/>
      <w:r w:rsidRPr="006577E9">
        <w:rPr>
          <w:kern w:val="2"/>
          <w14:ligatures w14:val="standardContextual"/>
        </w:rPr>
        <w:t>ombude</w:t>
      </w:r>
      <w:proofErr w:type="spellEnd"/>
      <w:r w:rsidRPr="006577E9">
        <w:rPr>
          <w:kern w:val="2"/>
          <w14:ligatures w14:val="standardContextual"/>
        </w:rPr>
        <w:t xml:space="preserve"> kā pieklājības žestu attiecībā pret jauno </w:t>
      </w:r>
      <w:proofErr w:type="spellStart"/>
      <w:r w:rsidRPr="006577E9">
        <w:rPr>
          <w:kern w:val="2"/>
          <w14:ligatures w14:val="standardContextual"/>
        </w:rPr>
        <w:t>ombudu</w:t>
      </w:r>
      <w:proofErr w:type="spellEnd"/>
      <w:r w:rsidRPr="006577E9">
        <w:rPr>
          <w:kern w:val="2"/>
          <w14:ligatures w14:val="standardContextual"/>
        </w:rPr>
        <w:t xml:space="preserve">, kura ievēlēšanai jānotiek līdz 2024. gada beigām, nolēmusi šo vietu atstāt vakantu, lai par attiecīgās amatpersonas iecelšanu varētu lemt jaunais </w:t>
      </w:r>
      <w:proofErr w:type="spellStart"/>
      <w:r w:rsidRPr="006577E9">
        <w:rPr>
          <w:kern w:val="2"/>
          <w14:ligatures w14:val="standardContextual"/>
        </w:rPr>
        <w:t>ombuds</w:t>
      </w:r>
      <w:proofErr w:type="spellEnd"/>
      <w:r w:rsidRPr="006577E9">
        <w:rPr>
          <w:kern w:val="2"/>
          <w14:ligatures w14:val="standardContextual"/>
        </w:rPr>
        <w:t xml:space="preserve">; aicina nākamo </w:t>
      </w:r>
      <w:proofErr w:type="spellStart"/>
      <w:r w:rsidRPr="006577E9">
        <w:rPr>
          <w:kern w:val="2"/>
          <w14:ligatures w14:val="standardContextual"/>
        </w:rPr>
        <w:t>Ombudu</w:t>
      </w:r>
      <w:proofErr w:type="spellEnd"/>
      <w:r w:rsidRPr="006577E9">
        <w:rPr>
          <w:kern w:val="2"/>
          <w14:ligatures w14:val="standardContextual"/>
        </w:rPr>
        <w:t xml:space="preserve"> nodrošināt, lai laikposms, kurā vadošo amatu vakances ir neaizpildītas, būtu iespējami īsāks un nepārsniegtu laiku, kas nepieciešams, lai šajos amatos pieņemtu darbā jaunus darbiniekus;</w:t>
      </w:r>
    </w:p>
    <w:p w14:paraId="3A4135BB" w14:textId="77777777" w:rsidR="006577E9" w:rsidRPr="006577E9" w:rsidRDefault="006577E9" w:rsidP="006577E9">
      <w:pPr>
        <w:spacing w:after="240"/>
        <w:ind w:left="567" w:hanging="567"/>
        <w:rPr>
          <w:kern w:val="2"/>
          <w14:ligatures w14:val="standardContextual"/>
        </w:rPr>
      </w:pPr>
      <w:r w:rsidRPr="006577E9">
        <w:rPr>
          <w:kern w:val="2"/>
          <w14:ligatures w14:val="standardContextual"/>
        </w:rPr>
        <w:t>22.</w:t>
      </w:r>
      <w:r w:rsidRPr="006577E9">
        <w:rPr>
          <w:kern w:val="2"/>
          <w14:ligatures w14:val="standardContextual"/>
        </w:rPr>
        <w:tab/>
        <w:t xml:space="preserve">atzinīgi vērtē </w:t>
      </w:r>
      <w:proofErr w:type="spellStart"/>
      <w:r w:rsidRPr="006577E9">
        <w:rPr>
          <w:kern w:val="2"/>
          <w14:ligatures w14:val="standardContextual"/>
        </w:rPr>
        <w:t>Ombuda</w:t>
      </w:r>
      <w:proofErr w:type="spellEnd"/>
      <w:r w:rsidRPr="006577E9">
        <w:rPr>
          <w:kern w:val="2"/>
          <w14:ligatures w14:val="standardContextual"/>
        </w:rPr>
        <w:t xml:space="preserve"> izsludināto uzaicinājumu paust ieinteresētību strādāt šajā iestādē (izmeklēšanas darbinieki), procedūrai sekmīgi noslēdzoties 2023. gadā ar rezerves saraksta izveidi, kur tika iekļauti 19 kandidāti, no kuriem 6 kandidāti tajā pašā gadā tika pieņemti darbā; norāda, ka tas ir ļāvis </w:t>
      </w:r>
      <w:proofErr w:type="spellStart"/>
      <w:r w:rsidRPr="006577E9">
        <w:rPr>
          <w:kern w:val="2"/>
          <w14:ligatures w14:val="standardContextual"/>
        </w:rPr>
        <w:t>Ombudam</w:t>
      </w:r>
      <w:proofErr w:type="spellEnd"/>
      <w:r w:rsidRPr="006577E9">
        <w:rPr>
          <w:kern w:val="2"/>
          <w14:ligatures w14:val="standardContextual"/>
        </w:rPr>
        <w:t xml:space="preserve"> samazināt darbā pieņemšanai nepieciešamo laiku, kas iepriekš bija problemātisks jautājums; turklāt norāda, ka 2023. gadā </w:t>
      </w:r>
      <w:proofErr w:type="spellStart"/>
      <w:r w:rsidRPr="006577E9">
        <w:rPr>
          <w:kern w:val="2"/>
          <w14:ligatures w14:val="standardContextual"/>
        </w:rPr>
        <w:t>Ombuds</w:t>
      </w:r>
      <w:proofErr w:type="spellEnd"/>
      <w:r w:rsidRPr="006577E9">
        <w:rPr>
          <w:kern w:val="2"/>
          <w14:ligatures w14:val="standardContextual"/>
        </w:rPr>
        <w:t xml:space="preserve"> ar Eiropas Personāla atlases biroja (</w:t>
      </w:r>
      <w:r w:rsidRPr="006577E9">
        <w:rPr>
          <w:i/>
          <w:kern w:val="2"/>
          <w14:ligatures w14:val="standardContextual"/>
        </w:rPr>
        <w:t>EPSO</w:t>
      </w:r>
      <w:r w:rsidRPr="006577E9">
        <w:rPr>
          <w:iCs/>
          <w:kern w:val="2"/>
          <w14:ligatures w14:val="standardContextual"/>
        </w:rPr>
        <w:t>)</w:t>
      </w:r>
      <w:r w:rsidRPr="006577E9">
        <w:rPr>
          <w:kern w:val="2"/>
          <w14:ligatures w14:val="standardContextual"/>
        </w:rPr>
        <w:t xml:space="preserve"> palīdzību organizēja trīs iekšējos konkursus, lai paturētu iestādē jau strādājošos talantīgos darbiniekus; atzīst, ka šādas darbības palīdz uzlabot iestādes efektivitāti;</w:t>
      </w:r>
    </w:p>
    <w:p w14:paraId="72B71767" w14:textId="77777777" w:rsidR="006577E9" w:rsidRPr="006577E9" w:rsidRDefault="006577E9" w:rsidP="006577E9">
      <w:pPr>
        <w:spacing w:after="240"/>
        <w:ind w:left="567" w:hanging="567"/>
        <w:rPr>
          <w:kern w:val="2"/>
          <w14:ligatures w14:val="standardContextual"/>
        </w:rPr>
      </w:pPr>
      <w:r w:rsidRPr="006577E9">
        <w:rPr>
          <w:kern w:val="2"/>
          <w14:ligatures w14:val="standardContextual"/>
        </w:rPr>
        <w:t>23.</w:t>
      </w:r>
      <w:r w:rsidRPr="006577E9">
        <w:rPr>
          <w:kern w:val="2"/>
          <w14:ligatures w14:val="standardContextual"/>
        </w:rPr>
        <w:tab/>
        <w:t xml:space="preserve">norāda, ka, neraugoties uz to, ka </w:t>
      </w:r>
      <w:proofErr w:type="spellStart"/>
      <w:r w:rsidRPr="006577E9">
        <w:rPr>
          <w:kern w:val="2"/>
          <w14:ligatures w14:val="standardContextual"/>
        </w:rPr>
        <w:t>Ombuds</w:t>
      </w:r>
      <w:proofErr w:type="spellEnd"/>
      <w:r w:rsidRPr="006577E9">
        <w:rPr>
          <w:kern w:val="2"/>
          <w14:ligatures w14:val="standardContextual"/>
        </w:rPr>
        <w:t xml:space="preserve"> ir maza iestāde, tā personālā ir pārstāvētas 19 valstspiederības, jo ir bijusi </w:t>
      </w:r>
      <w:proofErr w:type="spellStart"/>
      <w:r w:rsidRPr="006577E9">
        <w:rPr>
          <w:kern w:val="2"/>
          <w14:ligatures w14:val="standardContextual"/>
        </w:rPr>
        <w:t>proaktīva</w:t>
      </w:r>
      <w:proofErr w:type="spellEnd"/>
      <w:r w:rsidRPr="006577E9">
        <w:rPr>
          <w:kern w:val="2"/>
          <w14:ligatures w14:val="standardContextual"/>
        </w:rPr>
        <w:t xml:space="preserve"> komunikācija un informēšanas centieni, jo īpaši izmantojot vakanču izsludināšanai sociālos medijus un tiešsaistes platformas; tomēr pauž neapmierinātību, ka dažas valstis (piemēram, Francija, Īrija) pārstāvētas krietni lielākā mērā nekā citas (piemēram, Rumānija, Spānija), no kurām darbinieku skaits vērtējams kā nepietiekams; mudina </w:t>
      </w:r>
      <w:proofErr w:type="spellStart"/>
      <w:r w:rsidRPr="006577E9">
        <w:rPr>
          <w:kern w:val="2"/>
          <w14:ligatures w14:val="standardContextual"/>
        </w:rPr>
        <w:t>Ombudu</w:t>
      </w:r>
      <w:proofErr w:type="spellEnd"/>
      <w:r w:rsidRPr="006577E9">
        <w:rPr>
          <w:kern w:val="2"/>
          <w14:ligatures w14:val="standardContextual"/>
        </w:rPr>
        <w:t xml:space="preserve"> turpināt centienus panākt līdzsvarotu visu dalībvalstu </w:t>
      </w:r>
      <w:proofErr w:type="spellStart"/>
      <w:r w:rsidRPr="006577E9">
        <w:rPr>
          <w:kern w:val="2"/>
          <w14:ligatures w14:val="standardContextual"/>
        </w:rPr>
        <w:t>valstspiederīgo</w:t>
      </w:r>
      <w:proofErr w:type="spellEnd"/>
      <w:r w:rsidRPr="006577E9">
        <w:rPr>
          <w:kern w:val="2"/>
          <w14:ligatures w14:val="standardContextual"/>
        </w:rPr>
        <w:t xml:space="preserve"> ģeogrāfisko sadalījumu savu darbinieku vidū, jo īpaši vadības līmenī, uzlabojot komunikāciju, veicinot </w:t>
      </w:r>
      <w:proofErr w:type="spellStart"/>
      <w:r w:rsidRPr="006577E9">
        <w:rPr>
          <w:kern w:val="2"/>
          <w14:ligatures w14:val="standardContextual"/>
        </w:rPr>
        <w:t>pamanāmību</w:t>
      </w:r>
      <w:proofErr w:type="spellEnd"/>
      <w:r w:rsidRPr="006577E9">
        <w:rPr>
          <w:kern w:val="2"/>
          <w14:ligatures w14:val="standardContextual"/>
        </w:rPr>
        <w:t xml:space="preserve"> un pilnveidojot darba apstākļus, lai piesaistītu nepietiekami pārstāvētu valstu </w:t>
      </w:r>
      <w:proofErr w:type="spellStart"/>
      <w:r w:rsidRPr="006577E9">
        <w:rPr>
          <w:kern w:val="2"/>
          <w14:ligatures w14:val="standardContextual"/>
        </w:rPr>
        <w:t>valstspiederīgos</w:t>
      </w:r>
      <w:proofErr w:type="spellEnd"/>
      <w:r w:rsidRPr="006577E9">
        <w:rPr>
          <w:kern w:val="2"/>
          <w14:ligatures w14:val="standardContextual"/>
        </w:rPr>
        <w:t>;</w:t>
      </w:r>
    </w:p>
    <w:p w14:paraId="7509CDC4" w14:textId="77777777" w:rsidR="006577E9" w:rsidRPr="006577E9" w:rsidRDefault="006577E9" w:rsidP="006577E9">
      <w:pPr>
        <w:spacing w:after="240"/>
        <w:ind w:left="567" w:hanging="567"/>
        <w:rPr>
          <w:kern w:val="2"/>
          <w14:ligatures w14:val="standardContextual"/>
        </w:rPr>
      </w:pPr>
      <w:r w:rsidRPr="006577E9">
        <w:rPr>
          <w:kern w:val="2"/>
          <w14:ligatures w14:val="standardContextual"/>
        </w:rPr>
        <w:t>24.</w:t>
      </w:r>
      <w:r w:rsidRPr="006577E9">
        <w:rPr>
          <w:kern w:val="2"/>
          <w14:ligatures w14:val="standardContextual"/>
        </w:rPr>
        <w:tab/>
        <w:t xml:space="preserve">norāda, ka dzimumu līdzsvara ziņā </w:t>
      </w:r>
      <w:proofErr w:type="spellStart"/>
      <w:r w:rsidRPr="006577E9">
        <w:rPr>
          <w:kern w:val="2"/>
          <w14:ligatures w14:val="standardContextual"/>
        </w:rPr>
        <w:t>Ombuds</w:t>
      </w:r>
      <w:proofErr w:type="spellEnd"/>
      <w:r w:rsidRPr="006577E9">
        <w:rPr>
          <w:kern w:val="2"/>
          <w14:ligatures w14:val="standardContextual"/>
        </w:rPr>
        <w:t xml:space="preserve"> nodarbina vairāk sieviešu nekā vīriešu visās darbinieku kategorijās, jo īpaši vadības līmenī, un kopumā 2023. gadā sieviešu un vīriešu īpatsvars bija tāds pats kā 2022. gadā, t. i., 67 % sieviešu un 33 % vīriešu; mudina </w:t>
      </w:r>
      <w:proofErr w:type="spellStart"/>
      <w:r w:rsidRPr="006577E9">
        <w:rPr>
          <w:kern w:val="2"/>
          <w14:ligatures w14:val="standardContextual"/>
        </w:rPr>
        <w:t>Ombudu</w:t>
      </w:r>
      <w:proofErr w:type="spellEnd"/>
      <w:r w:rsidRPr="006577E9">
        <w:rPr>
          <w:kern w:val="2"/>
          <w14:ligatures w14:val="standardContextual"/>
        </w:rPr>
        <w:t xml:space="preserve"> turpināt centienus panākt lielāku dzimumu līdzsvaru darbinieku vidū;</w:t>
      </w:r>
    </w:p>
    <w:p w14:paraId="1427C214" w14:textId="77777777" w:rsidR="006577E9" w:rsidRPr="006577E9" w:rsidRDefault="006577E9" w:rsidP="006577E9">
      <w:pPr>
        <w:spacing w:after="240"/>
        <w:ind w:left="567" w:hanging="567"/>
        <w:rPr>
          <w:kern w:val="2"/>
          <w14:ligatures w14:val="standardContextual"/>
        </w:rPr>
      </w:pPr>
      <w:r w:rsidRPr="006577E9">
        <w:rPr>
          <w:kern w:val="2"/>
          <w14:ligatures w14:val="standardContextual"/>
        </w:rPr>
        <w:t>25.</w:t>
      </w:r>
      <w:r w:rsidRPr="006577E9">
        <w:rPr>
          <w:kern w:val="2"/>
          <w14:ligatures w14:val="standardContextual"/>
        </w:rPr>
        <w:tab/>
        <w:t xml:space="preserve">norāda, ka </w:t>
      </w:r>
      <w:proofErr w:type="spellStart"/>
      <w:r w:rsidRPr="006577E9">
        <w:rPr>
          <w:kern w:val="2"/>
          <w14:ligatures w14:val="standardContextual"/>
        </w:rPr>
        <w:t>Ombuds</w:t>
      </w:r>
      <w:proofErr w:type="spellEnd"/>
      <w:r w:rsidRPr="006577E9">
        <w:rPr>
          <w:kern w:val="2"/>
          <w14:ligatures w14:val="standardContextual"/>
        </w:rPr>
        <w:t xml:space="preserve"> cenšas nodrošināt savu darbinieku fizisko un garīgo labklājību </w:t>
      </w:r>
      <w:r w:rsidRPr="006577E9">
        <w:rPr>
          <w:kern w:val="2"/>
          <w14:ligatures w14:val="standardContextual"/>
        </w:rPr>
        <w:lastRenderedPageBreak/>
        <w:t xml:space="preserve">darbā un koncentrējas uz komandas gara stiprināšanu; šajā sakarībā atzinīgi vērtē 2023. gadā veiktās vispārējās darbinieku aptaujas rezultātus, kas liecina, ka kopējais darbinieku apmierinātības līmenis ir 87 %, īpaši atzīmējot to, ka 95 % aptaujas dalībnieku pozitīvi atbildējuši uz jautājumu par to, kā </w:t>
      </w:r>
      <w:proofErr w:type="spellStart"/>
      <w:r w:rsidRPr="006577E9">
        <w:rPr>
          <w:kern w:val="2"/>
          <w14:ligatures w14:val="standardContextual"/>
        </w:rPr>
        <w:t>Ombuds</w:t>
      </w:r>
      <w:proofErr w:type="spellEnd"/>
      <w:r w:rsidRPr="006577E9">
        <w:rPr>
          <w:kern w:val="2"/>
          <w14:ligatures w14:val="standardContextual"/>
        </w:rPr>
        <w:t xml:space="preserve"> gādā par darbinieku labklājību, 97 % ir apmierināti ar </w:t>
      </w:r>
      <w:proofErr w:type="spellStart"/>
      <w:r w:rsidRPr="006577E9">
        <w:rPr>
          <w:kern w:val="2"/>
          <w14:ligatures w14:val="standardContextual"/>
        </w:rPr>
        <w:t>Ombuda</w:t>
      </w:r>
      <w:proofErr w:type="spellEnd"/>
      <w:r w:rsidRPr="006577E9">
        <w:rPr>
          <w:kern w:val="2"/>
          <w14:ligatures w14:val="standardContextual"/>
        </w:rPr>
        <w:t xml:space="preserve"> hibrīdo un elastīgo darba režīmu un 90 % ir apmierināti ar aprīkojumu un materiāliem, ko darba devējs tiem nodrošinājis attālinātā darba vajadzībām; ar gandarījumu norāda, ka 2023. gadā </w:t>
      </w:r>
      <w:proofErr w:type="spellStart"/>
      <w:r w:rsidRPr="006577E9">
        <w:rPr>
          <w:kern w:val="2"/>
          <w14:ligatures w14:val="standardContextual"/>
        </w:rPr>
        <w:t>Ombuds</w:t>
      </w:r>
      <w:proofErr w:type="spellEnd"/>
      <w:r w:rsidRPr="006577E9">
        <w:rPr>
          <w:kern w:val="2"/>
          <w14:ligatures w14:val="standardContextual"/>
        </w:rPr>
        <w:t xml:space="preserve"> nolēma nodrošināt ergonomiskus krēslus visiem darbiniekiem, kuri tādus pieprasa;</w:t>
      </w:r>
    </w:p>
    <w:p w14:paraId="544D4611" w14:textId="77777777" w:rsidR="006577E9" w:rsidRPr="006577E9" w:rsidRDefault="006577E9" w:rsidP="006577E9">
      <w:pPr>
        <w:spacing w:after="240"/>
        <w:ind w:left="567" w:hanging="567"/>
        <w:rPr>
          <w:kern w:val="2"/>
          <w14:ligatures w14:val="standardContextual"/>
        </w:rPr>
      </w:pPr>
      <w:r w:rsidRPr="006577E9">
        <w:rPr>
          <w:kern w:val="2"/>
          <w14:ligatures w14:val="standardContextual"/>
        </w:rPr>
        <w:t>26.</w:t>
      </w:r>
      <w:r w:rsidRPr="006577E9">
        <w:rPr>
          <w:kern w:val="2"/>
          <w14:ligatures w14:val="standardContextual"/>
        </w:rPr>
        <w:tab/>
        <w:t xml:space="preserve">atzīst, ka tas, ka </w:t>
      </w:r>
      <w:proofErr w:type="spellStart"/>
      <w:r w:rsidRPr="006577E9">
        <w:rPr>
          <w:kern w:val="2"/>
          <w14:ligatures w14:val="standardContextual"/>
        </w:rPr>
        <w:t>Ombuda</w:t>
      </w:r>
      <w:proofErr w:type="spellEnd"/>
      <w:r w:rsidRPr="006577E9">
        <w:rPr>
          <w:kern w:val="2"/>
          <w14:ligatures w14:val="standardContextual"/>
        </w:rPr>
        <w:t xml:space="preserve"> birojs nav liels, ļauj vadītājiem rūpīgi uzraudzīt darbinieku darba slodzi un, ja nepieciešams, to attiecīgi pielāgot, kas ļauj savlaicīgi atklāt iespējamos izdegšanas gadījumus; norāda, ka 2023. gadā veiktajā darbinieku aptaujā netika konstatētas problēmas ar darba slodzes sadalījumu vai ar darbu saistītas veselības problēmas un ka Eiropas Parlamenta Medicīniskais dienests nav ziņojis par ilgtermiņa slimībām, kas būtu saistītas ar izdegšanu;</w:t>
      </w:r>
    </w:p>
    <w:p w14:paraId="3385DAFC" w14:textId="77777777" w:rsidR="006577E9" w:rsidRPr="006577E9" w:rsidRDefault="006577E9" w:rsidP="006577E9">
      <w:pPr>
        <w:spacing w:after="240"/>
        <w:ind w:left="567" w:hanging="567"/>
        <w:rPr>
          <w:kern w:val="2"/>
          <w14:ligatures w14:val="standardContextual"/>
        </w:rPr>
      </w:pPr>
      <w:r w:rsidRPr="006577E9">
        <w:rPr>
          <w:kern w:val="2"/>
          <w14:ligatures w14:val="standardContextual"/>
        </w:rPr>
        <w:t>27.</w:t>
      </w:r>
      <w:r w:rsidRPr="006577E9">
        <w:rPr>
          <w:kern w:val="2"/>
          <w14:ligatures w14:val="standardContextual"/>
        </w:rPr>
        <w:tab/>
        <w:t xml:space="preserve">ar gandarījumu norāda, ka 2023. gadā netika iesniegts neviens ziņojums par aizskarošu izturēšanos; mudina </w:t>
      </w:r>
      <w:proofErr w:type="spellStart"/>
      <w:r w:rsidRPr="006577E9">
        <w:rPr>
          <w:kern w:val="2"/>
          <w14:ligatures w14:val="standardContextual"/>
        </w:rPr>
        <w:t>Ombudu</w:t>
      </w:r>
      <w:proofErr w:type="spellEnd"/>
      <w:r w:rsidRPr="006577E9">
        <w:rPr>
          <w:kern w:val="2"/>
          <w14:ligatures w14:val="standardContextual"/>
        </w:rPr>
        <w:t xml:space="preserve"> turpināt centienus nodrošināt darba vidi, kurā nenotiek seksuāla uzmākšanās un psiholoģiska aizskaršana, šajā nolūkā jo īpaši veicinot informētību un īstenojot apmācību; ar gandarījumu norāda, ka ar iekšējo revīziju par ētikas regulējumu saistīta aptauja, kas tika veikta 2023. gadā, liecina, ka 90 % darbinieku ir informēti par politiku un pamatnostādnēm attiecībā uz jebkāda veida uzmākšanos un aizskaršanu;</w:t>
      </w:r>
    </w:p>
    <w:p w14:paraId="312EC319" w14:textId="77777777" w:rsidR="006577E9" w:rsidRPr="006577E9" w:rsidRDefault="006577E9" w:rsidP="006577E9">
      <w:pPr>
        <w:spacing w:after="240"/>
        <w:ind w:left="567" w:hanging="567"/>
        <w:rPr>
          <w:kern w:val="2"/>
          <w14:ligatures w14:val="standardContextual"/>
        </w:rPr>
      </w:pPr>
      <w:r w:rsidRPr="006577E9">
        <w:rPr>
          <w:kern w:val="2"/>
          <w14:ligatures w14:val="standardContextual"/>
        </w:rPr>
        <w:t>28.</w:t>
      </w:r>
      <w:r w:rsidRPr="006577E9">
        <w:rPr>
          <w:kern w:val="2"/>
          <w14:ligatures w14:val="standardContextual"/>
        </w:rPr>
        <w:tab/>
        <w:t xml:space="preserve">ar gandarījumu norāda, ka </w:t>
      </w:r>
      <w:proofErr w:type="spellStart"/>
      <w:r w:rsidRPr="006577E9">
        <w:rPr>
          <w:kern w:val="2"/>
          <w14:ligatures w14:val="standardContextual"/>
        </w:rPr>
        <w:t>Ombuds</w:t>
      </w:r>
      <w:proofErr w:type="spellEnd"/>
      <w:r w:rsidRPr="006577E9">
        <w:rPr>
          <w:kern w:val="2"/>
          <w14:ligatures w14:val="standardContextual"/>
        </w:rPr>
        <w:t xml:space="preserve"> 2023. gadā piedāvāja apmaksātas prakses vietas 18 praktikantiem (tikpat, cik 2022. gadā) un viens no minētajiem praktikantiem tika izraudzīts saskaņā ar pirmo </w:t>
      </w:r>
      <w:proofErr w:type="spellStart"/>
      <w:r w:rsidRPr="006577E9">
        <w:rPr>
          <w:kern w:val="2"/>
          <w14:ligatures w14:val="standardContextual"/>
        </w:rPr>
        <w:t>Ombuda</w:t>
      </w:r>
      <w:proofErr w:type="spellEnd"/>
      <w:r w:rsidRPr="006577E9">
        <w:rPr>
          <w:kern w:val="2"/>
          <w14:ligatures w14:val="standardContextual"/>
        </w:rPr>
        <w:t xml:space="preserve"> izsludināto uzaicinājumu kandidātiem ar invaliditāti; atzīst, ka šī iniciatīva veicina </w:t>
      </w:r>
      <w:proofErr w:type="spellStart"/>
      <w:r w:rsidRPr="006577E9">
        <w:rPr>
          <w:kern w:val="2"/>
          <w14:ligatures w14:val="standardContextual"/>
        </w:rPr>
        <w:t>iekļautību</w:t>
      </w:r>
      <w:proofErr w:type="spellEnd"/>
      <w:r w:rsidRPr="006577E9">
        <w:rPr>
          <w:kern w:val="2"/>
          <w14:ligatures w14:val="standardContextual"/>
        </w:rPr>
        <w:t xml:space="preserve"> un vienlīdzīgas iespējas, nodrošinot praktikantiem vērtīgu pieredzi ES iestādēs;</w:t>
      </w:r>
    </w:p>
    <w:p w14:paraId="69FF6FD8" w14:textId="77777777" w:rsidR="006577E9" w:rsidRPr="006577E9" w:rsidRDefault="006577E9" w:rsidP="006577E9">
      <w:pPr>
        <w:spacing w:after="240"/>
        <w:ind w:left="567" w:hanging="567"/>
        <w:rPr>
          <w:b/>
          <w:iCs/>
          <w:kern w:val="2"/>
          <w14:ligatures w14:val="standardContextual"/>
        </w:rPr>
      </w:pPr>
      <w:r w:rsidRPr="006577E9">
        <w:rPr>
          <w:b/>
          <w:iCs/>
          <w:kern w:val="2"/>
          <w14:ligatures w14:val="standardContextual"/>
        </w:rPr>
        <w:t xml:space="preserve">Ētikas regulējums un </w:t>
      </w:r>
      <w:proofErr w:type="spellStart"/>
      <w:r w:rsidRPr="006577E9">
        <w:rPr>
          <w:b/>
          <w:iCs/>
          <w:kern w:val="2"/>
          <w14:ligatures w14:val="standardContextual"/>
        </w:rPr>
        <w:t>pārredzamība</w:t>
      </w:r>
      <w:proofErr w:type="spellEnd"/>
    </w:p>
    <w:p w14:paraId="0772A28A" w14:textId="77777777" w:rsidR="006577E9" w:rsidRPr="006577E9" w:rsidRDefault="006577E9" w:rsidP="006577E9">
      <w:pPr>
        <w:spacing w:after="240"/>
        <w:ind w:left="567" w:hanging="567"/>
        <w:rPr>
          <w:kern w:val="2"/>
          <w14:ligatures w14:val="standardContextual"/>
        </w:rPr>
      </w:pPr>
      <w:r w:rsidRPr="006577E9">
        <w:rPr>
          <w:kern w:val="2"/>
          <w14:ligatures w14:val="standardContextual"/>
        </w:rPr>
        <w:t>29.</w:t>
      </w:r>
      <w:r w:rsidRPr="006577E9">
        <w:rPr>
          <w:kern w:val="2"/>
          <w14:ligatures w14:val="standardContextual"/>
        </w:rPr>
        <w:tab/>
        <w:t xml:space="preserve">atzinīgi vērtē </w:t>
      </w:r>
      <w:proofErr w:type="spellStart"/>
      <w:r w:rsidRPr="006577E9">
        <w:rPr>
          <w:kern w:val="2"/>
          <w14:ligatures w14:val="standardContextual"/>
        </w:rPr>
        <w:t>Ombuda</w:t>
      </w:r>
      <w:proofErr w:type="spellEnd"/>
      <w:r w:rsidRPr="006577E9">
        <w:rPr>
          <w:kern w:val="2"/>
          <w14:ligatures w14:val="standardContextual"/>
        </w:rPr>
        <w:t xml:space="preserve"> pastāvīgos centienus stiprināt un vairot izpratni par iestādes ētikas regulējumu; ar gandarījumu norāda, ka 2023. gadā </w:t>
      </w:r>
      <w:proofErr w:type="spellStart"/>
      <w:r w:rsidRPr="006577E9">
        <w:rPr>
          <w:kern w:val="2"/>
          <w14:ligatures w14:val="standardContextual"/>
        </w:rPr>
        <w:t>Ombuds</w:t>
      </w:r>
      <w:proofErr w:type="spellEnd"/>
      <w:r w:rsidRPr="006577E9">
        <w:rPr>
          <w:kern w:val="2"/>
          <w14:ligatures w14:val="standardContextual"/>
        </w:rPr>
        <w:t xml:space="preserve"> pārskatīja trauksmes celšanas politiku, lai vēl vairāk aizsargātu iespējamos trauksmes cēlējus, nodrošinātu labāku saskaņotību ar datu aizsardzības standartiem, uzlabotu konfidencialitāti un atbalstu un iekļautu noteikumus par ētikas korespondentiem; turklāt atzinīgi vērtē to, ka pilnā apmērā sāka darboties </w:t>
      </w:r>
      <w:proofErr w:type="spellStart"/>
      <w:r w:rsidRPr="006577E9">
        <w:rPr>
          <w:i/>
          <w:iCs/>
          <w:kern w:val="2"/>
          <w14:ligatures w14:val="standardContextual"/>
        </w:rPr>
        <w:t>Sysper</w:t>
      </w:r>
      <w:proofErr w:type="spellEnd"/>
      <w:r w:rsidRPr="006577E9">
        <w:rPr>
          <w:kern w:val="2"/>
          <w14:ligatures w14:val="standardContextual"/>
        </w:rPr>
        <w:t xml:space="preserve"> ētikas modulis, kas ļauj darbiniekiem aktualizēt deklarācijas (par interešu konfliktiem un par laulāto/partneru profesionālo darbību), un tika sarīkots interaktīvs apmācības kurss par respektu un cieņu darbā un darbinieku kā aktīvu </w:t>
      </w:r>
      <w:proofErr w:type="spellStart"/>
      <w:r w:rsidRPr="006577E9">
        <w:rPr>
          <w:kern w:val="2"/>
          <w14:ligatures w14:val="standardContextual"/>
        </w:rPr>
        <w:t>rīcībspēku</w:t>
      </w:r>
      <w:proofErr w:type="spellEnd"/>
      <w:r w:rsidRPr="006577E9">
        <w:rPr>
          <w:kern w:val="2"/>
          <w14:ligatures w14:val="standardContextual"/>
        </w:rPr>
        <w:t xml:space="preserve">, darbības adresātu un līdzās stāvošu personu lomu; atzinīgi vērtē 2023. gadā veiktās vispārējās darbinieku aptaujas rezultātus, kas apstiprina, ka darbiniekiem ir augsts informētības līmenis par ētikas jautājumiem; aicina publicēt visas </w:t>
      </w:r>
      <w:proofErr w:type="spellStart"/>
      <w:r w:rsidRPr="006577E9">
        <w:rPr>
          <w:kern w:val="2"/>
          <w14:ligatures w14:val="standardContextual"/>
        </w:rPr>
        <w:t>Ombuda</w:t>
      </w:r>
      <w:proofErr w:type="spellEnd"/>
      <w:r w:rsidRPr="006577E9">
        <w:rPr>
          <w:kern w:val="2"/>
          <w14:ligatures w14:val="standardContextual"/>
        </w:rPr>
        <w:t xml:space="preserve"> biroja augsta līmeņa sanāksmes ar ārējiem dalībniekiem, tostarp korporatīvajām struktūrām, interešu grupām un ES aģentūrām, lai nodrošinātu </w:t>
      </w:r>
      <w:proofErr w:type="spellStart"/>
      <w:r w:rsidRPr="006577E9">
        <w:rPr>
          <w:kern w:val="2"/>
          <w14:ligatures w14:val="standardContextual"/>
        </w:rPr>
        <w:t>pārredzamību</w:t>
      </w:r>
      <w:proofErr w:type="spellEnd"/>
      <w:r w:rsidRPr="006577E9">
        <w:rPr>
          <w:kern w:val="2"/>
          <w14:ligatures w14:val="standardContextual"/>
        </w:rPr>
        <w:t xml:space="preserve"> lēmumu pieņemšanas un aizstāvības centienos;</w:t>
      </w:r>
    </w:p>
    <w:p w14:paraId="53D23F47" w14:textId="77777777" w:rsidR="006577E9" w:rsidRPr="006577E9" w:rsidRDefault="006577E9" w:rsidP="006577E9">
      <w:pPr>
        <w:spacing w:after="240"/>
        <w:ind w:left="567" w:hanging="567"/>
        <w:rPr>
          <w:kern w:val="2"/>
          <w14:ligatures w14:val="standardContextual"/>
        </w:rPr>
      </w:pPr>
      <w:r w:rsidRPr="006577E9">
        <w:rPr>
          <w:kern w:val="2"/>
          <w14:ligatures w14:val="standardContextual"/>
        </w:rPr>
        <w:t>30.</w:t>
      </w:r>
      <w:r w:rsidRPr="006577E9">
        <w:rPr>
          <w:kern w:val="2"/>
          <w14:ligatures w14:val="standardContextual"/>
        </w:rPr>
        <w:tab/>
        <w:t xml:space="preserve">norāda, ka 2023. gadā tika pabeigta iekšējā revīzija par </w:t>
      </w:r>
      <w:proofErr w:type="spellStart"/>
      <w:r w:rsidRPr="006577E9">
        <w:rPr>
          <w:kern w:val="2"/>
          <w14:ligatures w14:val="standardContextual"/>
        </w:rPr>
        <w:t>Ombuda</w:t>
      </w:r>
      <w:proofErr w:type="spellEnd"/>
      <w:r w:rsidRPr="006577E9">
        <w:rPr>
          <w:kern w:val="2"/>
          <w14:ligatures w14:val="standardContextual"/>
        </w:rPr>
        <w:t xml:space="preserve"> ētikas satvaru (ziņojums 22/03) un tajā tika iekļauti seši ieteikumi, kas bija jāīsteno līdz 2024. gada 31. decembrim; pēc iepazīšanās ar aptaujas rezultātiem pieņem zināšanai, ka četri no šiem ieteikumiem tikuši pilnībā īstenoti; aicina </w:t>
      </w:r>
      <w:proofErr w:type="spellStart"/>
      <w:r w:rsidRPr="006577E9">
        <w:rPr>
          <w:kern w:val="2"/>
          <w14:ligatures w14:val="standardContextual"/>
        </w:rPr>
        <w:t>Ombudu</w:t>
      </w:r>
      <w:proofErr w:type="spellEnd"/>
      <w:r w:rsidRPr="006577E9">
        <w:rPr>
          <w:kern w:val="2"/>
          <w14:ligatures w14:val="standardContextual"/>
        </w:rPr>
        <w:t xml:space="preserve"> ziņot budžeta izpildes </w:t>
      </w:r>
      <w:proofErr w:type="spellStart"/>
      <w:r w:rsidRPr="006577E9">
        <w:rPr>
          <w:kern w:val="2"/>
          <w14:ligatures w14:val="standardContextual"/>
        </w:rPr>
        <w:lastRenderedPageBreak/>
        <w:t>apstiprinātājiestādei</w:t>
      </w:r>
      <w:proofErr w:type="spellEnd"/>
      <w:r w:rsidRPr="006577E9">
        <w:rPr>
          <w:kern w:val="2"/>
          <w14:ligatures w14:val="standardContextual"/>
        </w:rPr>
        <w:t xml:space="preserve"> par atlikušo divu ieteikumu īstenošanas stāvokli;</w:t>
      </w:r>
    </w:p>
    <w:p w14:paraId="43D27B02" w14:textId="77777777" w:rsidR="006577E9" w:rsidRPr="006577E9" w:rsidRDefault="006577E9" w:rsidP="006577E9">
      <w:pPr>
        <w:spacing w:after="240"/>
        <w:ind w:left="567" w:hanging="567"/>
        <w:rPr>
          <w:kern w:val="2"/>
          <w14:ligatures w14:val="standardContextual"/>
        </w:rPr>
      </w:pPr>
      <w:r w:rsidRPr="006577E9">
        <w:rPr>
          <w:kern w:val="2"/>
          <w14:ligatures w14:val="standardContextual"/>
        </w:rPr>
        <w:t>31.</w:t>
      </w:r>
      <w:r w:rsidRPr="006577E9">
        <w:rPr>
          <w:kern w:val="2"/>
          <w14:ligatures w14:val="standardContextual"/>
        </w:rPr>
        <w:tab/>
        <w:t xml:space="preserve">norāda, ka </w:t>
      </w:r>
      <w:proofErr w:type="spellStart"/>
      <w:r w:rsidRPr="006577E9">
        <w:rPr>
          <w:kern w:val="2"/>
          <w14:ligatures w14:val="standardContextual"/>
        </w:rPr>
        <w:t>Ombuda</w:t>
      </w:r>
      <w:proofErr w:type="spellEnd"/>
      <w:r w:rsidRPr="006577E9">
        <w:rPr>
          <w:kern w:val="2"/>
          <w14:ligatures w14:val="standardContextual"/>
        </w:rPr>
        <w:t xml:space="preserve"> krāpšanas apkarošanas stratēģija lielā mērā balstās uz spēkā esošo ētikas regulējumu un pienākumu nošķiršanas principu attiecībā uz finanšu funkcijām; norāda, ka 2023. gadā </w:t>
      </w:r>
      <w:proofErr w:type="spellStart"/>
      <w:r w:rsidRPr="006577E9">
        <w:rPr>
          <w:kern w:val="2"/>
          <w14:ligatures w14:val="standardContextual"/>
        </w:rPr>
        <w:t>Ombuds</w:t>
      </w:r>
      <w:proofErr w:type="spellEnd"/>
      <w:r w:rsidRPr="006577E9">
        <w:rPr>
          <w:kern w:val="2"/>
          <w14:ligatures w14:val="standardContextual"/>
        </w:rPr>
        <w:t xml:space="preserve"> pārskatīja un pieņēma profesionālo standartu kodeksu, kas piemērojams finanšu operāciju kontrolē iesaistītajiem darbiniekiem, kodeksā nosakot pienākumus un atbildību krāpniecisku darījumu atklāšanā, tostarp procedūru, kas jāievēro gadījumos, kad pastāv aizdomas par krāpšanu;</w:t>
      </w:r>
    </w:p>
    <w:p w14:paraId="7CC5CAFF" w14:textId="77777777" w:rsidR="006577E9" w:rsidRPr="006577E9" w:rsidRDefault="006577E9" w:rsidP="006577E9">
      <w:pPr>
        <w:spacing w:after="240"/>
        <w:ind w:left="567" w:hanging="567"/>
        <w:rPr>
          <w:kern w:val="2"/>
          <w14:ligatures w14:val="standardContextual"/>
        </w:rPr>
      </w:pPr>
      <w:r w:rsidRPr="006577E9">
        <w:rPr>
          <w:kern w:val="2"/>
          <w14:ligatures w14:val="standardContextual"/>
        </w:rPr>
        <w:t>32.</w:t>
      </w:r>
      <w:r w:rsidRPr="006577E9">
        <w:rPr>
          <w:kern w:val="2"/>
          <w14:ligatures w14:val="standardContextual"/>
        </w:rPr>
        <w:tab/>
        <w:t>ar gandarījumu norāda, ka 2023. gadā netika ziņots par interešu konflikta un trauksmes celšanas gadījumiem;</w:t>
      </w:r>
    </w:p>
    <w:p w14:paraId="4B099F95" w14:textId="77777777" w:rsidR="006577E9" w:rsidRPr="006577E9" w:rsidRDefault="006577E9" w:rsidP="006577E9">
      <w:pPr>
        <w:spacing w:after="240"/>
        <w:ind w:left="567" w:hanging="567"/>
        <w:rPr>
          <w:kern w:val="2"/>
          <w14:ligatures w14:val="standardContextual"/>
        </w:rPr>
      </w:pPr>
      <w:r w:rsidRPr="006577E9">
        <w:rPr>
          <w:kern w:val="2"/>
          <w14:ligatures w14:val="standardContextual"/>
        </w:rPr>
        <w:t>33.</w:t>
      </w:r>
      <w:r w:rsidRPr="006577E9">
        <w:rPr>
          <w:kern w:val="2"/>
          <w14:ligatures w14:val="standardContextual"/>
        </w:rPr>
        <w:tab/>
        <w:t xml:space="preserve">no atbildēm uz anketas jautājumiem secina, ka </w:t>
      </w:r>
      <w:proofErr w:type="spellStart"/>
      <w:r w:rsidRPr="006577E9">
        <w:rPr>
          <w:kern w:val="2"/>
          <w14:ligatures w14:val="standardContextual"/>
        </w:rPr>
        <w:t>Ombuds</w:t>
      </w:r>
      <w:proofErr w:type="spellEnd"/>
      <w:r w:rsidRPr="006577E9">
        <w:rPr>
          <w:kern w:val="2"/>
          <w14:ligatures w14:val="standardContextual"/>
        </w:rPr>
        <w:t xml:space="preserve"> nav oficiāli pievienojies ES </w:t>
      </w:r>
      <w:proofErr w:type="spellStart"/>
      <w:r w:rsidRPr="006577E9">
        <w:rPr>
          <w:kern w:val="2"/>
          <w14:ligatures w14:val="standardContextual"/>
        </w:rPr>
        <w:t>pārredzamības</w:t>
      </w:r>
      <w:proofErr w:type="spellEnd"/>
      <w:r w:rsidRPr="006577E9">
        <w:rPr>
          <w:kern w:val="2"/>
          <w14:ligatures w14:val="standardContextual"/>
        </w:rPr>
        <w:t xml:space="preserve"> reģistram (izveidots ar 2021. gada 20. maija Iestāžu nolīgumu starp Eiropas Parlamentu, Eiropas Savienības Padomi un Eiropas Komisiju par obligātu </w:t>
      </w:r>
      <w:proofErr w:type="spellStart"/>
      <w:r w:rsidRPr="006577E9">
        <w:rPr>
          <w:kern w:val="2"/>
          <w14:ligatures w14:val="standardContextual"/>
        </w:rPr>
        <w:t>pārredzamības</w:t>
      </w:r>
      <w:proofErr w:type="spellEnd"/>
      <w:r w:rsidRPr="006577E9">
        <w:rPr>
          <w:kern w:val="2"/>
          <w14:ligatures w14:val="standardContextual"/>
        </w:rPr>
        <w:t xml:space="preserve"> reģistru), lai nodrošinātu iespēju izskatīt arī tādas iespējamās sūdzības, kas attiecas uz </w:t>
      </w:r>
      <w:proofErr w:type="spellStart"/>
      <w:r w:rsidRPr="006577E9">
        <w:rPr>
          <w:kern w:val="2"/>
          <w14:ligatures w14:val="standardContextual"/>
        </w:rPr>
        <w:t>pārredzamības</w:t>
      </w:r>
      <w:proofErr w:type="spellEnd"/>
      <w:r w:rsidRPr="006577E9">
        <w:rPr>
          <w:kern w:val="2"/>
          <w14:ligatures w14:val="standardContextual"/>
        </w:rPr>
        <w:t xml:space="preserve"> reģistra sekretariātu; tomēr norāda, ka </w:t>
      </w:r>
      <w:proofErr w:type="spellStart"/>
      <w:r w:rsidRPr="006577E9">
        <w:rPr>
          <w:kern w:val="2"/>
          <w14:ligatures w14:val="standardContextual"/>
        </w:rPr>
        <w:t>Ombuds</w:t>
      </w:r>
      <w:proofErr w:type="spellEnd"/>
      <w:r w:rsidRPr="006577E9">
        <w:rPr>
          <w:kern w:val="2"/>
          <w14:ligatures w14:val="standardContextual"/>
        </w:rPr>
        <w:t xml:space="preserve"> ir saskaņojis savu praksi ar </w:t>
      </w:r>
      <w:proofErr w:type="spellStart"/>
      <w:r w:rsidRPr="006577E9">
        <w:rPr>
          <w:kern w:val="2"/>
          <w14:ligatures w14:val="standardContextual"/>
        </w:rPr>
        <w:t>pārredzamības</w:t>
      </w:r>
      <w:proofErr w:type="spellEnd"/>
      <w:r w:rsidRPr="006577E9">
        <w:rPr>
          <w:kern w:val="2"/>
          <w14:ligatures w14:val="standardContextual"/>
        </w:rPr>
        <w:t xml:space="preserve"> reģistra principiem, pārbaudot, vai tajā ir reģistrēti runātāji vai sarunu partneri, kas piedalās </w:t>
      </w:r>
      <w:proofErr w:type="spellStart"/>
      <w:r w:rsidRPr="006577E9">
        <w:rPr>
          <w:kern w:val="2"/>
          <w14:ligatures w14:val="standardContextual"/>
        </w:rPr>
        <w:t>Ombuda</w:t>
      </w:r>
      <w:proofErr w:type="spellEnd"/>
      <w:r w:rsidRPr="006577E9">
        <w:rPr>
          <w:kern w:val="2"/>
          <w14:ligatures w14:val="standardContextual"/>
        </w:rPr>
        <w:t xml:space="preserve"> rīkotajos pasākumos vai sanāksmēs; atzinīgi vērtē </w:t>
      </w:r>
      <w:proofErr w:type="spellStart"/>
      <w:r w:rsidRPr="006577E9">
        <w:rPr>
          <w:kern w:val="2"/>
          <w14:ligatures w14:val="standardContextual"/>
        </w:rPr>
        <w:t>Ombuda</w:t>
      </w:r>
      <w:proofErr w:type="spellEnd"/>
      <w:r w:rsidRPr="006577E9">
        <w:rPr>
          <w:kern w:val="2"/>
          <w14:ligatures w14:val="standardContextual"/>
        </w:rPr>
        <w:t xml:space="preserve"> sasniegto augsto </w:t>
      </w:r>
      <w:proofErr w:type="spellStart"/>
      <w:r w:rsidRPr="006577E9">
        <w:rPr>
          <w:kern w:val="2"/>
          <w14:ligatures w14:val="standardContextual"/>
        </w:rPr>
        <w:t>pārredzamības</w:t>
      </w:r>
      <w:proofErr w:type="spellEnd"/>
      <w:r w:rsidRPr="006577E9">
        <w:rPr>
          <w:kern w:val="2"/>
          <w14:ligatures w14:val="standardContextual"/>
        </w:rPr>
        <w:t xml:space="preserve"> līmeni, tam savā tīmekļa vietnē publicējot informāciju par izmeklēšanām, komandējumiem, sanāksmēm un pasākumiem, kuros </w:t>
      </w:r>
      <w:proofErr w:type="spellStart"/>
      <w:r w:rsidRPr="006577E9">
        <w:rPr>
          <w:kern w:val="2"/>
          <w14:ligatures w14:val="standardContextual"/>
        </w:rPr>
        <w:t>Ombuds</w:t>
      </w:r>
      <w:proofErr w:type="spellEnd"/>
      <w:r w:rsidRPr="006577E9">
        <w:rPr>
          <w:kern w:val="2"/>
          <w14:ligatures w14:val="standardContextual"/>
        </w:rPr>
        <w:t xml:space="preserve"> piedalās;</w:t>
      </w:r>
    </w:p>
    <w:p w14:paraId="4B3BF636" w14:textId="77777777" w:rsidR="006577E9" w:rsidRPr="006577E9" w:rsidRDefault="006577E9" w:rsidP="006577E9">
      <w:pPr>
        <w:spacing w:after="240"/>
        <w:ind w:left="567" w:hanging="567"/>
        <w:rPr>
          <w:kern w:val="2"/>
          <w14:ligatures w14:val="standardContextual"/>
        </w:rPr>
      </w:pPr>
      <w:r w:rsidRPr="006577E9">
        <w:rPr>
          <w:kern w:val="2"/>
          <w14:ligatures w14:val="standardContextual"/>
        </w:rPr>
        <w:t>34.</w:t>
      </w:r>
      <w:r w:rsidRPr="006577E9">
        <w:rPr>
          <w:kern w:val="2"/>
          <w14:ligatures w14:val="standardContextual"/>
        </w:rPr>
        <w:tab/>
        <w:t xml:space="preserve">aicina </w:t>
      </w:r>
      <w:proofErr w:type="spellStart"/>
      <w:r w:rsidRPr="006577E9">
        <w:rPr>
          <w:kern w:val="2"/>
          <w14:ligatures w14:val="standardContextual"/>
        </w:rPr>
        <w:t>Ombudu</w:t>
      </w:r>
      <w:proofErr w:type="spellEnd"/>
      <w:r w:rsidRPr="006577E9">
        <w:rPr>
          <w:kern w:val="2"/>
          <w14:ligatures w14:val="standardContextual"/>
        </w:rPr>
        <w:t xml:space="preserve"> ieviest obligātu finanšu interešu deklarāciju vadošajiem darbiniekiem, paredzot publisku reāllaika piekļuvi informācijai par iespējamiem interešu konfliktiem, ārējām saistībām un finanšu aktīviem;</w:t>
      </w:r>
    </w:p>
    <w:p w14:paraId="566162B6" w14:textId="77777777" w:rsidR="006577E9" w:rsidRPr="006577E9" w:rsidRDefault="006577E9" w:rsidP="006577E9">
      <w:pPr>
        <w:spacing w:after="240"/>
        <w:ind w:left="567" w:hanging="567"/>
        <w:rPr>
          <w:b/>
          <w:i/>
          <w:kern w:val="2"/>
          <w14:ligatures w14:val="standardContextual"/>
        </w:rPr>
      </w:pPr>
      <w:r w:rsidRPr="006577E9">
        <w:rPr>
          <w:b/>
          <w:iCs/>
          <w:kern w:val="2"/>
          <w14:ligatures w14:val="standardContextual"/>
        </w:rPr>
        <w:t>Ēkas</w:t>
      </w:r>
    </w:p>
    <w:p w14:paraId="7114CBF0" w14:textId="77777777" w:rsidR="006577E9" w:rsidRPr="006577E9" w:rsidRDefault="006577E9" w:rsidP="006577E9">
      <w:pPr>
        <w:spacing w:after="240"/>
        <w:ind w:left="567" w:hanging="567"/>
        <w:rPr>
          <w:kern w:val="2"/>
          <w14:ligatures w14:val="standardContextual"/>
        </w:rPr>
      </w:pPr>
      <w:r w:rsidRPr="006577E9">
        <w:rPr>
          <w:kern w:val="2"/>
          <w14:ligatures w14:val="standardContextual"/>
        </w:rPr>
        <w:t>35.</w:t>
      </w:r>
      <w:r w:rsidRPr="006577E9">
        <w:rPr>
          <w:kern w:val="2"/>
          <w14:ligatures w14:val="standardContextual"/>
        </w:rPr>
        <w:tab/>
        <w:t xml:space="preserve">atzinīgi vērtē to, ka </w:t>
      </w:r>
      <w:proofErr w:type="spellStart"/>
      <w:r w:rsidRPr="006577E9">
        <w:rPr>
          <w:kern w:val="2"/>
          <w14:ligatures w14:val="standardContextual"/>
        </w:rPr>
        <w:t>Ombuda</w:t>
      </w:r>
      <w:proofErr w:type="spellEnd"/>
      <w:r w:rsidRPr="006577E9">
        <w:rPr>
          <w:kern w:val="2"/>
          <w14:ligatures w14:val="standardContextual"/>
        </w:rPr>
        <w:t xml:space="preserve"> galīgais budžets (pēc pārvietojumu veikšanas) ēkām un ar tām saistītajām izmaksām 2023. gadā samazinājās par aptuveni 15 %, sasniedzot 1 373 000 EUR (iepriekš 2022. gadā – 1 622 200 EUR); konstatē, ka īres maksājumiem paredzētās apropriācijas samazinājās par 26 % – no 1 177 700 EUR 2022. gadā līdz 866 100 EUR 2023. gadā un maksājumu izpildes līmenis abos gados bija gandrīz 100 %;</w:t>
      </w:r>
    </w:p>
    <w:p w14:paraId="45E09EA3" w14:textId="77777777" w:rsidR="006577E9" w:rsidRPr="006577E9" w:rsidRDefault="006577E9" w:rsidP="006577E9">
      <w:pPr>
        <w:spacing w:after="240"/>
        <w:ind w:left="567" w:hanging="567"/>
        <w:rPr>
          <w:b/>
          <w:kern w:val="2"/>
          <w14:ligatures w14:val="standardContextual"/>
        </w:rPr>
      </w:pPr>
      <w:r w:rsidRPr="006577E9">
        <w:rPr>
          <w:kern w:val="2"/>
          <w14:ligatures w14:val="standardContextual"/>
        </w:rPr>
        <w:t>36.</w:t>
      </w:r>
      <w:r w:rsidRPr="006577E9">
        <w:rPr>
          <w:kern w:val="2"/>
          <w14:ligatures w14:val="standardContextual"/>
        </w:rPr>
        <w:tab/>
        <w:t xml:space="preserve">norāda, ka pēc tam, kad </w:t>
      </w:r>
      <w:proofErr w:type="spellStart"/>
      <w:r w:rsidRPr="006577E9">
        <w:rPr>
          <w:kern w:val="2"/>
          <w14:ligatures w14:val="standardContextual"/>
        </w:rPr>
        <w:t>Ombuda</w:t>
      </w:r>
      <w:proofErr w:type="spellEnd"/>
      <w:r w:rsidRPr="006577E9">
        <w:rPr>
          <w:kern w:val="2"/>
          <w14:ligatures w14:val="standardContextual"/>
        </w:rPr>
        <w:t xml:space="preserve"> birojs Briselē 2021. gadā ievācās jaunās Parlamenta nodrošinātās telpās, ēka tika iekārtota ar atvērta tipa plānojuma darba vietām un tikai dažiem individuāliem birojiem, toties elastīgām, sadarbību veicinošām sanāksmju vietām; ar gandarījumu norāda, ka </w:t>
      </w:r>
      <w:proofErr w:type="spellStart"/>
      <w:r w:rsidRPr="006577E9">
        <w:rPr>
          <w:kern w:val="2"/>
          <w14:ligatures w14:val="standardContextual"/>
        </w:rPr>
        <w:t>Ombuds</w:t>
      </w:r>
      <w:proofErr w:type="spellEnd"/>
      <w:r w:rsidRPr="006577E9">
        <w:rPr>
          <w:kern w:val="2"/>
          <w14:ligatures w14:val="standardContextual"/>
        </w:rPr>
        <w:t xml:space="preserve"> nepraktizē atteikšanos no individuālām darbstacijām (“</w:t>
      </w:r>
      <w:proofErr w:type="spellStart"/>
      <w:r w:rsidRPr="006577E9">
        <w:rPr>
          <w:i/>
          <w:iCs/>
          <w:kern w:val="2"/>
          <w14:ligatures w14:val="standardContextual"/>
        </w:rPr>
        <w:t>hot-desking</w:t>
      </w:r>
      <w:proofErr w:type="spellEnd"/>
      <w:r w:rsidRPr="006577E9">
        <w:rPr>
          <w:kern w:val="2"/>
          <w14:ligatures w14:val="standardContextual"/>
        </w:rPr>
        <w:t>”) un visiem darbiniekiem ir pašiem savi ietilpīgi rakstāmgaldi; norāda, ka 2023. gadā birojos netika veiktas nekādas izmaiņas un ka 2023. gadā veiktā vispārējā personāla aptauja liecina, ka lielākā daļa darbinieku (56 %) jauno telpisko iekārtojumu vērtē pozitīvi;</w:t>
      </w:r>
    </w:p>
    <w:p w14:paraId="5532B525" w14:textId="77777777" w:rsidR="006577E9" w:rsidRPr="006577E9" w:rsidRDefault="006577E9" w:rsidP="006577E9">
      <w:pPr>
        <w:spacing w:after="240"/>
        <w:ind w:left="567" w:hanging="567"/>
        <w:rPr>
          <w:kern w:val="2"/>
          <w14:ligatures w14:val="standardContextual"/>
        </w:rPr>
      </w:pPr>
      <w:r w:rsidRPr="006577E9">
        <w:rPr>
          <w:kern w:val="2"/>
          <w14:ligatures w14:val="standardContextual"/>
        </w:rPr>
        <w:t>37.</w:t>
      </w:r>
      <w:r w:rsidRPr="006577E9">
        <w:rPr>
          <w:kern w:val="2"/>
          <w14:ligatures w14:val="standardContextual"/>
        </w:rPr>
        <w:tab/>
        <w:t xml:space="preserve">atgādina, ka </w:t>
      </w:r>
      <w:proofErr w:type="spellStart"/>
      <w:r w:rsidRPr="006577E9">
        <w:rPr>
          <w:kern w:val="2"/>
          <w14:ligatures w14:val="standardContextual"/>
        </w:rPr>
        <w:t>Ombudam</w:t>
      </w:r>
      <w:proofErr w:type="spellEnd"/>
      <w:r w:rsidRPr="006577E9">
        <w:rPr>
          <w:kern w:val="2"/>
          <w14:ligatures w14:val="standardContextual"/>
        </w:rPr>
        <w:t xml:space="preserve"> nepieder ēkas, bet tas īrē ēku Briselē un biroju telpas Strasbūrā; ar gandarījumu norāda, ka </w:t>
      </w:r>
      <w:proofErr w:type="spellStart"/>
      <w:r w:rsidRPr="006577E9">
        <w:rPr>
          <w:kern w:val="2"/>
          <w14:ligatures w14:val="standardContextual"/>
        </w:rPr>
        <w:t>Havela</w:t>
      </w:r>
      <w:proofErr w:type="spellEnd"/>
      <w:r w:rsidRPr="006577E9">
        <w:rPr>
          <w:kern w:val="2"/>
          <w14:ligatures w14:val="standardContextual"/>
        </w:rPr>
        <w:t xml:space="preserve"> ēka Strasbūrā ir pilnībā piekļūstama personām ar ierobežotām pārvietošanās spējām vai citu invaliditāti, un pauž lielu nožēlu par Briselē īrētās ēkas </w:t>
      </w:r>
      <w:proofErr w:type="spellStart"/>
      <w:r w:rsidRPr="006577E9">
        <w:rPr>
          <w:kern w:val="2"/>
          <w14:ligatures w14:val="standardContextual"/>
        </w:rPr>
        <w:t>piekļūstamību</w:t>
      </w:r>
      <w:proofErr w:type="spellEnd"/>
      <w:r w:rsidRPr="006577E9">
        <w:rPr>
          <w:kern w:val="2"/>
          <w14:ligatures w14:val="standardContextual"/>
        </w:rPr>
        <w:t xml:space="preserve">, kas ir jāuzlabo; aicina Parlamentu uzlabot </w:t>
      </w:r>
      <w:proofErr w:type="spellStart"/>
      <w:r w:rsidRPr="006577E9">
        <w:rPr>
          <w:kern w:val="2"/>
          <w14:ligatures w14:val="standardContextual"/>
        </w:rPr>
        <w:t>Ombudam</w:t>
      </w:r>
      <w:proofErr w:type="spellEnd"/>
      <w:r w:rsidRPr="006577E9">
        <w:rPr>
          <w:kern w:val="2"/>
          <w14:ligatures w14:val="standardContextual"/>
        </w:rPr>
        <w:t xml:space="preserve"> Briselē izīrētās ēkas </w:t>
      </w:r>
      <w:proofErr w:type="spellStart"/>
      <w:r w:rsidRPr="006577E9">
        <w:rPr>
          <w:kern w:val="2"/>
          <w14:ligatures w14:val="standardContextual"/>
        </w:rPr>
        <w:t>piekļūstamību</w:t>
      </w:r>
      <w:proofErr w:type="spellEnd"/>
      <w:r w:rsidRPr="006577E9">
        <w:rPr>
          <w:kern w:val="2"/>
          <w14:ligatures w14:val="standardContextual"/>
        </w:rPr>
        <w:t>;</w:t>
      </w:r>
    </w:p>
    <w:p w14:paraId="155C35CB" w14:textId="77777777" w:rsidR="006577E9" w:rsidRPr="006577E9" w:rsidRDefault="006577E9" w:rsidP="006577E9">
      <w:pPr>
        <w:spacing w:after="240"/>
        <w:ind w:left="567" w:hanging="567"/>
        <w:rPr>
          <w:b/>
          <w:iCs/>
          <w:kern w:val="2"/>
          <w14:ligatures w14:val="standardContextual"/>
        </w:rPr>
      </w:pPr>
      <w:proofErr w:type="spellStart"/>
      <w:r w:rsidRPr="006577E9">
        <w:rPr>
          <w:b/>
          <w:iCs/>
          <w:kern w:val="2"/>
          <w14:ligatures w14:val="standardContextual"/>
        </w:rPr>
        <w:lastRenderedPageBreak/>
        <w:t>Digitalizācija</w:t>
      </w:r>
      <w:proofErr w:type="spellEnd"/>
      <w:r w:rsidRPr="006577E9">
        <w:rPr>
          <w:b/>
          <w:iCs/>
          <w:kern w:val="2"/>
          <w14:ligatures w14:val="standardContextual"/>
        </w:rPr>
        <w:t xml:space="preserve">, </w:t>
      </w:r>
      <w:proofErr w:type="spellStart"/>
      <w:r w:rsidRPr="006577E9">
        <w:rPr>
          <w:b/>
          <w:iCs/>
          <w:kern w:val="2"/>
          <w14:ligatures w14:val="standardContextual"/>
        </w:rPr>
        <w:t>kiberdrošība</w:t>
      </w:r>
      <w:proofErr w:type="spellEnd"/>
      <w:r w:rsidRPr="006577E9">
        <w:rPr>
          <w:b/>
          <w:iCs/>
          <w:kern w:val="2"/>
          <w14:ligatures w14:val="standardContextual"/>
        </w:rPr>
        <w:t xml:space="preserve"> un datu aizsardzība</w:t>
      </w:r>
    </w:p>
    <w:p w14:paraId="0D886F10" w14:textId="77777777" w:rsidR="006577E9" w:rsidRPr="006577E9" w:rsidRDefault="006577E9" w:rsidP="006577E9">
      <w:pPr>
        <w:spacing w:after="240"/>
        <w:ind w:left="567" w:hanging="567"/>
        <w:rPr>
          <w:kern w:val="2"/>
          <w14:ligatures w14:val="standardContextual"/>
        </w:rPr>
      </w:pPr>
      <w:r w:rsidRPr="006577E9">
        <w:rPr>
          <w:kern w:val="2"/>
          <w14:ligatures w14:val="standardContextual"/>
        </w:rPr>
        <w:t>38.</w:t>
      </w:r>
      <w:r w:rsidRPr="006577E9">
        <w:rPr>
          <w:kern w:val="2"/>
          <w14:ligatures w14:val="standardContextual"/>
        </w:rPr>
        <w:tab/>
        <w:t xml:space="preserve">pauž atzinību par panākumiem, ko ļāvusi gūt </w:t>
      </w:r>
      <w:proofErr w:type="spellStart"/>
      <w:r w:rsidRPr="006577E9">
        <w:rPr>
          <w:kern w:val="2"/>
          <w14:ligatures w14:val="standardContextual"/>
        </w:rPr>
        <w:t>Ombuda</w:t>
      </w:r>
      <w:proofErr w:type="spellEnd"/>
      <w:r w:rsidRPr="006577E9">
        <w:rPr>
          <w:kern w:val="2"/>
          <w14:ligatures w14:val="standardContextual"/>
        </w:rPr>
        <w:t xml:space="preserve"> ilgstoši īstenotā pieeja budžeta izlietojuma optimizēšanas un koordinācijas uzlabošanas nolūkos izmantot integrētas sistēmas un resursus no citām Savienības iestādēm, jo īpaši no Parlamenta un Komisijas, piemēram, </w:t>
      </w:r>
      <w:proofErr w:type="spellStart"/>
      <w:r w:rsidRPr="006577E9">
        <w:rPr>
          <w:kern w:val="2"/>
          <w14:ligatures w14:val="standardContextual"/>
        </w:rPr>
        <w:t>digitalizācijas</w:t>
      </w:r>
      <w:proofErr w:type="spellEnd"/>
      <w:r w:rsidRPr="006577E9">
        <w:rPr>
          <w:kern w:val="2"/>
          <w14:ligatures w14:val="standardContextual"/>
        </w:rPr>
        <w:t xml:space="preserve"> jomā; šajā sakarībā pieņem zināšanai, ka 2023. gadā </w:t>
      </w:r>
      <w:proofErr w:type="spellStart"/>
      <w:r w:rsidRPr="006577E9">
        <w:rPr>
          <w:kern w:val="2"/>
          <w14:ligatures w14:val="standardContextual"/>
        </w:rPr>
        <w:t>Ombuda</w:t>
      </w:r>
      <w:proofErr w:type="spellEnd"/>
      <w:r w:rsidRPr="006577E9">
        <w:rPr>
          <w:kern w:val="2"/>
          <w14:ligatures w14:val="standardContextual"/>
        </w:rPr>
        <w:t xml:space="preserve"> sistēmās (piemēram, tīmekļa vietnē) tika sekmīgi integrēti un ieviesti Komisijas </w:t>
      </w:r>
      <w:proofErr w:type="spellStart"/>
      <w:r w:rsidRPr="006577E9">
        <w:rPr>
          <w:kern w:val="2"/>
          <w14:ligatures w14:val="standardContextual"/>
        </w:rPr>
        <w:t>mašīntulkošanas</w:t>
      </w:r>
      <w:proofErr w:type="spellEnd"/>
      <w:r w:rsidRPr="006577E9">
        <w:rPr>
          <w:kern w:val="2"/>
          <w14:ligatures w14:val="standardContextual"/>
        </w:rPr>
        <w:t xml:space="preserve"> rīki; pēc iepazīšanās ar atbildēm uz aptaujas jautājumiem ar gandarījumu norāda, ka, pateicoties šim projektam, ir samazinājušās rakstiskās tulkošanas izmaksas (saskaņā ar aplēsēm – par vairāk nekā 30 % gadā), kā arī sarucis administratīvais slogs;</w:t>
      </w:r>
    </w:p>
    <w:p w14:paraId="461962C6" w14:textId="77777777" w:rsidR="006577E9" w:rsidRPr="006577E9" w:rsidRDefault="006577E9" w:rsidP="006577E9">
      <w:pPr>
        <w:spacing w:after="240"/>
        <w:ind w:left="567" w:hanging="567"/>
        <w:rPr>
          <w:kern w:val="2"/>
          <w14:ligatures w14:val="standardContextual"/>
        </w:rPr>
      </w:pPr>
      <w:r w:rsidRPr="006577E9">
        <w:rPr>
          <w:kern w:val="2"/>
          <w14:ligatures w14:val="standardContextual"/>
        </w:rPr>
        <w:t>39.</w:t>
      </w:r>
      <w:r w:rsidRPr="006577E9">
        <w:rPr>
          <w:kern w:val="2"/>
          <w14:ligatures w14:val="standardContextual"/>
        </w:rPr>
        <w:tab/>
        <w:t xml:space="preserve">atzinīgi vērtē to, ka ir pilnībā ieviests kvalificēts elektroniskais paraksts, nodrošinot darbiniekiem drošas dokumentu parakstīšanas iespēju, kā arī to, ka tiek izmantots Komisijas </w:t>
      </w:r>
      <w:proofErr w:type="spellStart"/>
      <w:r w:rsidRPr="006577E9">
        <w:rPr>
          <w:i/>
          <w:kern w:val="2"/>
          <w14:ligatures w14:val="standardContextual"/>
        </w:rPr>
        <w:t>QSign</w:t>
      </w:r>
      <w:proofErr w:type="spellEnd"/>
      <w:r w:rsidRPr="006577E9">
        <w:rPr>
          <w:kern w:val="2"/>
          <w14:ligatures w14:val="standardContextual"/>
        </w:rPr>
        <w:t>, kas ļauj parakstīt un pārvaldīt dokumentus, tostarp iepirkuma un līgumu dokumentus;</w:t>
      </w:r>
    </w:p>
    <w:p w14:paraId="56EF14FA" w14:textId="77777777" w:rsidR="006577E9" w:rsidRPr="006577E9" w:rsidRDefault="006577E9" w:rsidP="006577E9">
      <w:pPr>
        <w:spacing w:after="240"/>
        <w:ind w:left="567" w:hanging="567"/>
        <w:rPr>
          <w:kern w:val="2"/>
          <w14:ligatures w14:val="standardContextual"/>
        </w:rPr>
      </w:pPr>
      <w:r w:rsidRPr="006577E9">
        <w:rPr>
          <w:kern w:val="2"/>
          <w14:ligatures w14:val="standardContextual"/>
        </w:rPr>
        <w:t>40.</w:t>
      </w:r>
      <w:r w:rsidRPr="006577E9">
        <w:rPr>
          <w:kern w:val="2"/>
          <w14:ligatures w14:val="standardContextual"/>
        </w:rPr>
        <w:tab/>
        <w:t xml:space="preserve">norāda, ka kopš 2023. gada </w:t>
      </w:r>
      <w:proofErr w:type="spellStart"/>
      <w:r w:rsidRPr="006577E9">
        <w:rPr>
          <w:kern w:val="2"/>
          <w14:ligatures w14:val="standardContextual"/>
        </w:rPr>
        <w:t>Ombuds</w:t>
      </w:r>
      <w:proofErr w:type="spellEnd"/>
      <w:r w:rsidRPr="006577E9">
        <w:rPr>
          <w:kern w:val="2"/>
          <w14:ligatures w14:val="standardContextual"/>
        </w:rPr>
        <w:t xml:space="preserve"> aktīvi pētī iespējas, ko varētu sniegt mākslīgā intelekta (MI) izmantošana; šajā sakarībā atzinīgi vērtē partnerību ar Eiropas Komisijas Kopīgo pētniecības centru, kuru </w:t>
      </w:r>
      <w:proofErr w:type="spellStart"/>
      <w:r w:rsidRPr="006577E9">
        <w:rPr>
          <w:kern w:val="2"/>
          <w14:ligatures w14:val="standardContextual"/>
        </w:rPr>
        <w:t>Ombuds</w:t>
      </w:r>
      <w:proofErr w:type="spellEnd"/>
      <w:r w:rsidRPr="006577E9">
        <w:rPr>
          <w:kern w:val="2"/>
          <w14:ligatures w14:val="standardContextual"/>
        </w:rPr>
        <w:t xml:space="preserve"> īsteno, lai eksperimentētu ar lielajiem valodas modeļiem un testētu un izvērtētu MI izmantošanas gadījumus; turklāt norāda, ka </w:t>
      </w:r>
      <w:proofErr w:type="spellStart"/>
      <w:r w:rsidRPr="006577E9">
        <w:rPr>
          <w:kern w:val="2"/>
          <w14:ligatures w14:val="standardContextual"/>
        </w:rPr>
        <w:t>Ombuds</w:t>
      </w:r>
      <w:proofErr w:type="spellEnd"/>
      <w:r w:rsidRPr="006577E9">
        <w:rPr>
          <w:kern w:val="2"/>
          <w14:ligatures w14:val="standardContextual"/>
        </w:rPr>
        <w:t xml:space="preserve"> ir iegādājies vairākus MI rīkus, kas ar panākumiem tikuši izmantoti video satura izveidē; atzinīgi vērtē to, ka </w:t>
      </w:r>
      <w:proofErr w:type="spellStart"/>
      <w:r w:rsidRPr="006577E9">
        <w:rPr>
          <w:kern w:val="2"/>
          <w14:ligatures w14:val="standardContextual"/>
        </w:rPr>
        <w:t>Ombuds</w:t>
      </w:r>
      <w:proofErr w:type="spellEnd"/>
      <w:r w:rsidRPr="006577E9">
        <w:rPr>
          <w:kern w:val="2"/>
          <w14:ligatures w14:val="standardContextual"/>
        </w:rPr>
        <w:t xml:space="preserve"> ir pieņēmis iekšējās pamatnostādnes, lai nodrošinātu, ka ārējie MI rīki tiek izmantoti atbildīgi un pārredzami; mudina </w:t>
      </w:r>
      <w:proofErr w:type="spellStart"/>
      <w:r w:rsidRPr="006577E9">
        <w:rPr>
          <w:kern w:val="2"/>
          <w14:ligatures w14:val="standardContextual"/>
        </w:rPr>
        <w:t>Ombudu</w:t>
      </w:r>
      <w:proofErr w:type="spellEnd"/>
      <w:r w:rsidRPr="006577E9">
        <w:rPr>
          <w:kern w:val="2"/>
          <w14:ligatures w14:val="standardContextual"/>
        </w:rPr>
        <w:t xml:space="preserve"> nodrošināt, ka darbinieki saņem obligātu apmācību par MI rīku drošu un ētisku izmantošanu, lai uzlabotu viņu izpratni un mazinātu iespējamos riskus; aicina </w:t>
      </w:r>
      <w:proofErr w:type="spellStart"/>
      <w:r w:rsidRPr="006577E9">
        <w:rPr>
          <w:kern w:val="2"/>
          <w14:ligatures w14:val="standardContextual"/>
        </w:rPr>
        <w:t>Ombudu</w:t>
      </w:r>
      <w:proofErr w:type="spellEnd"/>
      <w:r w:rsidRPr="006577E9">
        <w:rPr>
          <w:kern w:val="2"/>
          <w14:ligatures w14:val="standardContextual"/>
        </w:rPr>
        <w:t xml:space="preserve"> turpināt informēt budžeta izpildes </w:t>
      </w:r>
      <w:proofErr w:type="spellStart"/>
      <w:r w:rsidRPr="006577E9">
        <w:rPr>
          <w:kern w:val="2"/>
          <w14:ligatures w14:val="standardContextual"/>
        </w:rPr>
        <w:t>apstiprinātājiestādi</w:t>
      </w:r>
      <w:proofErr w:type="spellEnd"/>
      <w:r w:rsidRPr="006577E9">
        <w:rPr>
          <w:kern w:val="2"/>
          <w14:ligatures w14:val="standardContextual"/>
        </w:rPr>
        <w:t xml:space="preserve"> par MI risinājumu testēšanā un izmantošanā gūto progresu;</w:t>
      </w:r>
    </w:p>
    <w:p w14:paraId="2D04ACDD" w14:textId="77777777" w:rsidR="006577E9" w:rsidRPr="006577E9" w:rsidRDefault="006577E9" w:rsidP="006577E9">
      <w:pPr>
        <w:spacing w:after="240"/>
        <w:ind w:left="567" w:hanging="567"/>
        <w:rPr>
          <w:kern w:val="2"/>
          <w14:ligatures w14:val="standardContextual"/>
        </w:rPr>
      </w:pPr>
      <w:r w:rsidRPr="006577E9">
        <w:rPr>
          <w:kern w:val="2"/>
          <w14:ligatures w14:val="standardContextual"/>
        </w:rPr>
        <w:t>41.</w:t>
      </w:r>
      <w:r w:rsidRPr="006577E9">
        <w:rPr>
          <w:kern w:val="2"/>
          <w14:ligatures w14:val="standardContextual"/>
        </w:rPr>
        <w:tab/>
        <w:t xml:space="preserve">norāda, ka IT jomā </w:t>
      </w:r>
      <w:proofErr w:type="spellStart"/>
      <w:r w:rsidRPr="006577E9">
        <w:rPr>
          <w:kern w:val="2"/>
          <w14:ligatures w14:val="standardContextual"/>
        </w:rPr>
        <w:t>Ombuds</w:t>
      </w:r>
      <w:proofErr w:type="spellEnd"/>
      <w:r w:rsidRPr="006577E9">
        <w:rPr>
          <w:kern w:val="2"/>
          <w14:ligatures w14:val="standardContextual"/>
        </w:rPr>
        <w:t xml:space="preserve"> balstās uz Parlamenta infrastruktūru un </w:t>
      </w:r>
      <w:proofErr w:type="spellStart"/>
      <w:r w:rsidRPr="006577E9">
        <w:rPr>
          <w:kern w:val="2"/>
          <w14:ligatures w14:val="standardContextual"/>
        </w:rPr>
        <w:t>kiberdrošības</w:t>
      </w:r>
      <w:proofErr w:type="spellEnd"/>
      <w:r w:rsidRPr="006577E9">
        <w:rPr>
          <w:kern w:val="2"/>
          <w14:ligatures w14:val="standardContextual"/>
        </w:rPr>
        <w:t xml:space="preserve"> satvaru un cieši sadarbojas ar Komisiju attiecībā uz Savienības korporatīvo rīku (</w:t>
      </w:r>
      <w:proofErr w:type="spellStart"/>
      <w:r w:rsidRPr="006577E9">
        <w:rPr>
          <w:i/>
          <w:kern w:val="2"/>
          <w14:ligatures w14:val="standardContextual"/>
        </w:rPr>
        <w:t>Sysper</w:t>
      </w:r>
      <w:proofErr w:type="spellEnd"/>
      <w:r w:rsidRPr="006577E9">
        <w:rPr>
          <w:kern w:val="2"/>
          <w14:ligatures w14:val="standardContextual"/>
        </w:rPr>
        <w:t xml:space="preserve">, </w:t>
      </w:r>
      <w:r w:rsidRPr="006577E9">
        <w:rPr>
          <w:i/>
          <w:kern w:val="2"/>
          <w14:ligatures w14:val="standardContextual"/>
        </w:rPr>
        <w:t>ABAC</w:t>
      </w:r>
      <w:r w:rsidRPr="006577E9">
        <w:rPr>
          <w:kern w:val="2"/>
          <w14:ligatures w14:val="standardContextual"/>
        </w:rPr>
        <w:t xml:space="preserve">, </w:t>
      </w:r>
      <w:proofErr w:type="spellStart"/>
      <w:r w:rsidRPr="006577E9">
        <w:rPr>
          <w:i/>
          <w:kern w:val="2"/>
          <w14:ligatures w14:val="standardContextual"/>
        </w:rPr>
        <w:t>MiPS</w:t>
      </w:r>
      <w:proofErr w:type="spellEnd"/>
      <w:r w:rsidRPr="006577E9">
        <w:rPr>
          <w:kern w:val="2"/>
          <w14:ligatures w14:val="standardContextual"/>
        </w:rPr>
        <w:t xml:space="preserve"> un </w:t>
      </w:r>
      <w:r w:rsidRPr="006577E9">
        <w:rPr>
          <w:i/>
          <w:kern w:val="2"/>
          <w14:ligatures w14:val="standardContextual"/>
        </w:rPr>
        <w:t>ARES</w:t>
      </w:r>
      <w:r w:rsidRPr="006577E9">
        <w:rPr>
          <w:kern w:val="2"/>
          <w14:ligatures w14:val="standardContextual"/>
        </w:rPr>
        <w:t xml:space="preserve">) integrēšanu un uzturēšanu un IT pamatlīgumu izmantošanu; norāda, ka, ņemot vērā savu ierobežoto datu kontroles līmeni, </w:t>
      </w:r>
      <w:proofErr w:type="spellStart"/>
      <w:r w:rsidRPr="006577E9">
        <w:rPr>
          <w:kern w:val="2"/>
          <w14:ligatures w14:val="standardContextual"/>
        </w:rPr>
        <w:t>Ombuds</w:t>
      </w:r>
      <w:proofErr w:type="spellEnd"/>
      <w:r w:rsidRPr="006577E9">
        <w:rPr>
          <w:kern w:val="2"/>
          <w14:ligatures w14:val="standardContextual"/>
        </w:rPr>
        <w:t xml:space="preserve"> noslēdza dienestu līmeņa nolīgumus ar attiecīgajām institūcijām, lai nodrošinātu, ka personas datu apstrāde atbilst piemērojamajam tiesiskajam regulējumam; ar gandarījumu atzīmē, ka </w:t>
      </w:r>
      <w:proofErr w:type="spellStart"/>
      <w:r w:rsidRPr="006577E9">
        <w:rPr>
          <w:kern w:val="2"/>
          <w14:ligatures w14:val="standardContextual"/>
        </w:rPr>
        <w:t>Ombuds</w:t>
      </w:r>
      <w:proofErr w:type="spellEnd"/>
      <w:r w:rsidRPr="006577E9">
        <w:rPr>
          <w:kern w:val="2"/>
          <w14:ligatures w14:val="standardContextual"/>
        </w:rPr>
        <w:t xml:space="preserve"> 2023. gadā nav piedzīvojis kiberuzbrukumus;</w:t>
      </w:r>
    </w:p>
    <w:p w14:paraId="27685F4C" w14:textId="77777777" w:rsidR="006577E9" w:rsidRPr="006577E9" w:rsidRDefault="006577E9" w:rsidP="006577E9">
      <w:pPr>
        <w:spacing w:after="240"/>
        <w:ind w:left="567" w:hanging="567"/>
        <w:rPr>
          <w:kern w:val="2"/>
          <w14:ligatures w14:val="standardContextual"/>
        </w:rPr>
      </w:pPr>
      <w:r w:rsidRPr="006577E9">
        <w:rPr>
          <w:kern w:val="2"/>
          <w14:ligatures w14:val="standardContextual"/>
        </w:rPr>
        <w:t>42.</w:t>
      </w:r>
      <w:r w:rsidRPr="006577E9">
        <w:rPr>
          <w:kern w:val="2"/>
          <w14:ligatures w14:val="standardContextual"/>
        </w:rPr>
        <w:tab/>
        <w:t xml:space="preserve">mudina </w:t>
      </w:r>
      <w:proofErr w:type="spellStart"/>
      <w:r w:rsidRPr="006577E9">
        <w:rPr>
          <w:kern w:val="2"/>
          <w14:ligatures w14:val="standardContextual"/>
        </w:rPr>
        <w:t>Ombudu</w:t>
      </w:r>
      <w:proofErr w:type="spellEnd"/>
      <w:r w:rsidRPr="006577E9">
        <w:rPr>
          <w:kern w:val="2"/>
          <w14:ligatures w14:val="standardContextual"/>
        </w:rPr>
        <w:t xml:space="preserve"> cieši sadarboties ar Eiropas Savienības </w:t>
      </w:r>
      <w:proofErr w:type="spellStart"/>
      <w:r w:rsidRPr="006577E9">
        <w:rPr>
          <w:kern w:val="2"/>
          <w14:ligatures w14:val="standardContextual"/>
        </w:rPr>
        <w:t>Kiberdrošības</w:t>
      </w:r>
      <w:proofErr w:type="spellEnd"/>
      <w:r w:rsidRPr="006577E9">
        <w:rPr>
          <w:kern w:val="2"/>
          <w14:ligatures w14:val="standardContextual"/>
        </w:rPr>
        <w:t xml:space="preserve"> aģentūru (</w:t>
      </w:r>
      <w:r w:rsidRPr="006577E9">
        <w:rPr>
          <w:i/>
          <w:iCs/>
          <w:kern w:val="2"/>
          <w14:ligatures w14:val="standardContextual"/>
        </w:rPr>
        <w:t>ENISA</w:t>
      </w:r>
      <w:r w:rsidRPr="006577E9">
        <w:rPr>
          <w:kern w:val="2"/>
          <w14:ligatures w14:val="standardContextual"/>
        </w:rPr>
        <w:t xml:space="preserve">); ierosina visiem </w:t>
      </w:r>
      <w:proofErr w:type="spellStart"/>
      <w:r w:rsidRPr="006577E9">
        <w:rPr>
          <w:kern w:val="2"/>
          <w14:ligatures w14:val="standardContextual"/>
        </w:rPr>
        <w:t>Ombuda</w:t>
      </w:r>
      <w:proofErr w:type="spellEnd"/>
      <w:r w:rsidRPr="006577E9">
        <w:rPr>
          <w:kern w:val="2"/>
          <w14:ligatures w14:val="standardContextual"/>
        </w:rPr>
        <w:t xml:space="preserve"> darbiniekiem piedāvāt regulāri atjauninātas ar </w:t>
      </w:r>
      <w:proofErr w:type="spellStart"/>
      <w:r w:rsidRPr="006577E9">
        <w:rPr>
          <w:kern w:val="2"/>
          <w14:ligatures w14:val="standardContextual"/>
        </w:rPr>
        <w:t>kiberdrošību</w:t>
      </w:r>
      <w:proofErr w:type="spellEnd"/>
      <w:r w:rsidRPr="006577E9">
        <w:rPr>
          <w:kern w:val="2"/>
          <w14:ligatures w14:val="standardContextual"/>
        </w:rPr>
        <w:t xml:space="preserve"> saistītas mācību programmas;</w:t>
      </w:r>
    </w:p>
    <w:p w14:paraId="6A1CA53F" w14:textId="77777777" w:rsidR="006577E9" w:rsidRPr="006577E9" w:rsidRDefault="006577E9" w:rsidP="006577E9">
      <w:pPr>
        <w:spacing w:after="240"/>
        <w:ind w:left="567" w:hanging="567"/>
        <w:rPr>
          <w:kern w:val="2"/>
          <w14:ligatures w14:val="standardContextual"/>
        </w:rPr>
      </w:pPr>
      <w:r w:rsidRPr="006577E9">
        <w:rPr>
          <w:kern w:val="2"/>
          <w14:ligatures w14:val="standardContextual"/>
        </w:rPr>
        <w:t>43.</w:t>
      </w:r>
      <w:r w:rsidRPr="006577E9">
        <w:rPr>
          <w:kern w:val="2"/>
          <w14:ligatures w14:val="standardContextual"/>
        </w:rPr>
        <w:tab/>
        <w:t xml:space="preserve">attiecībā uz iekšējās revīzijas ziņojumu Nr. 21/03 par </w:t>
      </w:r>
      <w:proofErr w:type="spellStart"/>
      <w:r w:rsidRPr="006577E9">
        <w:rPr>
          <w:kern w:val="2"/>
          <w14:ligatures w14:val="standardContextual"/>
        </w:rPr>
        <w:t>Ombuda</w:t>
      </w:r>
      <w:proofErr w:type="spellEnd"/>
      <w:r w:rsidRPr="006577E9">
        <w:rPr>
          <w:kern w:val="2"/>
          <w14:ligatures w14:val="standardContextual"/>
        </w:rPr>
        <w:t xml:space="preserve"> datu aizsardzības regulējuma pārskatīšanu norāda, ka 2023. gada ceturtajā ceturksnī vēl bija atlicis pabeigt vienu darbību, un attiecībā uz iekšējās revīzijas ziņojumu Nr. 20/04 par </w:t>
      </w:r>
      <w:proofErr w:type="spellStart"/>
      <w:r w:rsidRPr="006577E9">
        <w:rPr>
          <w:kern w:val="2"/>
          <w14:ligatures w14:val="standardContextual"/>
        </w:rPr>
        <w:t>Ombuda</w:t>
      </w:r>
      <w:proofErr w:type="spellEnd"/>
      <w:r w:rsidRPr="006577E9">
        <w:rPr>
          <w:kern w:val="2"/>
          <w14:ligatures w14:val="standardContextual"/>
        </w:rPr>
        <w:t xml:space="preserve"> IKT drošību – ka 2023. gadā norisinājās septiņas darbības; aicina </w:t>
      </w:r>
      <w:proofErr w:type="spellStart"/>
      <w:r w:rsidRPr="006577E9">
        <w:rPr>
          <w:kern w:val="2"/>
          <w14:ligatures w14:val="standardContextual"/>
        </w:rPr>
        <w:t>Ombudu</w:t>
      </w:r>
      <w:proofErr w:type="spellEnd"/>
      <w:r w:rsidRPr="006577E9">
        <w:rPr>
          <w:kern w:val="2"/>
          <w14:ligatures w14:val="standardContextual"/>
        </w:rPr>
        <w:t xml:space="preserve"> turpināt pastāvīgi informēt budžeta izpildes </w:t>
      </w:r>
      <w:proofErr w:type="spellStart"/>
      <w:r w:rsidRPr="006577E9">
        <w:rPr>
          <w:kern w:val="2"/>
          <w14:ligatures w14:val="standardContextual"/>
        </w:rPr>
        <w:t>apstiprinātājiestādi</w:t>
      </w:r>
      <w:proofErr w:type="spellEnd"/>
      <w:r w:rsidRPr="006577E9">
        <w:rPr>
          <w:kern w:val="2"/>
          <w14:ligatures w14:val="standardContextual"/>
        </w:rPr>
        <w:t xml:space="preserve"> par šajās jomās panākto progresu;</w:t>
      </w:r>
    </w:p>
    <w:p w14:paraId="67FC5C64" w14:textId="77777777" w:rsidR="006577E9" w:rsidRPr="006577E9" w:rsidRDefault="006577E9" w:rsidP="006577E9">
      <w:pPr>
        <w:spacing w:after="240"/>
        <w:ind w:left="567" w:hanging="567"/>
        <w:rPr>
          <w:b/>
          <w:iCs/>
          <w:kern w:val="2"/>
          <w14:ligatures w14:val="standardContextual"/>
        </w:rPr>
      </w:pPr>
      <w:r w:rsidRPr="006577E9">
        <w:rPr>
          <w:b/>
          <w:iCs/>
          <w:kern w:val="2"/>
          <w14:ligatures w14:val="standardContextual"/>
        </w:rPr>
        <w:t>Vide un ilgtspēja</w:t>
      </w:r>
    </w:p>
    <w:p w14:paraId="577167DB" w14:textId="77777777" w:rsidR="006577E9" w:rsidRPr="006577E9" w:rsidRDefault="006577E9" w:rsidP="006577E9">
      <w:pPr>
        <w:spacing w:after="240"/>
        <w:ind w:left="567" w:hanging="567"/>
        <w:rPr>
          <w:kern w:val="2"/>
          <w14:ligatures w14:val="standardContextual"/>
        </w:rPr>
      </w:pPr>
      <w:r w:rsidRPr="006577E9">
        <w:rPr>
          <w:kern w:val="2"/>
          <w14:ligatures w14:val="standardContextual"/>
        </w:rPr>
        <w:t>44.</w:t>
      </w:r>
      <w:r w:rsidRPr="006577E9">
        <w:rPr>
          <w:kern w:val="2"/>
          <w14:ligatures w14:val="standardContextual"/>
        </w:rPr>
        <w:tab/>
        <w:t xml:space="preserve">atzinīgi vērtē to, ka gadu gaitā </w:t>
      </w:r>
      <w:proofErr w:type="spellStart"/>
      <w:r w:rsidRPr="006577E9">
        <w:rPr>
          <w:kern w:val="2"/>
          <w14:ligatures w14:val="standardContextual"/>
        </w:rPr>
        <w:t>Ombuds</w:t>
      </w:r>
      <w:proofErr w:type="spellEnd"/>
      <w:r w:rsidRPr="006577E9">
        <w:rPr>
          <w:kern w:val="2"/>
          <w14:ligatures w14:val="standardContextual"/>
        </w:rPr>
        <w:t xml:space="preserve"> ir samazinājis savu </w:t>
      </w:r>
      <w:proofErr w:type="spellStart"/>
      <w:r w:rsidRPr="006577E9">
        <w:rPr>
          <w:kern w:val="2"/>
          <w14:ligatures w14:val="standardContextual"/>
        </w:rPr>
        <w:t>vidisko</w:t>
      </w:r>
      <w:proofErr w:type="spellEnd"/>
      <w:r w:rsidRPr="006577E9">
        <w:rPr>
          <w:kern w:val="2"/>
          <w14:ligatures w14:val="standardContextual"/>
        </w:rPr>
        <w:t xml:space="preserve"> pēdu, jo īpaši – </w:t>
      </w:r>
      <w:proofErr w:type="spellStart"/>
      <w:r w:rsidRPr="006577E9">
        <w:rPr>
          <w:kern w:val="2"/>
          <w14:ligatures w14:val="standardContextual"/>
        </w:rPr>
        <w:lastRenderedPageBreak/>
        <w:t>digitalizējot</w:t>
      </w:r>
      <w:proofErr w:type="spellEnd"/>
      <w:r w:rsidRPr="006577E9">
        <w:rPr>
          <w:kern w:val="2"/>
          <w14:ligatures w14:val="standardContextual"/>
        </w:rPr>
        <w:t xml:space="preserve"> procesus, atsakoties no individuāliem printeriem, nenomainot centrālos procesorus, kad beidzies to darbmūžs, rīkojoties, lai padarītu pasākumus ilgtspējīgākus, un plaši izmantojot videokonferenču sistēmas, lai nebūtu jābrauc komandējumos; norāda, ka attiecībā uz savu ēku </w:t>
      </w:r>
      <w:proofErr w:type="spellStart"/>
      <w:r w:rsidRPr="006577E9">
        <w:rPr>
          <w:kern w:val="2"/>
          <w14:ligatures w14:val="standardContextual"/>
        </w:rPr>
        <w:t>vidisko</w:t>
      </w:r>
      <w:proofErr w:type="spellEnd"/>
      <w:r w:rsidRPr="006577E9">
        <w:rPr>
          <w:kern w:val="2"/>
          <w14:ligatures w14:val="standardContextual"/>
        </w:rPr>
        <w:t xml:space="preserve"> pēdu </w:t>
      </w:r>
      <w:proofErr w:type="spellStart"/>
      <w:r w:rsidRPr="006577E9">
        <w:rPr>
          <w:kern w:val="2"/>
          <w14:ligatures w14:val="standardContextual"/>
        </w:rPr>
        <w:t>Ombuds</w:t>
      </w:r>
      <w:proofErr w:type="spellEnd"/>
      <w:r w:rsidRPr="006577E9">
        <w:rPr>
          <w:kern w:val="2"/>
          <w14:ligatures w14:val="standardContextual"/>
        </w:rPr>
        <w:t xml:space="preserve"> paļaujas uz pasākumiem, kurus veic Parlaments kā ēku īpašnieks; ar gandarījumu norāda, ka abās ēkās, kurās </w:t>
      </w:r>
      <w:proofErr w:type="spellStart"/>
      <w:r w:rsidRPr="006577E9">
        <w:rPr>
          <w:kern w:val="2"/>
          <w14:ligatures w14:val="standardContextual"/>
        </w:rPr>
        <w:t>Ombudam</w:t>
      </w:r>
      <w:proofErr w:type="spellEnd"/>
      <w:r w:rsidRPr="006577E9">
        <w:rPr>
          <w:kern w:val="2"/>
          <w14:ligatures w14:val="standardContextual"/>
        </w:rPr>
        <w:t xml:space="preserve"> ir biroji, tiek izmantota 100 % nepiesārņojoša enerģija; atzinīgi vērtē to, ka Parlaments 2024. gadā ir uzstādījis saules enerģijas paneļus, tostarp </w:t>
      </w:r>
      <w:proofErr w:type="spellStart"/>
      <w:r w:rsidRPr="006577E9">
        <w:rPr>
          <w:kern w:val="2"/>
          <w14:ligatures w14:val="standardContextual"/>
        </w:rPr>
        <w:t>Havela</w:t>
      </w:r>
      <w:proofErr w:type="spellEnd"/>
      <w:r w:rsidRPr="006577E9">
        <w:rPr>
          <w:kern w:val="2"/>
          <w14:ligatures w14:val="standardContextual"/>
        </w:rPr>
        <w:t xml:space="preserve"> ēkā Strasbūrā;</w:t>
      </w:r>
    </w:p>
    <w:p w14:paraId="34AA1C3E" w14:textId="77777777" w:rsidR="006577E9" w:rsidRPr="006577E9" w:rsidRDefault="006577E9" w:rsidP="006577E9">
      <w:pPr>
        <w:spacing w:after="240"/>
        <w:ind w:left="567" w:hanging="567"/>
        <w:rPr>
          <w:kern w:val="2"/>
          <w14:ligatures w14:val="standardContextual"/>
        </w:rPr>
      </w:pPr>
      <w:r w:rsidRPr="006577E9">
        <w:rPr>
          <w:kern w:val="2"/>
          <w14:ligatures w14:val="standardContextual"/>
        </w:rPr>
        <w:t>45.</w:t>
      </w:r>
      <w:r w:rsidRPr="006577E9">
        <w:rPr>
          <w:kern w:val="2"/>
          <w14:ligatures w14:val="standardContextual"/>
        </w:rPr>
        <w:tab/>
        <w:t xml:space="preserve">norāda, ka 2023. gadā </w:t>
      </w:r>
      <w:proofErr w:type="spellStart"/>
      <w:r w:rsidRPr="006577E9">
        <w:rPr>
          <w:kern w:val="2"/>
          <w14:ligatures w14:val="standardContextual"/>
        </w:rPr>
        <w:t>Ombuds</w:t>
      </w:r>
      <w:proofErr w:type="spellEnd"/>
      <w:r w:rsidRPr="006577E9">
        <w:rPr>
          <w:kern w:val="2"/>
          <w14:ligatures w14:val="standardContextual"/>
        </w:rPr>
        <w:t xml:space="preserve"> turpināja veicināt ilgtspējīgu mobilitāti, šajā sakarībā atzinīgi vērtē to, ka </w:t>
      </w:r>
      <w:proofErr w:type="spellStart"/>
      <w:r w:rsidRPr="006577E9">
        <w:rPr>
          <w:kern w:val="2"/>
          <w14:ligatures w14:val="standardContextual"/>
        </w:rPr>
        <w:t>Ombuds</w:t>
      </w:r>
      <w:proofErr w:type="spellEnd"/>
      <w:r w:rsidRPr="006577E9">
        <w:rPr>
          <w:kern w:val="2"/>
          <w14:ligatures w14:val="standardContextual"/>
        </w:rPr>
        <w:t xml:space="preserve"> ir pieņēmis jaunu mobilitātes politiku, kas paredz vienotas likmes summas izmaksu darbiniekiem līdz AST8/AD8 pakāpei, kuri ceļā uz darbu izmanto ilgtspējīgus transporta veidus; pēc iepazīšanās ar atbildēm uz aptaujas jautājumiem konstatē arī to, ka </w:t>
      </w:r>
      <w:proofErr w:type="spellStart"/>
      <w:r w:rsidRPr="006577E9">
        <w:rPr>
          <w:kern w:val="2"/>
          <w14:ligatures w14:val="standardContextual"/>
        </w:rPr>
        <w:t>Ombuda</w:t>
      </w:r>
      <w:proofErr w:type="spellEnd"/>
      <w:r w:rsidRPr="006577E9">
        <w:rPr>
          <w:kern w:val="2"/>
          <w14:ligatures w14:val="standardContextual"/>
        </w:rPr>
        <w:t xml:space="preserve"> iniciatīva nodrošināt darbiniekiem velosipēdus izmantošanai darba laikā nebija veiksmīga, jo izmēģinājuma periodā šie velosipēdi gandrīz nemaz netika izmantoti;</w:t>
      </w:r>
    </w:p>
    <w:p w14:paraId="7D0A4EA3" w14:textId="77777777" w:rsidR="006577E9" w:rsidRPr="006577E9" w:rsidRDefault="006577E9" w:rsidP="006577E9">
      <w:pPr>
        <w:spacing w:after="240"/>
        <w:rPr>
          <w:b/>
          <w:iCs/>
          <w:kern w:val="2"/>
          <w14:ligatures w14:val="standardContextual"/>
        </w:rPr>
      </w:pPr>
      <w:r w:rsidRPr="006577E9">
        <w:rPr>
          <w:b/>
          <w:iCs/>
          <w:kern w:val="2"/>
          <w14:ligatures w14:val="standardContextual"/>
        </w:rPr>
        <w:t>Iestāžu sadarbība</w:t>
      </w:r>
    </w:p>
    <w:p w14:paraId="0F77B46F" w14:textId="77777777" w:rsidR="006577E9" w:rsidRPr="006577E9" w:rsidRDefault="006577E9" w:rsidP="006577E9">
      <w:pPr>
        <w:spacing w:after="240"/>
        <w:ind w:left="567" w:hanging="567"/>
        <w:rPr>
          <w:kern w:val="2"/>
          <w14:ligatures w14:val="standardContextual"/>
        </w:rPr>
      </w:pPr>
      <w:r w:rsidRPr="006577E9">
        <w:rPr>
          <w:kern w:val="2"/>
          <w14:ligatures w14:val="standardContextual"/>
        </w:rPr>
        <w:t>46.</w:t>
      </w:r>
      <w:r w:rsidRPr="006577E9">
        <w:rPr>
          <w:kern w:val="2"/>
          <w14:ligatures w14:val="standardContextual"/>
        </w:rPr>
        <w:tab/>
        <w:t xml:space="preserve">atzinīgi vērtē finansiālos un administratīvos ietaupījumus, kas gūti iestāžu sadarbības rezultātā. jo īpaši izmantojot plaša spektra pakalpojumu līmeņa vienošanās, kas noslēgtas ar Parlamentu un Komisiju, un iesaistoties </w:t>
      </w:r>
      <w:proofErr w:type="spellStart"/>
      <w:r w:rsidRPr="006577E9">
        <w:rPr>
          <w:kern w:val="2"/>
          <w14:ligatures w14:val="standardContextual"/>
        </w:rPr>
        <w:t>starpiestāžu</w:t>
      </w:r>
      <w:proofErr w:type="spellEnd"/>
      <w:r w:rsidRPr="006577E9">
        <w:rPr>
          <w:kern w:val="2"/>
          <w14:ligatures w14:val="standardContextual"/>
        </w:rPr>
        <w:t xml:space="preserve"> iepirkuma procedūrās; atzinīgi vērtē Parlamenta un </w:t>
      </w:r>
      <w:proofErr w:type="spellStart"/>
      <w:r w:rsidRPr="006577E9">
        <w:rPr>
          <w:kern w:val="2"/>
          <w14:ligatures w14:val="standardContextual"/>
        </w:rPr>
        <w:t>Ombuda</w:t>
      </w:r>
      <w:proofErr w:type="spellEnd"/>
      <w:r w:rsidRPr="006577E9">
        <w:rPr>
          <w:kern w:val="2"/>
          <w14:ligatures w14:val="standardContextual"/>
        </w:rPr>
        <w:t xml:space="preserve"> sadarbības formalizēšanu </w:t>
      </w:r>
      <w:proofErr w:type="spellStart"/>
      <w:r w:rsidRPr="006577E9">
        <w:rPr>
          <w:kern w:val="2"/>
          <w14:ligatures w14:val="standardContextual"/>
        </w:rPr>
        <w:t>kiberdrošības</w:t>
      </w:r>
      <w:proofErr w:type="spellEnd"/>
      <w:r w:rsidRPr="006577E9">
        <w:rPr>
          <w:kern w:val="2"/>
          <w14:ligatures w14:val="standardContextual"/>
        </w:rPr>
        <w:t xml:space="preserve"> jomā, vienojoties par to pārskatītā iestāžu nolīgumā, kas nodrošina satvaru tam, lai Parlaments turpinātu sniegt </w:t>
      </w:r>
      <w:proofErr w:type="spellStart"/>
      <w:r w:rsidRPr="006577E9">
        <w:rPr>
          <w:kern w:val="2"/>
          <w14:ligatures w14:val="standardContextual"/>
        </w:rPr>
        <w:t>Ombudam</w:t>
      </w:r>
      <w:proofErr w:type="spellEnd"/>
      <w:r w:rsidRPr="006577E9">
        <w:rPr>
          <w:kern w:val="2"/>
          <w14:ligatures w14:val="standardContextual"/>
        </w:rPr>
        <w:t xml:space="preserve"> stabilu atbalstu </w:t>
      </w:r>
      <w:proofErr w:type="spellStart"/>
      <w:r w:rsidRPr="006577E9">
        <w:rPr>
          <w:kern w:val="2"/>
          <w14:ligatures w14:val="standardContextual"/>
        </w:rPr>
        <w:t>kiberdrošības</w:t>
      </w:r>
      <w:proofErr w:type="spellEnd"/>
      <w:r w:rsidRPr="006577E9">
        <w:rPr>
          <w:kern w:val="2"/>
          <w14:ligatures w14:val="standardContextual"/>
        </w:rPr>
        <w:t xml:space="preserve"> jomā; turklāt norāda, ka 2023. gadā </w:t>
      </w:r>
      <w:proofErr w:type="spellStart"/>
      <w:r w:rsidRPr="006577E9">
        <w:rPr>
          <w:kern w:val="2"/>
          <w14:ligatures w14:val="standardContextual"/>
        </w:rPr>
        <w:t>Ombuds</w:t>
      </w:r>
      <w:proofErr w:type="spellEnd"/>
      <w:r w:rsidRPr="006577E9">
        <w:rPr>
          <w:kern w:val="2"/>
          <w14:ligatures w14:val="standardContextual"/>
        </w:rPr>
        <w:t xml:space="preserve"> parakstīja pakalpojumu līmeņa vienošanos ar </w:t>
      </w:r>
      <w:r w:rsidRPr="006577E9">
        <w:rPr>
          <w:i/>
          <w:kern w:val="2"/>
          <w14:ligatures w14:val="standardContextual"/>
        </w:rPr>
        <w:t>EPSO</w:t>
      </w:r>
      <w:r w:rsidRPr="006577E9">
        <w:rPr>
          <w:kern w:val="2"/>
          <w14:ligatures w14:val="standardContextual"/>
        </w:rPr>
        <w:t xml:space="preserve"> par iekšējo konkursu organizēšanu;</w:t>
      </w:r>
    </w:p>
    <w:p w14:paraId="7E51CB7B" w14:textId="77777777" w:rsidR="006577E9" w:rsidRPr="006577E9" w:rsidRDefault="006577E9" w:rsidP="006577E9">
      <w:pPr>
        <w:spacing w:after="240"/>
        <w:ind w:left="567" w:hanging="567"/>
        <w:rPr>
          <w:kern w:val="2"/>
          <w14:ligatures w14:val="standardContextual"/>
        </w:rPr>
      </w:pPr>
      <w:r w:rsidRPr="006577E9">
        <w:rPr>
          <w:kern w:val="2"/>
          <w14:ligatures w14:val="standardContextual"/>
        </w:rPr>
        <w:t>47.</w:t>
      </w:r>
      <w:r w:rsidRPr="006577E9">
        <w:rPr>
          <w:kern w:val="2"/>
          <w14:ligatures w14:val="standardContextual"/>
        </w:rPr>
        <w:tab/>
        <w:t xml:space="preserve">uzteic </w:t>
      </w:r>
      <w:proofErr w:type="spellStart"/>
      <w:r w:rsidRPr="006577E9">
        <w:rPr>
          <w:kern w:val="2"/>
          <w14:ligatures w14:val="standardContextual"/>
        </w:rPr>
        <w:t>Ombudu</w:t>
      </w:r>
      <w:proofErr w:type="spellEnd"/>
      <w:r w:rsidRPr="006577E9">
        <w:rPr>
          <w:kern w:val="2"/>
          <w14:ligatures w14:val="standardContextual"/>
        </w:rPr>
        <w:t xml:space="preserve"> par labo sadarbību ar Eiropas Biroju krāpšanas apkarošanai (</w:t>
      </w:r>
      <w:r w:rsidRPr="006577E9">
        <w:rPr>
          <w:i/>
          <w:kern w:val="2"/>
          <w14:ligatures w14:val="standardContextual"/>
        </w:rPr>
        <w:t>OLAF</w:t>
      </w:r>
      <w:r w:rsidRPr="006577E9">
        <w:rPr>
          <w:iCs/>
          <w:kern w:val="2"/>
          <w14:ligatures w14:val="standardContextual"/>
        </w:rPr>
        <w:t>)</w:t>
      </w:r>
      <w:r w:rsidRPr="006577E9">
        <w:rPr>
          <w:kern w:val="2"/>
          <w14:ligatures w14:val="standardContextual"/>
        </w:rPr>
        <w:t xml:space="preserve">, Revīzijas palātu un Eiropas Prokuratūru, kas 2023. gadā norisinājās sanāksmju un viedokļu apmaiņas formātā, piemēram, par to, kā uzlabot Savienības iestāžu </w:t>
      </w:r>
      <w:proofErr w:type="spellStart"/>
      <w:r w:rsidRPr="006577E9">
        <w:rPr>
          <w:kern w:val="2"/>
          <w14:ligatures w14:val="standardContextual"/>
        </w:rPr>
        <w:t>pārredzamību</w:t>
      </w:r>
      <w:proofErr w:type="spellEnd"/>
      <w:r w:rsidRPr="006577E9">
        <w:rPr>
          <w:kern w:val="2"/>
          <w14:ligatures w14:val="standardContextual"/>
        </w:rPr>
        <w:t xml:space="preserve"> un integritāti vai Savienības pārraudzības satvaru; atgādina, ka </w:t>
      </w:r>
      <w:proofErr w:type="spellStart"/>
      <w:r w:rsidRPr="006577E9">
        <w:rPr>
          <w:kern w:val="2"/>
          <w14:ligatures w14:val="standardContextual"/>
        </w:rPr>
        <w:t>Ombuds</w:t>
      </w:r>
      <w:proofErr w:type="spellEnd"/>
      <w:r w:rsidRPr="006577E9">
        <w:rPr>
          <w:kern w:val="2"/>
          <w14:ligatures w14:val="standardContextual"/>
        </w:rPr>
        <w:t xml:space="preserve"> un </w:t>
      </w:r>
      <w:r w:rsidRPr="006577E9">
        <w:rPr>
          <w:i/>
          <w:kern w:val="2"/>
          <w14:ligatures w14:val="standardContextual"/>
        </w:rPr>
        <w:t>OLAF</w:t>
      </w:r>
      <w:r w:rsidRPr="006577E9">
        <w:rPr>
          <w:kern w:val="2"/>
          <w14:ligatures w14:val="standardContextual"/>
        </w:rPr>
        <w:t xml:space="preserve"> ir ieviesuši sistēmu, kā izvairīties no izmeklēšanu dublēšanās; pēc iepazīšanās ar atbildēm uz aptaujas jautājumiem norāda, ka </w:t>
      </w:r>
      <w:proofErr w:type="spellStart"/>
      <w:r w:rsidRPr="006577E9">
        <w:rPr>
          <w:kern w:val="2"/>
          <w14:ligatures w14:val="standardContextual"/>
        </w:rPr>
        <w:t>Ombuds</w:t>
      </w:r>
      <w:proofErr w:type="spellEnd"/>
      <w:r w:rsidRPr="006577E9">
        <w:rPr>
          <w:kern w:val="2"/>
          <w14:ligatures w14:val="standardContextual"/>
        </w:rPr>
        <w:t xml:space="preserve"> un Eiropas Datu aizsardzības uzraudzītājs (EDAU) galvenokārt sadarbojas </w:t>
      </w:r>
      <w:proofErr w:type="spellStart"/>
      <w:r w:rsidRPr="006577E9">
        <w:rPr>
          <w:i/>
          <w:kern w:val="2"/>
          <w14:ligatures w14:val="standardContextual"/>
        </w:rPr>
        <w:t>ad</w:t>
      </w:r>
      <w:proofErr w:type="spellEnd"/>
      <w:r w:rsidRPr="006577E9">
        <w:rPr>
          <w:i/>
          <w:kern w:val="2"/>
          <w14:ligatures w14:val="standardContextual"/>
        </w:rPr>
        <w:t xml:space="preserve"> </w:t>
      </w:r>
      <w:proofErr w:type="spellStart"/>
      <w:r w:rsidRPr="006577E9">
        <w:rPr>
          <w:i/>
          <w:kern w:val="2"/>
          <w14:ligatures w14:val="standardContextual"/>
        </w:rPr>
        <w:t>hoc</w:t>
      </w:r>
      <w:proofErr w:type="spellEnd"/>
      <w:r w:rsidRPr="006577E9">
        <w:rPr>
          <w:kern w:val="2"/>
          <w14:ligatures w14:val="standardContextual"/>
        </w:rPr>
        <w:t xml:space="preserve"> un neoficiāli, lai vajadzības gadījumā nodrošinātu ātru un efektīvu sadarbību; mudina </w:t>
      </w:r>
      <w:proofErr w:type="spellStart"/>
      <w:r w:rsidRPr="006577E9">
        <w:rPr>
          <w:kern w:val="2"/>
          <w14:ligatures w14:val="standardContextual"/>
        </w:rPr>
        <w:t>Ombudu</w:t>
      </w:r>
      <w:proofErr w:type="spellEnd"/>
      <w:r w:rsidRPr="006577E9">
        <w:rPr>
          <w:kern w:val="2"/>
          <w14:ligatures w14:val="standardContextual"/>
        </w:rPr>
        <w:t xml:space="preserve"> strādāt ciešā sadarbībā ar pārējām iestādēm un Eiropas aģentūrām;</w:t>
      </w:r>
    </w:p>
    <w:p w14:paraId="22F820A0" w14:textId="77777777" w:rsidR="006577E9" w:rsidRPr="006577E9" w:rsidRDefault="006577E9" w:rsidP="006577E9">
      <w:pPr>
        <w:spacing w:after="240"/>
        <w:ind w:left="567" w:hanging="567"/>
        <w:rPr>
          <w:kern w:val="2"/>
          <w14:ligatures w14:val="standardContextual"/>
        </w:rPr>
      </w:pPr>
      <w:r w:rsidRPr="006577E9">
        <w:rPr>
          <w:kern w:val="2"/>
          <w14:ligatures w14:val="standardContextual"/>
        </w:rPr>
        <w:t>48.</w:t>
      </w:r>
      <w:r w:rsidRPr="006577E9">
        <w:rPr>
          <w:kern w:val="2"/>
          <w14:ligatures w14:val="standardContextual"/>
        </w:rPr>
        <w:tab/>
        <w:t xml:space="preserve">aicina </w:t>
      </w:r>
      <w:proofErr w:type="spellStart"/>
      <w:r w:rsidRPr="006577E9">
        <w:rPr>
          <w:kern w:val="2"/>
          <w14:ligatures w14:val="standardContextual"/>
        </w:rPr>
        <w:t>Ombudu</w:t>
      </w:r>
      <w:proofErr w:type="spellEnd"/>
      <w:r w:rsidRPr="006577E9">
        <w:rPr>
          <w:kern w:val="2"/>
          <w14:ligatures w14:val="standardContextual"/>
        </w:rPr>
        <w:t xml:space="preserve"> ieviest oficiālu ikgadēju dialogu ar Eiropas Parlamenta </w:t>
      </w:r>
      <w:r w:rsidRPr="006577E9">
        <w:rPr>
          <w:i/>
          <w:iCs/>
          <w:kern w:val="2"/>
          <w14:ligatures w14:val="standardContextual"/>
        </w:rPr>
        <w:t>CONT</w:t>
      </w:r>
      <w:r w:rsidRPr="006577E9">
        <w:rPr>
          <w:kern w:val="2"/>
          <w14:ligatures w14:val="standardContextual"/>
        </w:rPr>
        <w:t xml:space="preserve"> un </w:t>
      </w:r>
      <w:r w:rsidRPr="006577E9">
        <w:rPr>
          <w:i/>
          <w:iCs/>
          <w:kern w:val="2"/>
          <w14:ligatures w14:val="standardContextual"/>
        </w:rPr>
        <w:t>LIBE</w:t>
      </w:r>
      <w:r w:rsidRPr="006577E9">
        <w:rPr>
          <w:kern w:val="2"/>
          <w14:ligatures w14:val="standardContextual"/>
        </w:rPr>
        <w:t xml:space="preserve"> komitejām (Budžeta kontroles komiteja (</w:t>
      </w:r>
      <w:r w:rsidRPr="006577E9">
        <w:rPr>
          <w:i/>
          <w:iCs/>
          <w:kern w:val="2"/>
          <w14:ligatures w14:val="standardContextual"/>
        </w:rPr>
        <w:t>CONT</w:t>
      </w:r>
      <w:r w:rsidRPr="006577E9">
        <w:rPr>
          <w:kern w:val="2"/>
          <w14:ligatures w14:val="standardContextual"/>
        </w:rPr>
        <w:t xml:space="preserve">) un Pilsoņu brīvību, tieslietu un </w:t>
      </w:r>
      <w:proofErr w:type="spellStart"/>
      <w:r w:rsidRPr="006577E9">
        <w:rPr>
          <w:kern w:val="2"/>
          <w14:ligatures w14:val="standardContextual"/>
        </w:rPr>
        <w:t>iekšlietu</w:t>
      </w:r>
      <w:proofErr w:type="spellEnd"/>
      <w:r w:rsidRPr="006577E9">
        <w:rPr>
          <w:kern w:val="2"/>
          <w14:ligatures w14:val="standardContextual"/>
        </w:rPr>
        <w:t xml:space="preserve"> komiteja (</w:t>
      </w:r>
      <w:r w:rsidRPr="006577E9">
        <w:rPr>
          <w:i/>
          <w:iCs/>
          <w:kern w:val="2"/>
          <w14:ligatures w14:val="standardContextual"/>
        </w:rPr>
        <w:t>LIBE</w:t>
      </w:r>
      <w:r w:rsidRPr="006577E9">
        <w:rPr>
          <w:kern w:val="2"/>
          <w14:ligatures w14:val="standardContextual"/>
        </w:rPr>
        <w:t xml:space="preserve">)), nodrošinot, ka tiek sistemātiski sekots institucionālajai </w:t>
      </w:r>
      <w:proofErr w:type="spellStart"/>
      <w:r w:rsidRPr="006577E9">
        <w:rPr>
          <w:kern w:val="2"/>
          <w14:ligatures w14:val="standardContextual"/>
        </w:rPr>
        <w:t>pārredzamībai</w:t>
      </w:r>
      <w:proofErr w:type="spellEnd"/>
      <w:r w:rsidRPr="006577E9">
        <w:rPr>
          <w:kern w:val="2"/>
          <w14:ligatures w14:val="standardContextual"/>
        </w:rPr>
        <w:t xml:space="preserve">, pārvaldes reformām un </w:t>
      </w:r>
      <w:proofErr w:type="spellStart"/>
      <w:r w:rsidRPr="006577E9">
        <w:rPr>
          <w:kern w:val="2"/>
          <w14:ligatures w14:val="standardContextual"/>
        </w:rPr>
        <w:t>pamattiesību</w:t>
      </w:r>
      <w:proofErr w:type="spellEnd"/>
      <w:r w:rsidRPr="006577E9">
        <w:rPr>
          <w:kern w:val="2"/>
          <w14:ligatures w14:val="standardContextual"/>
        </w:rPr>
        <w:t xml:space="preserve"> aizsardzībai;</w:t>
      </w:r>
    </w:p>
    <w:p w14:paraId="2408662E" w14:textId="77777777" w:rsidR="006577E9" w:rsidRPr="006577E9" w:rsidRDefault="006577E9" w:rsidP="006577E9">
      <w:pPr>
        <w:spacing w:after="240"/>
        <w:ind w:left="567" w:hanging="567"/>
        <w:rPr>
          <w:kern w:val="2"/>
          <w14:ligatures w14:val="standardContextual"/>
        </w:rPr>
      </w:pPr>
      <w:r w:rsidRPr="006577E9">
        <w:rPr>
          <w:kern w:val="2"/>
          <w14:ligatures w14:val="standardContextual"/>
        </w:rPr>
        <w:t>49.</w:t>
      </w:r>
      <w:r w:rsidRPr="006577E9">
        <w:rPr>
          <w:kern w:val="2"/>
          <w14:ligatures w14:val="standardContextual"/>
        </w:rPr>
        <w:tab/>
        <w:t xml:space="preserve">atzīst, ka ir svarīgi uzturēt augsta līmeņa apmaiņu un koordināciju ar Eiropas </w:t>
      </w:r>
      <w:proofErr w:type="spellStart"/>
      <w:r w:rsidRPr="006577E9">
        <w:rPr>
          <w:kern w:val="2"/>
          <w14:ligatures w14:val="standardContextual"/>
        </w:rPr>
        <w:t>tiesībsargu</w:t>
      </w:r>
      <w:proofErr w:type="spellEnd"/>
      <w:r w:rsidRPr="006577E9">
        <w:rPr>
          <w:kern w:val="2"/>
          <w14:ligatures w14:val="standardContextual"/>
        </w:rPr>
        <w:t xml:space="preserve"> tīklu (</w:t>
      </w:r>
      <w:r w:rsidRPr="006577E9">
        <w:rPr>
          <w:i/>
          <w:kern w:val="2"/>
          <w14:ligatures w14:val="standardContextual"/>
        </w:rPr>
        <w:t>ENO</w:t>
      </w:r>
      <w:r w:rsidRPr="006577E9">
        <w:rPr>
          <w:kern w:val="2"/>
          <w14:ligatures w14:val="standardContextual"/>
        </w:rPr>
        <w:t xml:space="preserve">); atzinīgi vērtē to, ka 2023. gadā tika rīkota ikgadējā </w:t>
      </w:r>
      <w:r w:rsidRPr="006577E9">
        <w:rPr>
          <w:i/>
          <w:kern w:val="2"/>
          <w14:ligatures w14:val="standardContextual"/>
        </w:rPr>
        <w:t>ENO</w:t>
      </w:r>
      <w:r w:rsidRPr="006577E9">
        <w:rPr>
          <w:kern w:val="2"/>
          <w14:ligatures w14:val="standardContextual"/>
        </w:rPr>
        <w:t xml:space="preserve"> konference ar sesijām par tādiem jautājumiem kā migrācija, mākslīgais intelekts un ētika publiskajā pārvaldē; ar gandarījumu norāda, ka, izmantojot pieprasījumu procedūru, </w:t>
      </w:r>
      <w:proofErr w:type="spellStart"/>
      <w:r w:rsidRPr="006577E9">
        <w:rPr>
          <w:kern w:val="2"/>
          <w14:ligatures w14:val="standardContextual"/>
        </w:rPr>
        <w:t>Ombuds</w:t>
      </w:r>
      <w:proofErr w:type="spellEnd"/>
      <w:r w:rsidRPr="006577E9">
        <w:rPr>
          <w:kern w:val="2"/>
          <w14:ligatures w14:val="standardContextual"/>
        </w:rPr>
        <w:t xml:space="preserve"> palīdz </w:t>
      </w:r>
      <w:r w:rsidRPr="006577E9">
        <w:rPr>
          <w:i/>
          <w:kern w:val="2"/>
          <w14:ligatures w14:val="standardContextual"/>
        </w:rPr>
        <w:t>ENO</w:t>
      </w:r>
      <w:r w:rsidRPr="006577E9">
        <w:rPr>
          <w:kern w:val="2"/>
          <w14:ligatures w14:val="standardContextual"/>
        </w:rPr>
        <w:t xml:space="preserve"> dalībniekiem atrisināt izmeklēšanas valsts un reģionālā līmenī un ka 2023. gadā </w:t>
      </w:r>
      <w:proofErr w:type="spellStart"/>
      <w:r w:rsidRPr="006577E9">
        <w:rPr>
          <w:kern w:val="2"/>
          <w14:ligatures w14:val="standardContextual"/>
        </w:rPr>
        <w:t>Ombuds</w:t>
      </w:r>
      <w:proofErr w:type="spellEnd"/>
      <w:r w:rsidRPr="006577E9">
        <w:rPr>
          <w:kern w:val="2"/>
          <w14:ligatures w14:val="standardContextual"/>
        </w:rPr>
        <w:t xml:space="preserve"> noslēdza darbu ar pieciem pieprasījumiem no piecām Savienības dalībvalstīm; uzteic to, ka 2023. gadā organizētā </w:t>
      </w:r>
      <w:r w:rsidRPr="006577E9">
        <w:rPr>
          <w:i/>
          <w:iCs/>
          <w:kern w:val="2"/>
          <w14:ligatures w14:val="standardContextual"/>
        </w:rPr>
        <w:t>ENO</w:t>
      </w:r>
      <w:r w:rsidRPr="006577E9">
        <w:rPr>
          <w:kern w:val="2"/>
          <w14:ligatures w14:val="standardContextual"/>
        </w:rPr>
        <w:t xml:space="preserve"> ikgadējā konference bija vērtīga platforma dialogam par galvenajiem jautājumiem, kas ietekmē </w:t>
      </w:r>
      <w:proofErr w:type="spellStart"/>
      <w:r w:rsidRPr="006577E9">
        <w:rPr>
          <w:kern w:val="2"/>
          <w14:ligatures w14:val="standardContextual"/>
        </w:rPr>
        <w:t>tiesībsargu</w:t>
      </w:r>
      <w:proofErr w:type="spellEnd"/>
      <w:r w:rsidRPr="006577E9">
        <w:rPr>
          <w:kern w:val="2"/>
          <w14:ligatures w14:val="standardContextual"/>
        </w:rPr>
        <w:t xml:space="preserve"> darbību visā </w:t>
      </w:r>
      <w:r w:rsidRPr="006577E9">
        <w:rPr>
          <w:kern w:val="2"/>
          <w14:ligatures w14:val="standardContextual"/>
        </w:rPr>
        <w:lastRenderedPageBreak/>
        <w:t>Eiropā;</w:t>
      </w:r>
    </w:p>
    <w:p w14:paraId="7144B432" w14:textId="77777777" w:rsidR="006577E9" w:rsidRPr="006577E9" w:rsidRDefault="006577E9" w:rsidP="006577E9">
      <w:pPr>
        <w:spacing w:after="240"/>
        <w:ind w:left="567" w:hanging="567"/>
        <w:rPr>
          <w:kern w:val="2"/>
          <w14:ligatures w14:val="standardContextual"/>
        </w:rPr>
      </w:pPr>
      <w:r w:rsidRPr="006577E9">
        <w:rPr>
          <w:kern w:val="2"/>
          <w14:ligatures w14:val="standardContextual"/>
        </w:rPr>
        <w:t>50.</w:t>
      </w:r>
      <w:r w:rsidRPr="006577E9">
        <w:rPr>
          <w:kern w:val="2"/>
          <w14:ligatures w14:val="standardContextual"/>
        </w:rPr>
        <w:tab/>
        <w:t xml:space="preserve">atzinīgi vērtē to, ka </w:t>
      </w:r>
      <w:proofErr w:type="spellStart"/>
      <w:r w:rsidRPr="006577E9">
        <w:rPr>
          <w:kern w:val="2"/>
          <w14:ligatures w14:val="standardContextual"/>
        </w:rPr>
        <w:t>Ombuds</w:t>
      </w:r>
      <w:proofErr w:type="spellEnd"/>
      <w:r w:rsidRPr="006577E9">
        <w:rPr>
          <w:kern w:val="2"/>
          <w14:ligatures w14:val="standardContextual"/>
        </w:rPr>
        <w:t xml:space="preserve"> 2023. gadā, strādājot pie nozīmīgām izmeklēšanām, turpināja cieši sadarboties ar attiecīgajām Eiropas Parlamenta komitejām, vai nu stāstot par savu darbu tieši komiteju sanāksmēs, vai nosūtot informāciju komiteju priekšsēdētājiem; uzsver, ka </w:t>
      </w:r>
      <w:proofErr w:type="spellStart"/>
      <w:r w:rsidRPr="006577E9">
        <w:rPr>
          <w:kern w:val="2"/>
          <w14:ligatures w14:val="standardContextual"/>
        </w:rPr>
        <w:t>Ombuda</w:t>
      </w:r>
      <w:proofErr w:type="spellEnd"/>
      <w:r w:rsidRPr="006577E9">
        <w:rPr>
          <w:kern w:val="2"/>
          <w14:ligatures w14:val="standardContextual"/>
        </w:rPr>
        <w:t xml:space="preserve"> veiktās stratēģiskās iniciatīvas un izmeklēšanas ir būtiskas, lai uzlabotu Savienības administrācijas </w:t>
      </w:r>
      <w:proofErr w:type="spellStart"/>
      <w:r w:rsidRPr="006577E9">
        <w:rPr>
          <w:kern w:val="2"/>
          <w14:ligatures w14:val="standardContextual"/>
        </w:rPr>
        <w:t>pārredzamību</w:t>
      </w:r>
      <w:proofErr w:type="spellEnd"/>
      <w:r w:rsidRPr="006577E9">
        <w:rPr>
          <w:kern w:val="2"/>
          <w14:ligatures w14:val="standardContextual"/>
        </w:rPr>
        <w:t xml:space="preserve"> un </w:t>
      </w:r>
      <w:proofErr w:type="spellStart"/>
      <w:r w:rsidRPr="006577E9">
        <w:rPr>
          <w:kern w:val="2"/>
          <w14:ligatures w14:val="standardContextual"/>
        </w:rPr>
        <w:t>pārskatatbildību</w:t>
      </w:r>
      <w:proofErr w:type="spellEnd"/>
      <w:r w:rsidRPr="006577E9">
        <w:rPr>
          <w:kern w:val="2"/>
          <w14:ligatures w14:val="standardContextual"/>
        </w:rPr>
        <w:t>;</w:t>
      </w:r>
    </w:p>
    <w:p w14:paraId="73C1D8EC" w14:textId="77777777" w:rsidR="006577E9" w:rsidRPr="006577E9" w:rsidRDefault="006577E9" w:rsidP="006577E9">
      <w:pPr>
        <w:spacing w:after="240"/>
        <w:ind w:left="567" w:hanging="567"/>
        <w:rPr>
          <w:b/>
          <w:i/>
          <w:kern w:val="2"/>
          <w14:ligatures w14:val="standardContextual"/>
        </w:rPr>
      </w:pPr>
      <w:r w:rsidRPr="006577E9">
        <w:rPr>
          <w:b/>
          <w:iCs/>
          <w:kern w:val="2"/>
          <w14:ligatures w14:val="standardContextual"/>
        </w:rPr>
        <w:t>Komunikācija</w:t>
      </w:r>
    </w:p>
    <w:p w14:paraId="6EABD230" w14:textId="77777777" w:rsidR="006577E9" w:rsidRPr="006577E9" w:rsidRDefault="006577E9" w:rsidP="006577E9">
      <w:pPr>
        <w:spacing w:after="240"/>
        <w:ind w:left="567" w:hanging="567"/>
        <w:rPr>
          <w:kern w:val="2"/>
          <w14:ligatures w14:val="standardContextual"/>
        </w:rPr>
      </w:pPr>
      <w:r w:rsidRPr="006577E9">
        <w:rPr>
          <w:kern w:val="2"/>
          <w14:ligatures w14:val="standardContextual"/>
        </w:rPr>
        <w:t>51.</w:t>
      </w:r>
      <w:r w:rsidRPr="006577E9">
        <w:rPr>
          <w:kern w:val="2"/>
          <w14:ligatures w14:val="standardContextual"/>
        </w:rPr>
        <w:tab/>
        <w:t>konstatē, ka kopējais budžets komunikācijas un reklāmas pasākumiem (publikācijām, pasākumu organizēšanai, digitālajai komunikācijai u. c.) 2023. gadā palielinājās par 17,20 % līdz 155 200 EUR (2022. gadā – 132 400 EUR);</w:t>
      </w:r>
    </w:p>
    <w:p w14:paraId="50AB7066" w14:textId="77777777" w:rsidR="006577E9" w:rsidRPr="006577E9" w:rsidRDefault="006577E9" w:rsidP="006577E9">
      <w:pPr>
        <w:spacing w:after="240"/>
        <w:ind w:left="567" w:hanging="567"/>
        <w:rPr>
          <w:kern w:val="2"/>
          <w14:ligatures w14:val="standardContextual"/>
        </w:rPr>
      </w:pPr>
      <w:r w:rsidRPr="006577E9">
        <w:rPr>
          <w:kern w:val="2"/>
          <w14:ligatures w14:val="standardContextual"/>
        </w:rPr>
        <w:t>52.</w:t>
      </w:r>
      <w:r w:rsidRPr="006577E9">
        <w:rPr>
          <w:kern w:val="2"/>
          <w14:ligatures w14:val="standardContextual"/>
        </w:rPr>
        <w:tab/>
        <w:t xml:space="preserve">atzinīgi vērtē </w:t>
      </w:r>
      <w:proofErr w:type="spellStart"/>
      <w:r w:rsidRPr="006577E9">
        <w:rPr>
          <w:kern w:val="2"/>
          <w14:ligatures w14:val="standardContextual"/>
        </w:rPr>
        <w:t>Ombuda</w:t>
      </w:r>
      <w:proofErr w:type="spellEnd"/>
      <w:r w:rsidRPr="006577E9">
        <w:rPr>
          <w:kern w:val="2"/>
          <w14:ligatures w14:val="standardContextual"/>
        </w:rPr>
        <w:t xml:space="preserve"> centienus un 2023. gadā veiktos pasākumus, kuru mērķis bija palielināt iedzīvotāju informētību par </w:t>
      </w:r>
      <w:proofErr w:type="spellStart"/>
      <w:r w:rsidRPr="006577E9">
        <w:rPr>
          <w:kern w:val="2"/>
          <w14:ligatures w14:val="standardContextual"/>
        </w:rPr>
        <w:t>Ombuda</w:t>
      </w:r>
      <w:proofErr w:type="spellEnd"/>
      <w:r w:rsidRPr="006577E9">
        <w:rPr>
          <w:kern w:val="2"/>
          <w14:ligatures w14:val="standardContextual"/>
        </w:rPr>
        <w:t xml:space="preserve"> lomu un iespēju vērsties pie </w:t>
      </w:r>
      <w:proofErr w:type="spellStart"/>
      <w:r w:rsidRPr="006577E9">
        <w:rPr>
          <w:kern w:val="2"/>
          <w14:ligatures w14:val="standardContextual"/>
        </w:rPr>
        <w:t>Ombuda</w:t>
      </w:r>
      <w:proofErr w:type="spellEnd"/>
      <w:r w:rsidRPr="006577E9">
        <w:rPr>
          <w:kern w:val="2"/>
          <w14:ligatures w14:val="standardContextual"/>
        </w:rPr>
        <w:t xml:space="preserve">, ja kāda Savienības iestāde pieļāvusi administratīvu kļūmi; šajā sakarībā norāda uz 2023. gadā īstenotajām komunikācijas kampaņām saistībā ar vairākiem videomateriāliem, kuros atspoguļots </w:t>
      </w:r>
      <w:proofErr w:type="spellStart"/>
      <w:r w:rsidRPr="006577E9">
        <w:rPr>
          <w:kern w:val="2"/>
          <w14:ligatures w14:val="standardContextual"/>
        </w:rPr>
        <w:t>Ombuda</w:t>
      </w:r>
      <w:proofErr w:type="spellEnd"/>
      <w:r w:rsidRPr="006577E9">
        <w:rPr>
          <w:kern w:val="2"/>
          <w14:ligatures w14:val="standardContextual"/>
        </w:rPr>
        <w:t xml:space="preserve"> darbs un izskaidrotas trīs galvenās tā darbības jomas, ritināma stāsta formātā veidotu skaidrojumu par </w:t>
      </w:r>
      <w:proofErr w:type="spellStart"/>
      <w:r w:rsidRPr="006577E9">
        <w:rPr>
          <w:kern w:val="2"/>
          <w14:ligatures w14:val="standardContextual"/>
        </w:rPr>
        <w:t>Ombuda</w:t>
      </w:r>
      <w:proofErr w:type="spellEnd"/>
      <w:r w:rsidRPr="006577E9">
        <w:rPr>
          <w:kern w:val="2"/>
          <w14:ligatures w14:val="standardContextual"/>
        </w:rPr>
        <w:t xml:space="preserve"> darba ietekmi laika gaitā un ceļvedi par piekļuvi dokumentiem; turklāt atzinīgi vērtē Labas pārvaldības balvas piešķiršanas ceremonijas organizēšanu un </w:t>
      </w:r>
      <w:proofErr w:type="spellStart"/>
      <w:r w:rsidRPr="006577E9">
        <w:rPr>
          <w:kern w:val="2"/>
          <w14:ligatures w14:val="standardContextual"/>
        </w:rPr>
        <w:t>Ombuda</w:t>
      </w:r>
      <w:proofErr w:type="spellEnd"/>
      <w:r w:rsidRPr="006577E9">
        <w:rPr>
          <w:kern w:val="2"/>
          <w14:ligatures w14:val="standardContextual"/>
        </w:rPr>
        <w:t xml:space="preserve"> dalību ES atvērto durvju dienā Briselē un Strasbūrā, kur tas rīkoja mērķtiecīgus ieinteresēto personu pasākumus ar akadēmisko aprindu pārstāvjiem un ideju laboratorijām, kā arī dalību Eiropas Jaunatnes dienās Strasbūrā 2023. gadā;</w:t>
      </w:r>
    </w:p>
    <w:p w14:paraId="5C03E7B9" w14:textId="77777777" w:rsidR="006577E9" w:rsidRPr="006577E9" w:rsidRDefault="006577E9" w:rsidP="006577E9">
      <w:pPr>
        <w:spacing w:after="240"/>
        <w:ind w:left="567" w:hanging="567"/>
        <w:rPr>
          <w:kern w:val="2"/>
          <w14:ligatures w14:val="standardContextual"/>
        </w:rPr>
      </w:pPr>
      <w:r w:rsidRPr="006577E9">
        <w:rPr>
          <w:kern w:val="2"/>
          <w14:ligatures w14:val="standardContextual"/>
        </w:rPr>
        <w:t>53.</w:t>
      </w:r>
      <w:r w:rsidRPr="006577E9">
        <w:rPr>
          <w:kern w:val="2"/>
          <w14:ligatures w14:val="standardContextual"/>
        </w:rPr>
        <w:tab/>
        <w:t xml:space="preserve">atzīst </w:t>
      </w:r>
      <w:proofErr w:type="spellStart"/>
      <w:r w:rsidRPr="006577E9">
        <w:rPr>
          <w:kern w:val="2"/>
          <w14:ligatures w14:val="standardContextual"/>
        </w:rPr>
        <w:t>Ombuda</w:t>
      </w:r>
      <w:proofErr w:type="spellEnd"/>
      <w:r w:rsidRPr="006577E9">
        <w:rPr>
          <w:kern w:val="2"/>
          <w14:ligatures w14:val="standardContextual"/>
        </w:rPr>
        <w:t xml:space="preserve"> centienus sniegt pārredzamu informāciju un publicēt datus (tostarp statistiku par izskatāmo lietu apjomu) informatīvā un lietotājam draudzīgā formātā </w:t>
      </w:r>
      <w:proofErr w:type="spellStart"/>
      <w:r w:rsidRPr="006577E9">
        <w:rPr>
          <w:kern w:val="2"/>
          <w14:ligatures w14:val="standardContextual"/>
        </w:rPr>
        <w:t>Ombuda</w:t>
      </w:r>
      <w:proofErr w:type="spellEnd"/>
      <w:r w:rsidRPr="006577E9">
        <w:rPr>
          <w:kern w:val="2"/>
          <w14:ligatures w14:val="standardContextual"/>
        </w:rPr>
        <w:t xml:space="preserve"> tīmekļa vietnē (lai gan minētie dati nav pieejami atvērtā formātā); atzinīgi vērtē to, ka tīmekļa vietnē ir publicēts grafiks visām sūdzību izmeklēšanām, kurā sniegta informācija par katras izmeklēšanas iepriekšējiem un turpmākajiem posmiem;</w:t>
      </w:r>
    </w:p>
    <w:p w14:paraId="1CDD88EA" w14:textId="77777777" w:rsidR="006577E9" w:rsidRPr="006577E9" w:rsidRDefault="006577E9" w:rsidP="006577E9">
      <w:pPr>
        <w:spacing w:after="240"/>
        <w:ind w:left="567" w:hanging="567"/>
        <w:rPr>
          <w:kern w:val="2"/>
          <w14:ligatures w14:val="standardContextual"/>
        </w:rPr>
      </w:pPr>
      <w:r w:rsidRPr="006577E9">
        <w:rPr>
          <w:kern w:val="2"/>
          <w14:ligatures w14:val="standardContextual"/>
        </w:rPr>
        <w:t>54.</w:t>
      </w:r>
      <w:r w:rsidRPr="006577E9">
        <w:rPr>
          <w:kern w:val="2"/>
          <w14:ligatures w14:val="standardContextual"/>
        </w:rPr>
        <w:tab/>
        <w:t xml:space="preserve">norāda, ka </w:t>
      </w:r>
      <w:proofErr w:type="spellStart"/>
      <w:r w:rsidRPr="006577E9">
        <w:rPr>
          <w:kern w:val="2"/>
          <w14:ligatures w14:val="standardContextual"/>
        </w:rPr>
        <w:t>Ombudam</w:t>
      </w:r>
      <w:proofErr w:type="spellEnd"/>
      <w:r w:rsidRPr="006577E9">
        <w:rPr>
          <w:kern w:val="2"/>
          <w14:ligatures w14:val="standardContextual"/>
        </w:rPr>
        <w:t xml:space="preserve"> ir sociālo mediju konti platformās </w:t>
      </w:r>
      <w:proofErr w:type="spellStart"/>
      <w:r w:rsidRPr="006577E9">
        <w:rPr>
          <w:i/>
          <w:iCs/>
          <w:kern w:val="2"/>
          <w14:ligatures w14:val="standardContextual"/>
        </w:rPr>
        <w:t>Instagram</w:t>
      </w:r>
      <w:proofErr w:type="spellEnd"/>
      <w:r w:rsidRPr="006577E9">
        <w:rPr>
          <w:kern w:val="2"/>
          <w14:ligatures w14:val="standardContextual"/>
        </w:rPr>
        <w:t xml:space="preserve">, </w:t>
      </w:r>
      <w:proofErr w:type="spellStart"/>
      <w:r w:rsidRPr="006577E9">
        <w:rPr>
          <w:i/>
          <w:iCs/>
          <w:kern w:val="2"/>
          <w14:ligatures w14:val="standardContextual"/>
        </w:rPr>
        <w:t>LinkedIn</w:t>
      </w:r>
      <w:proofErr w:type="spellEnd"/>
      <w:r w:rsidRPr="006577E9">
        <w:rPr>
          <w:kern w:val="2"/>
          <w14:ligatures w14:val="standardContextual"/>
        </w:rPr>
        <w:t xml:space="preserve"> un </w:t>
      </w:r>
      <w:r w:rsidRPr="006577E9">
        <w:rPr>
          <w:i/>
          <w:iCs/>
          <w:kern w:val="2"/>
          <w14:ligatures w14:val="standardContextual"/>
        </w:rPr>
        <w:t>X</w:t>
      </w:r>
      <w:r w:rsidRPr="006577E9">
        <w:rPr>
          <w:kern w:val="2"/>
          <w14:ligatures w14:val="standardContextual"/>
        </w:rPr>
        <w:t xml:space="preserve"> (bijušais </w:t>
      </w:r>
      <w:proofErr w:type="spellStart"/>
      <w:r w:rsidRPr="006577E9">
        <w:rPr>
          <w:i/>
          <w:iCs/>
          <w:kern w:val="2"/>
          <w14:ligatures w14:val="standardContextual"/>
        </w:rPr>
        <w:t>Twitter</w:t>
      </w:r>
      <w:proofErr w:type="spellEnd"/>
      <w:r w:rsidRPr="006577E9">
        <w:rPr>
          <w:kern w:val="2"/>
          <w14:ligatures w14:val="standardContextual"/>
        </w:rPr>
        <w:t xml:space="preserve">) un ka sekotāju skaits un iesaistīšanās rādītāji 2023. gadā turpināja palielināties; atzinīgi vērtē </w:t>
      </w:r>
      <w:proofErr w:type="spellStart"/>
      <w:r w:rsidRPr="006577E9">
        <w:rPr>
          <w:kern w:val="2"/>
          <w14:ligatures w14:val="standardContextual"/>
        </w:rPr>
        <w:t>Ombuda</w:t>
      </w:r>
      <w:proofErr w:type="spellEnd"/>
      <w:r w:rsidRPr="006577E9">
        <w:rPr>
          <w:kern w:val="2"/>
          <w14:ligatures w14:val="standardContextual"/>
        </w:rPr>
        <w:t xml:space="preserve"> dalību EDAU vadītajā izmēģinājuma projektā, kura mērķis ir iepazīstināt Savienības iestādes ar </w:t>
      </w:r>
      <w:r w:rsidRPr="006577E9">
        <w:rPr>
          <w:i/>
          <w:iCs/>
          <w:kern w:val="2"/>
          <w14:ligatures w14:val="standardContextual"/>
        </w:rPr>
        <w:t>EU-</w:t>
      </w:r>
      <w:proofErr w:type="spellStart"/>
      <w:r w:rsidRPr="006577E9">
        <w:rPr>
          <w:i/>
          <w:iCs/>
          <w:kern w:val="2"/>
          <w14:ligatures w14:val="standardContextual"/>
        </w:rPr>
        <w:t>Voice</w:t>
      </w:r>
      <w:proofErr w:type="spellEnd"/>
      <w:r w:rsidRPr="006577E9">
        <w:rPr>
          <w:kern w:val="2"/>
          <w14:ligatures w14:val="standardContextual"/>
        </w:rPr>
        <w:t xml:space="preserve"> un </w:t>
      </w:r>
      <w:r w:rsidRPr="006577E9">
        <w:rPr>
          <w:i/>
          <w:iCs/>
          <w:kern w:val="2"/>
          <w14:ligatures w14:val="standardContextual"/>
        </w:rPr>
        <w:t>EU-Video</w:t>
      </w:r>
      <w:r w:rsidRPr="006577E9">
        <w:rPr>
          <w:kern w:val="2"/>
          <w14:ligatures w14:val="standardContextual"/>
        </w:rPr>
        <w:t xml:space="preserve"> – diviem </w:t>
      </w:r>
      <w:proofErr w:type="spellStart"/>
      <w:r w:rsidRPr="006577E9">
        <w:rPr>
          <w:i/>
          <w:kern w:val="2"/>
          <w14:ligatures w14:val="standardContextual"/>
        </w:rPr>
        <w:t>Mastodon</w:t>
      </w:r>
      <w:proofErr w:type="spellEnd"/>
      <w:r w:rsidRPr="006577E9">
        <w:rPr>
          <w:kern w:val="2"/>
          <w14:ligatures w14:val="standardContextual"/>
        </w:rPr>
        <w:t xml:space="preserve"> programmatūrā balstītiem brīvpieejas atvērtā pirmkoda sociālo mediju tīkliem, kuri ļauj Savienības iestādēm uzturēt saziņu ar sabiedrību, daloties ar tekstiem, attēliem, videomateriāliem un </w:t>
      </w:r>
      <w:proofErr w:type="spellStart"/>
      <w:r w:rsidRPr="006577E9">
        <w:rPr>
          <w:kern w:val="2"/>
          <w14:ligatures w14:val="standardContextual"/>
        </w:rPr>
        <w:t>raidierakstiem</w:t>
      </w:r>
      <w:proofErr w:type="spellEnd"/>
      <w:r w:rsidRPr="006577E9">
        <w:rPr>
          <w:kern w:val="2"/>
          <w14:ligatures w14:val="standardContextual"/>
        </w:rPr>
        <w:t>.</w:t>
      </w:r>
    </w:p>
    <w:sectPr w:rsidR="006577E9" w:rsidRPr="006577E9" w:rsidSect="00EF1A0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EA27A8" w14:textId="77777777" w:rsidR="006736D2" w:rsidRPr="00EF1A00" w:rsidRDefault="006736D2">
      <w:r w:rsidRPr="00EF1A00">
        <w:separator/>
      </w:r>
    </w:p>
  </w:endnote>
  <w:endnote w:type="continuationSeparator" w:id="0">
    <w:p w14:paraId="0D7D9596" w14:textId="77777777" w:rsidR="006736D2" w:rsidRPr="00EF1A00" w:rsidRDefault="006736D2">
      <w:r w:rsidRPr="00EF1A0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05362F" w14:textId="77777777" w:rsidR="00064002" w:rsidRPr="00EF1A0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C7F66" w14:textId="77777777" w:rsidR="00064002" w:rsidRPr="00EF1A0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0D2F0" w14:textId="77777777" w:rsidR="00064002" w:rsidRPr="00EF1A0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7E98AE" w14:textId="77777777" w:rsidR="006736D2" w:rsidRPr="00EF1A00" w:rsidRDefault="006736D2">
      <w:r w:rsidRPr="00EF1A00">
        <w:separator/>
      </w:r>
    </w:p>
  </w:footnote>
  <w:footnote w:type="continuationSeparator" w:id="0">
    <w:p w14:paraId="1AB658A1" w14:textId="77777777" w:rsidR="006736D2" w:rsidRPr="00EF1A00" w:rsidRDefault="006736D2">
      <w:r w:rsidRPr="00EF1A00">
        <w:continuationSeparator/>
      </w:r>
    </w:p>
  </w:footnote>
  <w:footnote w:id="1">
    <w:p w14:paraId="3D738E4B" w14:textId="77777777" w:rsidR="006577E9" w:rsidRDefault="006577E9" w:rsidP="006577E9">
      <w:pPr>
        <w:pStyle w:val="FootnoteText"/>
        <w:ind w:left="567" w:hanging="567"/>
        <w:rPr>
          <w:sz w:val="24"/>
          <w:lang w:val="lv-LV"/>
        </w:rPr>
      </w:pPr>
      <w:r>
        <w:rPr>
          <w:rStyle w:val="FootnoteReference"/>
          <w:sz w:val="24"/>
          <w:lang w:val="lv-LV"/>
        </w:rPr>
        <w:footnoteRef/>
      </w:r>
      <w:r>
        <w:rPr>
          <w:sz w:val="24"/>
          <w:lang w:val="lv-LV"/>
        </w:rPr>
        <w:t xml:space="preserve"> </w:t>
      </w:r>
      <w:r>
        <w:rPr>
          <w:sz w:val="24"/>
          <w:lang w:val="lv-LV"/>
        </w:rPr>
        <w:tab/>
        <w:t xml:space="preserve">OV L 58, 23.2.2023., 1. lpp., ELI: </w:t>
      </w:r>
      <w:hyperlink r:id="rId1" w:tooltip="Nodrošina piekļuvi šim dokumentam, izmantojot tā ELI URI." w:history="1">
        <w:r>
          <w:rPr>
            <w:rStyle w:val="Hyperlink"/>
            <w:color w:val="auto"/>
            <w:sz w:val="24"/>
            <w:shd w:val="clear" w:color="auto" w:fill="FFFFFF"/>
            <w:lang w:val="lv-LV"/>
          </w:rPr>
          <w:t>http://data.europa.eu/eli/budget/2023/1/oj</w:t>
        </w:r>
      </w:hyperlink>
      <w:r>
        <w:rPr>
          <w:sz w:val="24"/>
          <w:lang w:val="lv-LV"/>
        </w:rPr>
        <w:t>.</w:t>
      </w:r>
    </w:p>
  </w:footnote>
  <w:footnote w:id="2">
    <w:p w14:paraId="1526B8DA" w14:textId="77777777" w:rsidR="006577E9" w:rsidRDefault="006577E9" w:rsidP="006577E9">
      <w:pPr>
        <w:pStyle w:val="FootnoteText"/>
        <w:ind w:left="567" w:hanging="567"/>
        <w:rPr>
          <w:sz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C, C/2024/5462, 10.10.2024., ELI: </w:t>
      </w:r>
      <w:hyperlink r:id="rId2" w:history="1">
        <w:r>
          <w:rPr>
            <w:rStyle w:val="Hyperlink1"/>
            <w:sz w:val="24"/>
            <w:lang w:val="lv-LV"/>
          </w:rPr>
          <w:t>http://data.europa.eu/eli/C/2024/5462/oj</w:t>
        </w:r>
      </w:hyperlink>
      <w:r>
        <w:rPr>
          <w:sz w:val="24"/>
          <w:lang w:val="lv-LV"/>
        </w:rPr>
        <w:t>.</w:t>
      </w:r>
    </w:p>
  </w:footnote>
  <w:footnote w:id="3">
    <w:p w14:paraId="098E425D" w14:textId="77777777" w:rsidR="006577E9" w:rsidRDefault="006577E9" w:rsidP="006577E9">
      <w:pPr>
        <w:pStyle w:val="FootnoteText"/>
        <w:ind w:left="567" w:hanging="567"/>
        <w:rPr>
          <w:sz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C, C/2024/5882, 9.10.2024., ELI: </w:t>
      </w:r>
      <w:hyperlink r:id="rId3" w:history="1">
        <w:r>
          <w:rPr>
            <w:rStyle w:val="Hyperlink1"/>
            <w:sz w:val="24"/>
            <w:lang w:val="lv-LV"/>
          </w:rPr>
          <w:t>http://data.europa.eu/eli/C/2024/5882/oj</w:t>
        </w:r>
      </w:hyperlink>
      <w:r>
        <w:rPr>
          <w:sz w:val="24"/>
          <w:lang w:val="lv-LV"/>
        </w:rPr>
        <w:t>.</w:t>
      </w:r>
    </w:p>
  </w:footnote>
  <w:footnote w:id="4">
    <w:p w14:paraId="3194A1FC" w14:textId="77777777" w:rsidR="006577E9" w:rsidRDefault="006577E9" w:rsidP="006577E9">
      <w:pPr>
        <w:pStyle w:val="FootnoteText"/>
        <w:ind w:left="567" w:hanging="567"/>
        <w:rPr>
          <w:sz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C, C/2024/6041, 10.10.2024., ELI: </w:t>
      </w:r>
      <w:hyperlink r:id="rId4" w:history="1">
        <w:r>
          <w:rPr>
            <w:rStyle w:val="Hyperlink1"/>
            <w:sz w:val="24"/>
            <w:lang w:val="lv-LV"/>
          </w:rPr>
          <w:t>http://data.europa.eu/eli/C/2024/6041/oj</w:t>
        </w:r>
      </w:hyperlink>
      <w:r>
        <w:rPr>
          <w:sz w:val="24"/>
          <w:lang w:val="lv-LV"/>
        </w:rPr>
        <w:t>.</w:t>
      </w:r>
    </w:p>
  </w:footnote>
  <w:footnote w:id="5">
    <w:p w14:paraId="2E16FCDE" w14:textId="77777777" w:rsidR="006577E9" w:rsidRDefault="006577E9" w:rsidP="006577E9">
      <w:pPr>
        <w:pStyle w:val="FootnoteText"/>
        <w:ind w:left="567" w:hanging="567"/>
        <w:rPr>
          <w:sz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L 193, 30.7.2018., 1. lpp., ELI: </w:t>
      </w:r>
      <w:hyperlink r:id="rId5" w:history="1">
        <w:r>
          <w:rPr>
            <w:rStyle w:val="Hyperlink1"/>
            <w:sz w:val="24"/>
            <w:lang w:val="lv-LV"/>
          </w:rPr>
          <w:t>http://data.europa.eu/eli/reg/2018/1046/oj</w:t>
        </w:r>
      </w:hyperlink>
      <w:r>
        <w:rPr>
          <w:sz w:val="24"/>
          <w:lang w:val="lv-LV"/>
        </w:rPr>
        <w:t>.</w:t>
      </w:r>
    </w:p>
  </w:footnote>
  <w:footnote w:id="6">
    <w:p w14:paraId="42EF8C97" w14:textId="77777777" w:rsidR="006577E9" w:rsidRDefault="006577E9" w:rsidP="006577E9">
      <w:pPr>
        <w:pStyle w:val="FootnoteText"/>
        <w:ind w:left="567" w:hanging="567"/>
        <w:rPr>
          <w:sz w:val="24"/>
          <w:lang w:val="lv-LV"/>
        </w:rPr>
      </w:pPr>
      <w:r>
        <w:rPr>
          <w:rStyle w:val="FootnoteReference"/>
          <w:sz w:val="24"/>
          <w:lang w:val="lv-LV"/>
        </w:rPr>
        <w:footnoteRef/>
      </w:r>
      <w:r>
        <w:rPr>
          <w:sz w:val="24"/>
          <w:lang w:val="lv-LV"/>
        </w:rPr>
        <w:t xml:space="preserve"> </w:t>
      </w:r>
      <w:r>
        <w:rPr>
          <w:sz w:val="24"/>
          <w:lang w:val="lv-LV"/>
        </w:rPr>
        <w:tab/>
      </w:r>
      <w:r>
        <w:rPr>
          <w:sz w:val="24"/>
          <w:lang w:val="lv-LV"/>
        </w:rPr>
        <w:t xml:space="preserve">OV L, 2024/2509, 26.9.2024., ELI: </w:t>
      </w:r>
      <w:hyperlink r:id="rId6" w:history="1">
        <w:r>
          <w:rPr>
            <w:rStyle w:val="Hyperlink1"/>
            <w:sz w:val="24"/>
            <w:lang w:val="lv-LV"/>
          </w:rPr>
          <w:t>https://data.europa.eu/eli/reg/2024/2509/oj</w:t>
        </w:r>
      </w:hyperlink>
      <w:r>
        <w:rPr>
          <w:rStyle w:val="Hyperlink1"/>
          <w:sz w:val="24"/>
          <w:lang w:val="lv-LV"/>
        </w:rPr>
        <w:t>.</w:t>
      </w:r>
    </w:p>
  </w:footnote>
  <w:footnote w:id="7">
    <w:p w14:paraId="7AF162AE" w14:textId="77777777" w:rsidR="006577E9" w:rsidRDefault="006577E9" w:rsidP="006577E9">
      <w:pPr>
        <w:pStyle w:val="FootnoteText"/>
        <w:ind w:left="567" w:hanging="567"/>
        <w:rPr>
          <w:sz w:val="24"/>
          <w:lang w:val="lv-LV"/>
        </w:rPr>
      </w:pPr>
      <w:r>
        <w:rPr>
          <w:rStyle w:val="FootnoteReference"/>
          <w:sz w:val="24"/>
          <w:lang w:val="lv-LV"/>
        </w:rPr>
        <w:footnoteRef/>
      </w:r>
      <w:r>
        <w:rPr>
          <w:sz w:val="24"/>
          <w:lang w:val="lv-LV"/>
        </w:rPr>
        <w:tab/>
      </w:r>
      <w:r w:rsidRPr="006577E9">
        <w:rPr>
          <w:sz w:val="24"/>
          <w:lang w:val="lv-LV"/>
        </w:rPr>
        <w:t xml:space="preserve">Eiropas Parlamenta regula (ES, Euratom) 2021/1163 (2021. gada 24. jūnijs) ar kuru nosaka noteikumus un vispārējos nosacījumus, kas reglamentē </w:t>
      </w:r>
      <w:proofErr w:type="spellStart"/>
      <w:r w:rsidRPr="006577E9">
        <w:rPr>
          <w:sz w:val="24"/>
          <w:lang w:val="lv-LV"/>
        </w:rPr>
        <w:t>ombuda</w:t>
      </w:r>
      <w:proofErr w:type="spellEnd"/>
      <w:r w:rsidRPr="006577E9">
        <w:rPr>
          <w:sz w:val="24"/>
          <w:lang w:val="lv-LV"/>
        </w:rPr>
        <w:t xml:space="preserve"> pienākumu izpildi (Eiropas </w:t>
      </w:r>
      <w:proofErr w:type="spellStart"/>
      <w:r w:rsidRPr="006577E9">
        <w:rPr>
          <w:sz w:val="24"/>
          <w:lang w:val="lv-LV"/>
        </w:rPr>
        <w:t>ombuda</w:t>
      </w:r>
      <w:proofErr w:type="spellEnd"/>
      <w:r w:rsidRPr="006577E9">
        <w:rPr>
          <w:sz w:val="24"/>
          <w:lang w:val="lv-LV"/>
        </w:rPr>
        <w:t xml:space="preserve"> statūti), un atceļ Lēmumu 94/262/EOTK, EK, Euratom</w:t>
      </w:r>
      <w:r w:rsidRPr="006577E9">
        <w:rPr>
          <w:b/>
          <w:bCs/>
          <w:sz w:val="24"/>
          <w:lang w:val="lv-LV"/>
        </w:rPr>
        <w:t xml:space="preserve"> (</w:t>
      </w:r>
      <w:r>
        <w:rPr>
          <w:sz w:val="24"/>
          <w:lang w:val="lv-LV"/>
        </w:rPr>
        <w:t xml:space="preserve">OV L 253, 16.7.2021., 1. lpp., ELI: </w:t>
      </w:r>
      <w:hyperlink r:id="rId7" w:history="1">
        <w:r>
          <w:rPr>
            <w:rStyle w:val="Hyperlink1"/>
            <w:sz w:val="24"/>
            <w:lang w:val="lv-LV"/>
          </w:rPr>
          <w:t>http://data.europa.eu/eli/reg/2021/1163/oj</w:t>
        </w:r>
      </w:hyperlink>
      <w:r>
        <w:rPr>
          <w:sz w:val="24"/>
          <w:lang w:val="lv-LV"/>
        </w:rPr>
        <w:t>).</w:t>
      </w:r>
    </w:p>
  </w:footnote>
  <w:footnote w:id="8">
    <w:p w14:paraId="1963A7A5" w14:textId="77777777" w:rsidR="006577E9" w:rsidRDefault="006577E9" w:rsidP="006577E9">
      <w:pPr>
        <w:pStyle w:val="FootnoteText"/>
        <w:ind w:left="567" w:hanging="567"/>
        <w:rPr>
          <w:sz w:val="24"/>
          <w:lang w:val="lv-LV"/>
        </w:rPr>
      </w:pPr>
      <w:r>
        <w:rPr>
          <w:rStyle w:val="FootnoteReference"/>
          <w:sz w:val="24"/>
          <w:lang w:val="lv-LV"/>
        </w:rPr>
        <w:footnoteRef/>
      </w:r>
      <w:r>
        <w:rPr>
          <w:color w:val="333333"/>
          <w:sz w:val="24"/>
          <w:shd w:val="clear" w:color="auto" w:fill="FFFFFF"/>
          <w:lang w:val="lv-LV"/>
        </w:rPr>
        <w:tab/>
      </w:r>
      <w:r>
        <w:rPr>
          <w:color w:val="333333"/>
          <w:sz w:val="24"/>
          <w:shd w:val="clear" w:color="auto" w:fill="FFFFFF"/>
          <w:lang w:val="lv-LV"/>
        </w:rPr>
        <w:t xml:space="preserve">OV C, C/2023/161, 10.10.2023., ELI: </w:t>
      </w:r>
      <w:hyperlink r:id="rId8" w:tgtFrame="_blank" w:tooltip="Nodrošina piekļuvi šim dokumentam, izmantojot tā ELI URI." w:history="1">
        <w:r>
          <w:rPr>
            <w:rStyle w:val="Hyperlink"/>
            <w:color w:val="23527C"/>
            <w:sz w:val="24"/>
            <w:lang w:val="lv-LV"/>
          </w:rPr>
          <w:t>http://data.europa.eu/eli/C/2023/161/oj</w:t>
        </w:r>
      </w:hyperlink>
      <w:r>
        <w:rPr>
          <w:color w:val="23527C"/>
          <w:sz w:val="24"/>
          <w:lang w:val="lv-LV"/>
        </w:rPr>
        <w:t>.</w:t>
      </w:r>
    </w:p>
  </w:footnote>
  <w:footnote w:id="9">
    <w:p w14:paraId="1F23374A" w14:textId="77777777" w:rsidR="006577E9" w:rsidRDefault="006577E9" w:rsidP="006577E9">
      <w:pPr>
        <w:pStyle w:val="FootnoteText"/>
        <w:ind w:left="567" w:hanging="567"/>
        <w:rPr>
          <w:sz w:val="24"/>
          <w:lang w:val="lv-LV"/>
        </w:rPr>
      </w:pPr>
      <w:r>
        <w:rPr>
          <w:rStyle w:val="FootnoteReference"/>
          <w:sz w:val="24"/>
        </w:rPr>
        <w:footnoteRef/>
      </w:r>
      <w:r>
        <w:rPr>
          <w:sz w:val="24"/>
          <w:lang w:val="lv-LV"/>
        </w:rPr>
        <w:t xml:space="preserve"> </w:t>
      </w:r>
      <w:r>
        <w:rPr>
          <w:sz w:val="24"/>
          <w:lang w:val="lv-LV"/>
        </w:rPr>
        <w:tab/>
      </w:r>
      <w:r>
        <w:rPr>
          <w:sz w:val="24"/>
          <w:lang w:val="lv-LV"/>
        </w:rPr>
        <w:t xml:space="preserve">Eiropas Parlamenta un Padomes Regula (EK) Nr. 1049/2001 (2001. gada 30. maijs) par publisku piekļuvi Eiropas Parlamenta, Padomes un Komisijas dokumentiem (OV L 145, 31.5.2001., 43. lpp., ELI: </w:t>
      </w:r>
      <w:hyperlink r:id="rId9" w:history="1">
        <w:r>
          <w:rPr>
            <w:rStyle w:val="Hyperlink"/>
            <w:sz w:val="24"/>
            <w:lang w:val="lv-LV"/>
          </w:rPr>
          <w:t>http://data.europa.eu/eli/reg/2001/1049/oj</w:t>
        </w:r>
      </w:hyperlink>
      <w:r>
        <w:rPr>
          <w:sz w:val="24"/>
          <w:lang w:val="lv-LV"/>
        </w:rPr>
        <w:t>).</w:t>
      </w:r>
    </w:p>
  </w:footnote>
  <w:footnote w:id="10">
    <w:p w14:paraId="250CDD43" w14:textId="77777777" w:rsidR="006577E9" w:rsidRDefault="006577E9" w:rsidP="006577E9">
      <w:pPr>
        <w:pStyle w:val="FootnoteText"/>
        <w:ind w:left="567" w:hanging="567"/>
        <w:rPr>
          <w:sz w:val="24"/>
          <w:lang w:val="lv-LV"/>
        </w:rPr>
      </w:pPr>
      <w:r>
        <w:rPr>
          <w:rStyle w:val="FootnoteReference"/>
          <w:sz w:val="24"/>
          <w:lang w:val="lv-LV"/>
        </w:rPr>
        <w:footnoteRef/>
      </w:r>
      <w:r>
        <w:rPr>
          <w:sz w:val="24"/>
          <w:lang w:val="lv-LV"/>
        </w:rPr>
        <w:tab/>
      </w:r>
      <w:hyperlink r:id="rId10" w:history="1">
        <w:r>
          <w:rPr>
            <w:rStyle w:val="Hyperlink"/>
            <w:sz w:val="24"/>
            <w:lang w:val="lv-LV"/>
          </w:rPr>
          <w:t>https://www.ombudsman.europa.eu/lv/doc/annual-report/lv/183636</w:t>
        </w:r>
      </w:hyperlink>
      <w:r>
        <w:rPr>
          <w:sz w:val="24"/>
          <w:lang w:val="lv-LV"/>
        </w:rPr>
        <w:t>.</w:t>
      </w:r>
    </w:p>
  </w:footnote>
  <w:footnote w:id="11">
    <w:p w14:paraId="799122D6" w14:textId="77777777" w:rsidR="006577E9" w:rsidRDefault="006577E9" w:rsidP="006577E9">
      <w:pPr>
        <w:pStyle w:val="FootnoteText"/>
        <w:ind w:left="567" w:hanging="567"/>
        <w:rPr>
          <w:sz w:val="24"/>
          <w:lang w:val="lv-LV"/>
        </w:rPr>
      </w:pPr>
      <w:r>
        <w:rPr>
          <w:rStyle w:val="FootnoteReference"/>
          <w:sz w:val="24"/>
          <w:lang w:val="lv-LV"/>
        </w:rPr>
        <w:footnoteRef/>
      </w:r>
      <w:r>
        <w:rPr>
          <w:sz w:val="24"/>
          <w:lang w:val="lv-LV"/>
        </w:rPr>
        <w:tab/>
      </w:r>
      <w:hyperlink r:id="rId11" w:history="1">
        <w:r>
          <w:rPr>
            <w:rStyle w:val="Hyperlink"/>
            <w:sz w:val="24"/>
            <w:lang w:val="lv-LV"/>
          </w:rPr>
          <w:t>https://www.ombudsman.europa.eu/lv/multimedia/infographics/lv/142</w:t>
        </w:r>
      </w:hyperlink>
      <w:r>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CD166" w14:textId="77777777" w:rsidR="00064002" w:rsidRPr="00EF1A0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8FB50" w14:textId="77777777" w:rsidR="00064002" w:rsidRPr="00EF1A0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63E43" w14:textId="77777777" w:rsidR="00064002" w:rsidRPr="00EF1A0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72056124">
    <w:abstractNumId w:val="9"/>
  </w:num>
  <w:num w:numId="2" w16cid:durableId="1144345871">
    <w:abstractNumId w:val="9"/>
  </w:num>
  <w:num w:numId="3" w16cid:durableId="535389818">
    <w:abstractNumId w:val="7"/>
  </w:num>
  <w:num w:numId="4" w16cid:durableId="657929598">
    <w:abstractNumId w:val="7"/>
  </w:num>
  <w:num w:numId="5" w16cid:durableId="1737316278">
    <w:abstractNumId w:val="6"/>
  </w:num>
  <w:num w:numId="6" w16cid:durableId="500966702">
    <w:abstractNumId w:val="6"/>
  </w:num>
  <w:num w:numId="7" w16cid:durableId="1019309909">
    <w:abstractNumId w:val="5"/>
  </w:num>
  <w:num w:numId="8" w16cid:durableId="76442837">
    <w:abstractNumId w:val="5"/>
  </w:num>
  <w:num w:numId="9" w16cid:durableId="91778564">
    <w:abstractNumId w:val="4"/>
  </w:num>
  <w:num w:numId="10" w16cid:durableId="1502232626">
    <w:abstractNumId w:val="4"/>
  </w:num>
  <w:num w:numId="11" w16cid:durableId="1907107610">
    <w:abstractNumId w:val="8"/>
  </w:num>
  <w:num w:numId="12" w16cid:durableId="709064864">
    <w:abstractNumId w:val="8"/>
  </w:num>
  <w:num w:numId="13" w16cid:durableId="568275158">
    <w:abstractNumId w:val="3"/>
  </w:num>
  <w:num w:numId="14" w16cid:durableId="985861963">
    <w:abstractNumId w:val="3"/>
  </w:num>
  <w:num w:numId="15" w16cid:durableId="800536407">
    <w:abstractNumId w:val="2"/>
  </w:num>
  <w:num w:numId="16" w16cid:durableId="2061323905">
    <w:abstractNumId w:val="2"/>
  </w:num>
  <w:num w:numId="17" w16cid:durableId="195316887">
    <w:abstractNumId w:val="1"/>
  </w:num>
  <w:num w:numId="18" w16cid:durableId="107357130">
    <w:abstractNumId w:val="1"/>
  </w:num>
  <w:num w:numId="19" w16cid:durableId="1535269322">
    <w:abstractNumId w:val="0"/>
  </w:num>
  <w:num w:numId="20" w16cid:durableId="168252713">
    <w:abstractNumId w:val="0"/>
  </w:num>
  <w:num w:numId="21" w16cid:durableId="214896952">
    <w:abstractNumId w:val="9"/>
  </w:num>
  <w:num w:numId="22" w16cid:durableId="424498477">
    <w:abstractNumId w:val="7"/>
  </w:num>
  <w:num w:numId="23" w16cid:durableId="1370565108">
    <w:abstractNumId w:val="6"/>
  </w:num>
  <w:num w:numId="24" w16cid:durableId="395980691">
    <w:abstractNumId w:val="5"/>
  </w:num>
  <w:num w:numId="25" w16cid:durableId="325213211">
    <w:abstractNumId w:val="4"/>
  </w:num>
  <w:num w:numId="26" w16cid:durableId="2083749470">
    <w:abstractNumId w:val="8"/>
  </w:num>
  <w:num w:numId="27" w16cid:durableId="570849322">
    <w:abstractNumId w:val="3"/>
  </w:num>
  <w:num w:numId="28" w16cid:durableId="1416593329">
    <w:abstractNumId w:val="2"/>
  </w:num>
  <w:num w:numId="29" w16cid:durableId="722481849">
    <w:abstractNumId w:val="1"/>
  </w:num>
  <w:num w:numId="30" w16cid:durableId="2033333856">
    <w:abstractNumId w:val="0"/>
  </w:num>
  <w:num w:numId="31" w16cid:durableId="638144206">
    <w:abstractNumId w:val="9"/>
  </w:num>
  <w:num w:numId="32" w16cid:durableId="1731347445">
    <w:abstractNumId w:val="7"/>
  </w:num>
  <w:num w:numId="33" w16cid:durableId="1289239569">
    <w:abstractNumId w:val="6"/>
  </w:num>
  <w:num w:numId="34" w16cid:durableId="1014529945">
    <w:abstractNumId w:val="5"/>
  </w:num>
  <w:num w:numId="35" w16cid:durableId="1032220193">
    <w:abstractNumId w:val="4"/>
  </w:num>
  <w:num w:numId="36" w16cid:durableId="1841845735">
    <w:abstractNumId w:val="8"/>
  </w:num>
  <w:num w:numId="37" w16cid:durableId="352653056">
    <w:abstractNumId w:val="3"/>
  </w:num>
  <w:num w:numId="38" w16cid:durableId="76364320">
    <w:abstractNumId w:val="2"/>
  </w:num>
  <w:num w:numId="39" w16cid:durableId="1248537469">
    <w:abstractNumId w:val="1"/>
  </w:num>
  <w:num w:numId="40" w16cid:durableId="1249656069">
    <w:abstractNumId w:val="0"/>
  </w:num>
  <w:num w:numId="41" w16cid:durableId="2097087905">
    <w:abstractNumId w:val="10"/>
  </w:num>
  <w:num w:numId="42" w16cid:durableId="1240948229">
    <w:abstractNumId w:val="10"/>
  </w:num>
  <w:num w:numId="43" w16cid:durableId="1569537228">
    <w:abstractNumId w:val="10"/>
  </w:num>
  <w:num w:numId="44" w16cid:durableId="14116477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5/2025"/>
    <w:docVar w:name="dvlangue" w:val="LV"/>
    <w:docVar w:name="dvnumam" w:val="0"/>
    <w:docVar w:name="dvpe" w:val="764.991"/>
    <w:docVar w:name="dvrapporteur" w:val="Referents: "/>
    <w:docVar w:name="dvtitre" w:val="Eiropas Parlamenta 2025. gada XX. XXX lēmums par Eiropas Savienības 2023. finanšu gada vispārējā budžeta izpildes apstiprināšanu, VIII iedaļa – Eiropas Ombuds(2024/2027(DEC))"/>
  </w:docVars>
  <w:rsids>
    <w:rsidRoot w:val="006736D2"/>
    <w:rsid w:val="00002272"/>
    <w:rsid w:val="00064002"/>
    <w:rsid w:val="000677B9"/>
    <w:rsid w:val="000831BA"/>
    <w:rsid w:val="000A42CC"/>
    <w:rsid w:val="000E7DD9"/>
    <w:rsid w:val="0010095E"/>
    <w:rsid w:val="00125B37"/>
    <w:rsid w:val="00187494"/>
    <w:rsid w:val="001F32AE"/>
    <w:rsid w:val="002767FF"/>
    <w:rsid w:val="002B18FE"/>
    <w:rsid w:val="002B5493"/>
    <w:rsid w:val="00325875"/>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577E9"/>
    <w:rsid w:val="006631B6"/>
    <w:rsid w:val="006736D2"/>
    <w:rsid w:val="00680577"/>
    <w:rsid w:val="006F74FA"/>
    <w:rsid w:val="00731ADD"/>
    <w:rsid w:val="00734777"/>
    <w:rsid w:val="00747932"/>
    <w:rsid w:val="00751A4A"/>
    <w:rsid w:val="00756632"/>
    <w:rsid w:val="00762C74"/>
    <w:rsid w:val="00786EC0"/>
    <w:rsid w:val="007B2D6D"/>
    <w:rsid w:val="007C24CB"/>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3706"/>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C4BEA"/>
    <w:rsid w:val="00ED169E"/>
    <w:rsid w:val="00ED4235"/>
    <w:rsid w:val="00EF1A00"/>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BCCB41"/>
  <w15:chartTrackingRefBased/>
  <w15:docId w15:val="{2A3C90A2-CAB2-46AD-8D71-47DA64C42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2587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325875"/>
    <w:pPr>
      <w:spacing w:before="480" w:after="240"/>
    </w:pPr>
  </w:style>
  <w:style w:type="paragraph" w:customStyle="1" w:styleId="PageHeading">
    <w:name w:val="PageHeading"/>
    <w:basedOn w:val="Normal"/>
    <w:rsid w:val="00325875"/>
    <w:pPr>
      <w:keepNext/>
      <w:spacing w:after="480"/>
      <w:jc w:val="center"/>
    </w:pPr>
    <w:rPr>
      <w:rFonts w:ascii="Arial" w:hAnsi="Arial" w:cs="Arial"/>
      <w:b/>
    </w:rPr>
  </w:style>
  <w:style w:type="paragraph" w:customStyle="1" w:styleId="NormalBold">
    <w:name w:val="NormalBold"/>
    <w:basedOn w:val="Normal"/>
    <w:rsid w:val="00325875"/>
    <w:rPr>
      <w:b/>
    </w:rPr>
  </w:style>
  <w:style w:type="paragraph" w:customStyle="1" w:styleId="NormalHanging12a">
    <w:name w:val="NormalHanging12a"/>
    <w:basedOn w:val="Normal"/>
    <w:link w:val="NormalHanging12aChar"/>
    <w:qFormat/>
    <w:rsid w:val="00325875"/>
    <w:pPr>
      <w:spacing w:after="240"/>
      <w:ind w:left="567" w:hanging="567"/>
    </w:pPr>
  </w:style>
  <w:style w:type="paragraph" w:styleId="Header">
    <w:name w:val="header"/>
    <w:basedOn w:val="Normal"/>
    <w:link w:val="HeaderChar"/>
    <w:rsid w:val="00325875"/>
    <w:pPr>
      <w:tabs>
        <w:tab w:val="center" w:pos="4513"/>
        <w:tab w:val="right" w:pos="9026"/>
      </w:tabs>
    </w:pPr>
  </w:style>
  <w:style w:type="character" w:customStyle="1" w:styleId="HeaderChar">
    <w:name w:val="Header Char"/>
    <w:basedOn w:val="DefaultParagraphFont"/>
    <w:link w:val="Header"/>
    <w:rsid w:val="00325875"/>
    <w:rPr>
      <w:sz w:val="24"/>
      <w:lang w:val="lv-LV"/>
    </w:rPr>
  </w:style>
  <w:style w:type="paragraph" w:customStyle="1" w:styleId="EPFooter">
    <w:name w:val="EPFooter"/>
    <w:basedOn w:val="Normal"/>
    <w:rsid w:val="00325875"/>
    <w:pPr>
      <w:tabs>
        <w:tab w:val="center" w:pos="4535"/>
        <w:tab w:val="right" w:pos="9071"/>
      </w:tabs>
      <w:spacing w:before="240" w:after="240"/>
    </w:pPr>
    <w:rPr>
      <w:color w:val="010000"/>
      <w:sz w:val="22"/>
    </w:rPr>
  </w:style>
  <w:style w:type="character" w:styleId="Hyperlink">
    <w:name w:val="Hyperlink"/>
    <w:basedOn w:val="DefaultParagraphFont"/>
    <w:rsid w:val="00325875"/>
    <w:rPr>
      <w:color w:val="0563C1" w:themeColor="hyperlink"/>
      <w:u w:val="single"/>
    </w:rPr>
  </w:style>
  <w:style w:type="character" w:customStyle="1" w:styleId="NormalHanging12aChar">
    <w:name w:val="NormalHanging12a Char"/>
    <w:basedOn w:val="DefaultParagraphFont"/>
    <w:link w:val="NormalHanging12a"/>
    <w:locked/>
    <w:rsid w:val="00325875"/>
    <w:rPr>
      <w:sz w:val="24"/>
      <w:lang w:val="lv-LV"/>
    </w:rPr>
  </w:style>
  <w:style w:type="paragraph" w:customStyle="1" w:styleId="NormalCenter12a">
    <w:name w:val="NormalCenter12a"/>
    <w:basedOn w:val="Normal"/>
    <w:rsid w:val="00325875"/>
    <w:pPr>
      <w:spacing w:after="240"/>
      <w:jc w:val="center"/>
    </w:pPr>
  </w:style>
  <w:style w:type="paragraph" w:styleId="BalloonText">
    <w:name w:val="Balloon Text"/>
    <w:basedOn w:val="Normal"/>
    <w:link w:val="BalloonTextChar"/>
    <w:rsid w:val="007C24CB"/>
    <w:rPr>
      <w:rFonts w:ascii="Segoe UI" w:hAnsi="Segoe UI" w:cs="Segoe UI"/>
      <w:sz w:val="18"/>
      <w:szCs w:val="18"/>
    </w:rPr>
  </w:style>
  <w:style w:type="character" w:customStyle="1" w:styleId="BalloonTextChar">
    <w:name w:val="Balloon Text Char"/>
    <w:basedOn w:val="DefaultParagraphFont"/>
    <w:link w:val="BalloonText"/>
    <w:rsid w:val="007C24CB"/>
    <w:rPr>
      <w:rFonts w:ascii="Segoe UI" w:hAnsi="Segoe UI" w:cs="Segoe UI"/>
      <w:sz w:val="18"/>
      <w:szCs w:val="18"/>
      <w:lang w:val="lv-LV"/>
    </w:rPr>
  </w:style>
  <w:style w:type="paragraph" w:styleId="CommentText">
    <w:name w:val="annotation text"/>
    <w:basedOn w:val="Normal"/>
    <w:link w:val="CommentTextChar"/>
    <w:uiPriority w:val="99"/>
    <w:unhideWhenUsed/>
    <w:rsid w:val="006577E9"/>
    <w:pPr>
      <w:widowControl/>
      <w:jc w:val="both"/>
    </w:pPr>
    <w:rPr>
      <w:rFonts w:eastAsia="Aptos"/>
      <w:kern w:val="2"/>
      <w:sz w:val="20"/>
      <w:lang w:val="en-GB" w:eastAsia="en-US"/>
      <w14:ligatures w14:val="standardContextual"/>
    </w:rPr>
  </w:style>
  <w:style w:type="character" w:customStyle="1" w:styleId="CommentTextChar">
    <w:name w:val="Comment Text Char"/>
    <w:basedOn w:val="DefaultParagraphFont"/>
    <w:link w:val="CommentText"/>
    <w:uiPriority w:val="99"/>
    <w:rsid w:val="006577E9"/>
    <w:rPr>
      <w:rFonts w:eastAsia="Aptos"/>
      <w:kern w:val="2"/>
      <w:lang w:eastAsia="en-US"/>
      <w14:ligatures w14:val="standardContextual"/>
    </w:rPr>
  </w:style>
  <w:style w:type="character" w:styleId="CommentReference">
    <w:name w:val="annotation reference"/>
    <w:basedOn w:val="DefaultParagraphFont"/>
    <w:uiPriority w:val="99"/>
    <w:unhideWhenUsed/>
    <w:rsid w:val="006577E9"/>
    <w:rPr>
      <w:sz w:val="16"/>
      <w:szCs w:val="16"/>
    </w:rPr>
  </w:style>
  <w:style w:type="character" w:customStyle="1" w:styleId="Hyperlink1">
    <w:name w:val="Hyperlink1"/>
    <w:basedOn w:val="DefaultParagraphFont"/>
    <w:rsid w:val="006577E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056185">
      <w:bodyDiv w:val="1"/>
      <w:marLeft w:val="0"/>
      <w:marRight w:val="0"/>
      <w:marTop w:val="0"/>
      <w:marBottom w:val="0"/>
      <w:divBdr>
        <w:top w:val="none" w:sz="0" w:space="0" w:color="auto"/>
        <w:left w:val="none" w:sz="0" w:space="0" w:color="auto"/>
        <w:bottom w:val="none" w:sz="0" w:space="0" w:color="auto"/>
        <w:right w:val="none" w:sz="0" w:space="0" w:color="auto"/>
      </w:divBdr>
    </w:div>
    <w:div w:id="1888373246">
      <w:bodyDiv w:val="1"/>
      <w:marLeft w:val="0"/>
      <w:marRight w:val="0"/>
      <w:marTop w:val="0"/>
      <w:marBottom w:val="0"/>
      <w:divBdr>
        <w:top w:val="none" w:sz="0" w:space="0" w:color="auto"/>
        <w:left w:val="none" w:sz="0" w:space="0" w:color="auto"/>
        <w:bottom w:val="none" w:sz="0" w:space="0" w:color="auto"/>
        <w:right w:val="none" w:sz="0" w:space="0" w:color="auto"/>
      </w:divBdr>
    </w:div>
    <w:div w:id="2112160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3/161/oj" TargetMode="External"/><Relationship Id="rId3" Type="http://schemas.openxmlformats.org/officeDocument/2006/relationships/hyperlink" Target="http://data.europa.eu/eli/C/2024/5882/oj" TargetMode="External"/><Relationship Id="rId7" Type="http://schemas.openxmlformats.org/officeDocument/2006/relationships/hyperlink" Target="http://data.europa.eu/eli/reg/2021/1163/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s://data.europa.eu/eli/reg/2024/2509/oj" TargetMode="External"/><Relationship Id="rId11" Type="http://schemas.openxmlformats.org/officeDocument/2006/relationships/hyperlink" Target="https://www.ombudsman.europa.eu/lv/multimedia/infographics/lv/142" TargetMode="External"/><Relationship Id="rId5" Type="http://schemas.openxmlformats.org/officeDocument/2006/relationships/hyperlink" Target="http://data.europa.eu/eli/reg/2018/1046/oj" TargetMode="External"/><Relationship Id="rId10" Type="http://schemas.openxmlformats.org/officeDocument/2006/relationships/hyperlink" Target="https://www.ombudsman.europa.eu/lv/doc/annual-report/lv/183636" TargetMode="External"/><Relationship Id="rId4" Type="http://schemas.openxmlformats.org/officeDocument/2006/relationships/hyperlink" Target="http://data.europa.eu/eli/C/2024/6041/oj" TargetMode="External"/><Relationship Id="rId9" Type="http://schemas.openxmlformats.org/officeDocument/2006/relationships/hyperlink" Target="http://data.europa.eu/eli/reg/2001/104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6F4A9A-CE3D-4CD2-A20C-288AAA926E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4577</Words>
  <Characters>29666</Characters>
  <Application>Microsoft Office Word</Application>
  <DocSecurity>0</DocSecurity>
  <Lines>247</Lines>
  <Paragraphs>68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2025-12-02T13:50:00Z</dcterms:created>
  <dcterms:modified xsi:type="dcterms:W3CDTF">2025-12-02T13:50:00Z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P10_TA(2025)0084_</vt:lpwstr>
  </property>
  <property fmtid="{D5CDD505-2E9C-101B-9397-08002B2CF9AE}" pid="4" name="&lt;Type&gt;">
    <vt:lpwstr>RR</vt:lpwstr>
  </property>
</Properties>
</file>