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0CCF" w:rsidTr="0010095E">
        <w:trPr>
          <w:trHeight w:hRule="exact" w:val="1418"/>
        </w:trPr>
        <w:tc>
          <w:tcPr>
            <w:tcW w:w="6804" w:type="dxa"/>
            <w:shd w:val="clear" w:color="auto" w:fill="auto"/>
            <w:vAlign w:val="center"/>
          </w:tcPr>
          <w:p w:rsidR="00751A4A" w:rsidRPr="00680CCF" w:rsidRDefault="00E70E3D" w:rsidP="0010095E">
            <w:pPr>
              <w:pStyle w:val="EPName"/>
            </w:pPr>
            <w:r w:rsidRPr="00680CCF">
              <w:t>Ευρωπαϊκό Κοινοβούλιο</w:t>
            </w:r>
          </w:p>
          <w:p w:rsidR="00751A4A" w:rsidRPr="00680CCF" w:rsidRDefault="005F1B17" w:rsidP="005F1B17">
            <w:pPr>
              <w:pStyle w:val="EPTerm"/>
              <w:rPr>
                <w:rStyle w:val="HideTWBExt"/>
                <w:noProof w:val="0"/>
                <w:vanish w:val="0"/>
                <w:color w:val="auto"/>
              </w:rPr>
            </w:pPr>
            <w:r w:rsidRPr="00680CCF">
              <w:t>2024</w:t>
            </w:r>
            <w:r w:rsidR="00817416" w:rsidRPr="00680CCF">
              <w:t>-202</w:t>
            </w:r>
            <w:r w:rsidRPr="00680CCF">
              <w:t>9</w:t>
            </w:r>
          </w:p>
        </w:tc>
        <w:tc>
          <w:tcPr>
            <w:tcW w:w="2268" w:type="dxa"/>
            <w:shd w:val="clear" w:color="auto" w:fill="auto"/>
          </w:tcPr>
          <w:p w:rsidR="00751A4A" w:rsidRPr="00680CCF" w:rsidRDefault="00187494" w:rsidP="0010095E">
            <w:pPr>
              <w:pStyle w:val="EPLogo"/>
            </w:pPr>
            <w:r w:rsidRPr="00680C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0CCF" w:rsidRDefault="00D058B8" w:rsidP="004C5D52">
      <w:pPr>
        <w:pStyle w:val="LineTop"/>
      </w:pPr>
    </w:p>
    <w:p w:rsidR="00680577" w:rsidRPr="00680CCF" w:rsidRDefault="00E70E3D" w:rsidP="00680577">
      <w:pPr>
        <w:pStyle w:val="EPBodyTA1"/>
      </w:pPr>
      <w:r w:rsidRPr="00680CCF">
        <w:t>ΚΕΙΜΕΝΑ ΠΟΥ ΕΓΚΡΙΘΗΚΑΝ</w:t>
      </w:r>
    </w:p>
    <w:p w:rsidR="00D058B8" w:rsidRPr="00680CCF" w:rsidRDefault="00D058B8" w:rsidP="00D058B8">
      <w:pPr>
        <w:pStyle w:val="LineBottom"/>
      </w:pPr>
    </w:p>
    <w:p w:rsidR="00E70E3D" w:rsidRPr="00680CCF" w:rsidRDefault="00E70E3D" w:rsidP="00E70E3D">
      <w:pPr>
        <w:pStyle w:val="ATHeading1"/>
      </w:pPr>
      <w:bookmarkStart w:id="0" w:name="TANumber"/>
      <w:r w:rsidRPr="00680CCF">
        <w:t>P10_TA(2025)00</w:t>
      </w:r>
      <w:r w:rsidR="004D7F2A">
        <w:t>87</w:t>
      </w:r>
      <w:bookmarkEnd w:id="0"/>
    </w:p>
    <w:p w:rsidR="00E70E3D" w:rsidRPr="00680CCF" w:rsidRDefault="00E70E3D" w:rsidP="00E70E3D">
      <w:pPr>
        <w:pStyle w:val="ATHeading2"/>
      </w:pPr>
      <w:bookmarkStart w:id="1" w:name="title"/>
      <w:r w:rsidRPr="00680CCF">
        <w:t>Απαλλαγή 2023: Ευρωπαϊκή Εισαγγελία</w:t>
      </w:r>
      <w:bookmarkEnd w:id="1"/>
    </w:p>
    <w:p w:rsidR="00E70E3D" w:rsidRPr="00680CCF" w:rsidRDefault="00E70E3D" w:rsidP="00E70E3D">
      <w:pPr>
        <w:rPr>
          <w:i/>
          <w:vanish/>
        </w:rPr>
      </w:pPr>
      <w:r w:rsidRPr="00680CCF">
        <w:rPr>
          <w:i/>
        </w:rPr>
        <w:fldChar w:fldCharType="begin"/>
      </w:r>
      <w:r w:rsidRPr="00680CCF">
        <w:rPr>
          <w:i/>
        </w:rPr>
        <w:instrText xml:space="preserve"> TC"(</w:instrText>
      </w:r>
      <w:bookmarkStart w:id="2" w:name="DocNumber"/>
      <w:r w:rsidRPr="00680CCF">
        <w:rPr>
          <w:i/>
        </w:rPr>
        <w:instrText>A10-0051/2025</w:instrText>
      </w:r>
      <w:bookmarkEnd w:id="2"/>
      <w:r w:rsidRPr="00680CCF">
        <w:rPr>
          <w:i/>
        </w:rPr>
        <w:instrText xml:space="preserve"> - Εισηγητής: Tomáš Zdechovský)"\l3 \n&gt; \* MERGEFORMAT </w:instrText>
      </w:r>
      <w:r w:rsidRPr="00680CCF">
        <w:rPr>
          <w:i/>
        </w:rPr>
        <w:fldChar w:fldCharType="end"/>
      </w:r>
    </w:p>
    <w:p w:rsidR="00E70E3D" w:rsidRPr="00680CCF" w:rsidRDefault="00E70E3D" w:rsidP="00E70E3D">
      <w:pPr>
        <w:rPr>
          <w:vanish/>
        </w:rPr>
      </w:pPr>
      <w:bookmarkStart w:id="3" w:name="Commission"/>
      <w:r w:rsidRPr="00680CCF">
        <w:rPr>
          <w:vanish/>
        </w:rPr>
        <w:t>Επιτροπή Ελέγχου του Προϋπολογισμού</w:t>
      </w:r>
      <w:bookmarkEnd w:id="3"/>
    </w:p>
    <w:p w:rsidR="00E70E3D" w:rsidRPr="00680CCF" w:rsidRDefault="00E70E3D" w:rsidP="00E70E3D">
      <w:pPr>
        <w:rPr>
          <w:vanish/>
        </w:rPr>
      </w:pPr>
      <w:bookmarkStart w:id="4" w:name="PE"/>
      <w:r w:rsidRPr="00680CCF">
        <w:rPr>
          <w:vanish/>
        </w:rPr>
        <w:t>PE764.989</w:t>
      </w:r>
      <w:bookmarkEnd w:id="4"/>
    </w:p>
    <w:p w:rsidR="00E70E3D" w:rsidRPr="00680CCF" w:rsidRDefault="00EC5093" w:rsidP="00E70E3D">
      <w:pPr>
        <w:pStyle w:val="ATHeading3"/>
      </w:pPr>
      <w:bookmarkStart w:id="5" w:name="Sujet"/>
      <w:r w:rsidRPr="00EC5093">
        <w:t xml:space="preserve">1. </w:t>
      </w:r>
      <w:r w:rsidR="00E70E3D" w:rsidRPr="00680CCF">
        <w:t xml:space="preserve">Απόφαση του Ευρωπαϊκού Κοινοβουλίου </w:t>
      </w:r>
      <w:r w:rsidR="00037B6B">
        <w:t xml:space="preserve">της 7ης Μαΐου 2025 </w:t>
      </w:r>
      <w:r w:rsidR="00E70E3D" w:rsidRPr="00680CCF">
        <w:t>σχετικά με την απαλλαγή όσον αφορά την εκτέλεση του προϋπολογισμού της Ευρωπαϊκής Εισαγγελίας για το οικονομικό έτος 2023</w:t>
      </w:r>
      <w:bookmarkEnd w:id="5"/>
      <w:r w:rsidR="00E70E3D" w:rsidRPr="00680CCF">
        <w:t xml:space="preserve"> </w:t>
      </w:r>
      <w:bookmarkStart w:id="6" w:name="References"/>
      <w:r w:rsidR="00E70E3D" w:rsidRPr="00680CCF">
        <w:t>(2024/2029(DEC))</w:t>
      </w:r>
      <w:bookmarkEnd w:id="6"/>
    </w:p>
    <w:p w:rsidR="00442A44" w:rsidRPr="00680CCF" w:rsidRDefault="00442A44" w:rsidP="00442A44">
      <w:pPr>
        <w:pStyle w:val="EPComma"/>
      </w:pPr>
      <w:bookmarkStart w:id="7" w:name="TextBodyBegin"/>
      <w:bookmarkEnd w:id="7"/>
      <w:r w:rsidRPr="00680CCF">
        <w:rPr>
          <w:i/>
        </w:rPr>
        <w:t>Το Ευρωπαϊκό Κοινοβούλιο</w:t>
      </w:r>
      <w:r w:rsidRPr="00680CCF">
        <w:t>,</w:t>
      </w:r>
    </w:p>
    <w:p w:rsidR="00442A44" w:rsidRPr="00680CCF" w:rsidRDefault="00442A44" w:rsidP="00442A44">
      <w:pPr>
        <w:pStyle w:val="NormalHanging12a"/>
      </w:pPr>
      <w:r w:rsidRPr="00680CCF">
        <w:t>–</w:t>
      </w:r>
      <w:r w:rsidRPr="00680CCF">
        <w:tab/>
        <w:t>έχοντας υπόψη τους οριστικούς ετήσιους λογαριασμούς της Ευρωπαϊκής Εισαγγελίας για το οικονομικό έτος 2023,</w:t>
      </w:r>
    </w:p>
    <w:p w:rsidR="00442A44" w:rsidRPr="00680CCF" w:rsidRDefault="00442A44" w:rsidP="00442A44">
      <w:pPr>
        <w:pStyle w:val="NormalHanging12a"/>
      </w:pPr>
      <w:r w:rsidRPr="00680CCF">
        <w:t>–</w:t>
      </w:r>
      <w:r w:rsidRPr="00680CCF">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680CCF">
        <w:rPr>
          <w:rStyle w:val="FootnoteReference"/>
        </w:rPr>
        <w:footnoteReference w:id="1"/>
      </w:r>
      <w:r w:rsidRPr="00680CCF">
        <w:t>,</w:t>
      </w:r>
    </w:p>
    <w:p w:rsidR="00442A44" w:rsidRPr="00680CCF" w:rsidRDefault="00442A44" w:rsidP="00442A44">
      <w:pPr>
        <w:pStyle w:val="NormalHanging12a"/>
      </w:pPr>
      <w:r w:rsidRPr="00680CCF">
        <w:t>–</w:t>
      </w:r>
      <w:r w:rsidRPr="00680CCF">
        <w:tab/>
        <w:t>έχοντας υπόψη τη δήλωση αξιοπιστίας</w:t>
      </w:r>
      <w:r w:rsidRPr="00680CCF">
        <w:rPr>
          <w:rStyle w:val="FootnoteReference"/>
        </w:rPr>
        <w:footnoteReference w:id="2"/>
      </w:r>
      <w:r w:rsidRPr="00680CC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442A44" w:rsidRPr="00680CCF" w:rsidRDefault="00442A44" w:rsidP="00442A44">
      <w:pPr>
        <w:pStyle w:val="NormalHanging12a"/>
      </w:pPr>
      <w:r w:rsidRPr="00680CCF">
        <w:t>–</w:t>
      </w:r>
      <w:r w:rsidRPr="00680CCF">
        <w:tab/>
        <w:t>έχοντας υπόψη τη σύσταση του Συμβουλίου, της 17ης Φεβρουαρίου 2025, σχετικά με τη χορήγηση απαλλαγής στην Ευρωπαϊκή Εισαγγελία όσον αφορά την εκτέλεση του προϋπολογισμού για το οικονομικό έτος 2023 (05754/2025 – C10-0023/2025),</w:t>
      </w:r>
    </w:p>
    <w:p w:rsidR="00442A44" w:rsidRPr="00680CCF" w:rsidRDefault="00442A44" w:rsidP="00442A44">
      <w:pPr>
        <w:pStyle w:val="NormalHanging12a"/>
      </w:pPr>
      <w:r w:rsidRPr="00680CCF">
        <w:t>–</w:t>
      </w:r>
      <w:r w:rsidRPr="00680CCF">
        <w:tab/>
        <w:t>έχοντας υπόψη το άρθρο 319 της Συνθήκης για τη λειτουργία της Ευρωπαϊκής Ένωσης,</w:t>
      </w:r>
    </w:p>
    <w:p w:rsidR="00442A44" w:rsidRPr="00680CCF" w:rsidRDefault="00442A44" w:rsidP="00442A44">
      <w:pPr>
        <w:pStyle w:val="NormalHanging12a"/>
      </w:pPr>
      <w:r w:rsidRPr="00680CCF">
        <w:t>–</w:t>
      </w:r>
      <w:r w:rsidRPr="00680CC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80CCF">
        <w:rPr>
          <w:vertAlign w:val="superscript"/>
        </w:rPr>
        <w:footnoteReference w:id="3"/>
      </w:r>
      <w:r w:rsidRPr="00680CCF">
        <w:t>, και ιδίως το άρθρο 70,</w:t>
      </w:r>
    </w:p>
    <w:p w:rsidR="00442A44" w:rsidRPr="00680CCF" w:rsidRDefault="00442A44" w:rsidP="00442A44">
      <w:pPr>
        <w:pStyle w:val="NormalHanging12a"/>
      </w:pPr>
      <w:r w:rsidRPr="00680CCF">
        <w:t>–</w:t>
      </w:r>
      <w:r w:rsidRPr="00680CCF">
        <w:tab/>
        <w:t xml:space="preserve">έχοντας υπόψη τον κανονισμό (ΕΕ, Ευρατόμ) 2024/2509 του Ευρωπαϊκού Κοινοβουλίου και του Συμβουλίου, της 23ης Σεπτεμβρίου 2024, σχετικά με τους </w:t>
      </w:r>
      <w:r w:rsidRPr="00680CCF">
        <w:lastRenderedPageBreak/>
        <w:t>δημοσιονομικούς κανόνες που εφαρμόζονται στον γενικό προϋπολογισμό της Ένωσης</w:t>
      </w:r>
      <w:r w:rsidRPr="00680CCF">
        <w:rPr>
          <w:rStyle w:val="FootnoteReference"/>
        </w:rPr>
        <w:footnoteReference w:id="4"/>
      </w:r>
      <w:r w:rsidRPr="00680CCF">
        <w:t>, και ιδίως το άρθρο 70,</w:t>
      </w:r>
    </w:p>
    <w:p w:rsidR="00442A44" w:rsidRPr="00680CCF" w:rsidRDefault="00442A44" w:rsidP="00442A44">
      <w:pPr>
        <w:pStyle w:val="NormalHanging12a"/>
      </w:pPr>
      <w:r w:rsidRPr="00680CCF">
        <w:t>–</w:t>
      </w:r>
      <w:r w:rsidRPr="00680CCF">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680CCF">
        <w:rPr>
          <w:rStyle w:val="FootnoteReference"/>
        </w:rPr>
        <w:footnoteReference w:id="5"/>
      </w:r>
      <w:r w:rsidRPr="00680CCF">
        <w:t>, και ιδίως το άρθρο 94,</w:t>
      </w:r>
    </w:p>
    <w:p w:rsidR="00442A44" w:rsidRPr="00680CCF" w:rsidRDefault="00442A44" w:rsidP="00442A44">
      <w:pPr>
        <w:pStyle w:val="NormalHanging12a"/>
      </w:pPr>
      <w:r w:rsidRPr="00680CCF">
        <w:t>–</w:t>
      </w:r>
      <w:r w:rsidRPr="00680CCF">
        <w:tab/>
        <w:t>έχοντας υπόψη τον κατ’ εξουσιοδότηση κανονισμό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680CCF">
        <w:rPr>
          <w:rStyle w:val="FootnoteReference"/>
        </w:rPr>
        <w:footnoteReference w:id="6"/>
      </w:r>
      <w:r w:rsidRPr="00680CCF">
        <w:t>, και ιδίως το άρθρο 105,</w:t>
      </w:r>
    </w:p>
    <w:p w:rsidR="00442A44" w:rsidRPr="00680CCF" w:rsidRDefault="00442A44" w:rsidP="00442A44">
      <w:pPr>
        <w:pStyle w:val="NormalHanging12a"/>
      </w:pPr>
      <w:r w:rsidRPr="00680CCF">
        <w:t>–</w:t>
      </w:r>
      <w:r w:rsidRPr="00680CCF">
        <w:tab/>
        <w:t>έχοντας υπόψη το άρθρο 102 και το παράρτημα V του Κανονισμού του,</w:t>
      </w:r>
    </w:p>
    <w:p w:rsidR="00442A44" w:rsidRPr="00680CCF" w:rsidRDefault="00442A44" w:rsidP="00442A44">
      <w:pPr>
        <w:pStyle w:val="NormalHanging12a"/>
      </w:pPr>
      <w:r w:rsidRPr="00680CCF">
        <w:t>–</w:t>
      </w:r>
      <w:r w:rsidRPr="00680CCF">
        <w:tab/>
        <w:t>έχοντας υπόψη τη γνωμοδότηση της Επιτροπής Πολιτικών Ελευθεριών, Δικαιοσύνης και Εσωτερικών Υποθέσεων,</w:t>
      </w:r>
    </w:p>
    <w:p w:rsidR="00442A44" w:rsidRPr="00680CCF" w:rsidRDefault="00442A44" w:rsidP="00442A44">
      <w:pPr>
        <w:pStyle w:val="NormalHanging12a"/>
      </w:pPr>
      <w:r w:rsidRPr="00680CCF">
        <w:t>–</w:t>
      </w:r>
      <w:r w:rsidRPr="00680CCF">
        <w:tab/>
        <w:t>έχοντας υπόψη την έκθεση της Επιτροπής Ελέγχου του Προϋπολογισμού (A10-0051/2025),</w:t>
      </w:r>
    </w:p>
    <w:p w:rsidR="00442A44" w:rsidRPr="00680CCF" w:rsidRDefault="00442A44" w:rsidP="00442A44">
      <w:pPr>
        <w:pStyle w:val="NormalHanging12a"/>
      </w:pPr>
      <w:r w:rsidRPr="00680CCF">
        <w:t>1.</w:t>
      </w:r>
      <w:r w:rsidRPr="00680CCF">
        <w:tab/>
        <w:t>χορηγεί απαλλαγή στον διοικητικό διευθυντή της Ευρωπαϊκής Εισαγγελίας όσον αφορά την εκτέλεση του προϋπολογισμού της Ευρωπαϊκής Εισαγγελίας για το οικονομικό έτος 2023·</w:t>
      </w:r>
    </w:p>
    <w:p w:rsidR="00442A44" w:rsidRPr="00680CCF" w:rsidRDefault="00442A44" w:rsidP="00442A44">
      <w:pPr>
        <w:pStyle w:val="NormalHanging12a"/>
      </w:pPr>
      <w:r w:rsidRPr="00680CCF">
        <w:t>2.</w:t>
      </w:r>
      <w:r w:rsidRPr="00680CCF">
        <w:tab/>
        <w:t>εκθέτει τις παρατηρήσεις του στο ψήφισμα που ακολουθεί·</w:t>
      </w:r>
    </w:p>
    <w:p w:rsidR="00442A44" w:rsidRPr="00680CCF" w:rsidRDefault="00442A44" w:rsidP="00442A44">
      <w:pPr>
        <w:pStyle w:val="NormalHanging12a"/>
      </w:pPr>
      <w:r w:rsidRPr="00680CCF">
        <w:t>3.</w:t>
      </w:r>
      <w:r w:rsidRPr="00680CCF">
        <w:tab/>
        <w:t xml:space="preserve">αναθέτει στην Πρόεδρό του να διαβιβάσει την παρούσα απόφαση, καθώς και το ψήφισμα που αποτελεί αναπόσπαστο μέρος της, στον διοικητικό διευθυντή της Ευρωπαϊκής Εισαγγελίας, στο Ευρωπαϊκό Συμβούλιο, στο Συμβούλιο, στην Επιτροπή και στο Ελεγκτικό Συνέδριο, και να μεριμνήσει για τη δημοσίευσή τους στην </w:t>
      </w:r>
      <w:r w:rsidRPr="00680CCF">
        <w:rPr>
          <w:i/>
          <w:iCs/>
        </w:rPr>
        <w:t>Επίσημη Εφημερίδα της Ευρωπαϊκής Ένωσης</w:t>
      </w:r>
      <w:r w:rsidRPr="00680CCF">
        <w:t xml:space="preserve"> (σειρά L).</w:t>
      </w:r>
    </w:p>
    <w:p w:rsidR="00442A44" w:rsidRPr="00680CCF" w:rsidRDefault="00442A44" w:rsidP="00442A44"/>
    <w:p w:rsidR="00442A44" w:rsidRPr="00680CCF" w:rsidRDefault="00442A44" w:rsidP="00442A44">
      <w:pPr>
        <w:widowControl/>
        <w:rPr>
          <w:rFonts w:ascii="Arial" w:hAnsi="Arial" w:cs="Arial"/>
          <w:b/>
        </w:rPr>
        <w:sectPr w:rsidR="00442A44" w:rsidRPr="00680CCF" w:rsidSect="00680CC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42A44" w:rsidRPr="00680CCF" w:rsidRDefault="001E207D" w:rsidP="001E207D">
      <w:pPr>
        <w:pStyle w:val="ATHeading3"/>
      </w:pPr>
      <w:r>
        <w:lastRenderedPageBreak/>
        <w:t xml:space="preserve">2. Απόφαση του Ευρωπαϊκού Κοινοβουλίου </w:t>
      </w:r>
      <w:r w:rsidR="00037B6B">
        <w:t xml:space="preserve">της 7ης Μαΐου 2025 </w:t>
      </w:r>
      <w:r w:rsidR="00442A44" w:rsidRPr="00680CCF">
        <w:t>σχετικά με το κλείσιμο των λογαριασμών της Ευρωπαϊκής Εισαγγελίας για το οικονομικό έτος 2023</w:t>
      </w:r>
      <w:r w:rsidR="00037B6B">
        <w:t xml:space="preserve"> </w:t>
      </w:r>
      <w:r w:rsidR="00442A44" w:rsidRPr="00680CCF">
        <w:t>(2024/2029(DEC))</w:t>
      </w:r>
    </w:p>
    <w:p w:rsidR="00442A44" w:rsidRPr="00680CCF" w:rsidRDefault="00442A44" w:rsidP="00442A44">
      <w:pPr>
        <w:pStyle w:val="EPComma"/>
      </w:pPr>
      <w:r w:rsidRPr="00680CCF">
        <w:rPr>
          <w:i/>
        </w:rPr>
        <w:t>Το Ευρωπαϊκό Κοινοβούλιο</w:t>
      </w:r>
      <w:r w:rsidRPr="00680CCF">
        <w:t>,</w:t>
      </w:r>
    </w:p>
    <w:p w:rsidR="00442A44" w:rsidRPr="00680CCF" w:rsidRDefault="00442A44" w:rsidP="00442A44">
      <w:pPr>
        <w:pStyle w:val="NormalHanging12a"/>
      </w:pPr>
      <w:r w:rsidRPr="00680CCF">
        <w:t>–</w:t>
      </w:r>
      <w:r w:rsidRPr="00680CCF">
        <w:tab/>
        <w:t>έχοντας υπόψη τους οριστικούς ετήσιους λογαριασμούς της Ευρωπαϊκής Εισαγγελίας για το οικονομικό έτος 2023,</w:t>
      </w:r>
    </w:p>
    <w:p w:rsidR="00442A44" w:rsidRPr="00680CCF" w:rsidRDefault="00442A44" w:rsidP="00442A44">
      <w:pPr>
        <w:pStyle w:val="NormalHanging12a"/>
      </w:pPr>
      <w:r w:rsidRPr="00680CCF">
        <w:t>–</w:t>
      </w:r>
      <w:r w:rsidRPr="00680CCF">
        <w:tab/>
        <w:t>έχοντας υπόψη την ετήσια έκθεση του Ελεγκτικού Συνεδρίου σχετικά με τους οργανισμούς της ΕΕ για το οικονομικό έτος 2023, που συνοδεύεται από τις απαντήσεις των οργανισμών</w:t>
      </w:r>
      <w:r w:rsidRPr="00680CCF">
        <w:rPr>
          <w:rStyle w:val="FootnoteReference"/>
        </w:rPr>
        <w:footnoteReference w:id="7"/>
      </w:r>
      <w:r w:rsidRPr="00680CCF">
        <w:t>,</w:t>
      </w:r>
    </w:p>
    <w:p w:rsidR="00442A44" w:rsidRPr="00680CCF" w:rsidRDefault="00442A44" w:rsidP="00442A44">
      <w:pPr>
        <w:pStyle w:val="NormalHanging12a"/>
      </w:pPr>
      <w:r w:rsidRPr="00680CCF">
        <w:t>–</w:t>
      </w:r>
      <w:r w:rsidRPr="00680CCF">
        <w:tab/>
        <w:t>έχοντας υπόψη τη δήλωση αξιοπιστίας</w:t>
      </w:r>
      <w:r w:rsidRPr="00680CCF">
        <w:rPr>
          <w:rStyle w:val="FootnoteReference"/>
        </w:rPr>
        <w:footnoteReference w:id="8"/>
      </w:r>
      <w:r w:rsidRPr="00680CC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442A44" w:rsidRPr="00680CCF" w:rsidRDefault="00442A44" w:rsidP="00442A44">
      <w:pPr>
        <w:pStyle w:val="NormalHanging12a"/>
      </w:pPr>
      <w:r w:rsidRPr="00680CCF">
        <w:t>–</w:t>
      </w:r>
      <w:r w:rsidRPr="00680CCF">
        <w:tab/>
        <w:t>έχοντας υπόψη τη σύσταση του Συμβουλίου, της 17ης Φεβρουαρίου 2025, σχετικά με τη χορήγηση απαλλαγής στην Ευρωπαϊκή Εισαγγελία όσον αφορά την εκτέλεση του προϋπολογισμού για το οικονομικό έτος 2023 (05754/2025 – C10-0023/2025),</w:t>
      </w:r>
    </w:p>
    <w:p w:rsidR="00442A44" w:rsidRPr="00680CCF" w:rsidRDefault="00442A44" w:rsidP="00442A44">
      <w:pPr>
        <w:pStyle w:val="NormalHanging12a"/>
      </w:pPr>
      <w:r w:rsidRPr="00680CCF">
        <w:t>–</w:t>
      </w:r>
      <w:r w:rsidRPr="00680CCF">
        <w:tab/>
        <w:t>έχοντας υπόψη το άρθρο 319 της Συνθήκης για τη λειτουργία της Ευρωπαϊκής Ένωσης,</w:t>
      </w:r>
    </w:p>
    <w:p w:rsidR="00442A44" w:rsidRPr="00680CCF" w:rsidRDefault="00442A44" w:rsidP="00442A44">
      <w:pPr>
        <w:pStyle w:val="NormalHanging12a"/>
      </w:pPr>
      <w:r w:rsidRPr="00680CCF">
        <w:t>–</w:t>
      </w:r>
      <w:r w:rsidRPr="00680CC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80CCF">
        <w:rPr>
          <w:vertAlign w:val="superscript"/>
        </w:rPr>
        <w:footnoteReference w:id="9"/>
      </w:r>
      <w:r w:rsidRPr="00680CCF">
        <w:t>, και ιδίως το άρθρο 70,</w:t>
      </w:r>
    </w:p>
    <w:p w:rsidR="00442A44" w:rsidRPr="00680CCF" w:rsidRDefault="00442A44" w:rsidP="00442A44">
      <w:pPr>
        <w:pStyle w:val="NormalHanging12a"/>
      </w:pPr>
      <w:r w:rsidRPr="00680CCF">
        <w:t>–</w:t>
      </w:r>
      <w:r w:rsidRPr="00680CCF">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680CCF">
        <w:rPr>
          <w:rStyle w:val="FootnoteReference"/>
        </w:rPr>
        <w:footnoteReference w:id="10"/>
      </w:r>
      <w:r w:rsidRPr="00680CCF">
        <w:t>, και ιδίως το άρθρο 70,</w:t>
      </w:r>
    </w:p>
    <w:p w:rsidR="00442A44" w:rsidRPr="00680CCF" w:rsidRDefault="00442A44" w:rsidP="00442A44">
      <w:pPr>
        <w:pStyle w:val="NormalHanging12a"/>
      </w:pPr>
      <w:r w:rsidRPr="00680CCF">
        <w:t>–</w:t>
      </w:r>
      <w:r w:rsidRPr="00680CCF">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680CCF">
        <w:rPr>
          <w:rStyle w:val="FootnoteReference"/>
        </w:rPr>
        <w:footnoteReference w:id="11"/>
      </w:r>
      <w:r w:rsidRPr="00680CCF">
        <w:t>, και ιδίως το άρθρο 94,</w:t>
      </w:r>
    </w:p>
    <w:p w:rsidR="00442A44" w:rsidRPr="00680CCF" w:rsidRDefault="00442A44" w:rsidP="00442A44">
      <w:pPr>
        <w:pStyle w:val="NormalHanging12a"/>
      </w:pPr>
      <w:r w:rsidRPr="00680CCF">
        <w:t>–</w:t>
      </w:r>
      <w:r w:rsidRPr="00680CCF">
        <w:tab/>
        <w:t xml:space="preserve">έχοντας υπόψη τον κατ’ εξουσιοδότηση κανονισμό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680CCF">
        <w:lastRenderedPageBreak/>
        <w:t>Ευρωπαϊκού Κοινοβουλίου και του Συμβουλίου</w:t>
      </w:r>
      <w:r w:rsidRPr="00680CCF">
        <w:rPr>
          <w:rStyle w:val="FootnoteReference"/>
        </w:rPr>
        <w:footnoteReference w:id="12"/>
      </w:r>
      <w:r w:rsidRPr="00680CCF">
        <w:t>, και ιδίως το άρθρο 105,</w:t>
      </w:r>
    </w:p>
    <w:p w:rsidR="00442A44" w:rsidRPr="00680CCF" w:rsidRDefault="00442A44" w:rsidP="00442A44">
      <w:pPr>
        <w:pStyle w:val="NormalHanging12a"/>
      </w:pPr>
      <w:r w:rsidRPr="00680CCF">
        <w:t>–</w:t>
      </w:r>
      <w:r w:rsidRPr="00680CCF">
        <w:tab/>
        <w:t>έχοντας υπόψη το άρθρο 102 και το παράρτημα V του Κανονισμού του,</w:t>
      </w:r>
    </w:p>
    <w:p w:rsidR="00442A44" w:rsidRPr="00680CCF" w:rsidRDefault="00442A44" w:rsidP="00442A44">
      <w:pPr>
        <w:pStyle w:val="NormalHanging12a"/>
      </w:pPr>
      <w:r w:rsidRPr="00680CCF">
        <w:t>–</w:t>
      </w:r>
      <w:r w:rsidRPr="00680CCF">
        <w:tab/>
        <w:t>έχοντας υπόψη τη γνωμοδότηση της Επιτροπής Πολιτικών Ελευθεριών, Δικαιοσύνης και Εσωτερικών Υποθέσεων,</w:t>
      </w:r>
    </w:p>
    <w:p w:rsidR="00442A44" w:rsidRPr="00680CCF" w:rsidRDefault="00442A44" w:rsidP="00442A44">
      <w:pPr>
        <w:pStyle w:val="NormalHanging12a"/>
      </w:pPr>
      <w:r w:rsidRPr="00680CCF">
        <w:t>–</w:t>
      </w:r>
      <w:r w:rsidRPr="00680CCF">
        <w:tab/>
        <w:t>έχοντας υπόψη την έκθεση της Επιτροπής Ελέγχου του Προϋπολογισμού (A10-0051/2025),</w:t>
      </w:r>
    </w:p>
    <w:p w:rsidR="00442A44" w:rsidRPr="00680CCF" w:rsidRDefault="00442A44" w:rsidP="00442A44">
      <w:pPr>
        <w:pStyle w:val="NormalHanging12a"/>
      </w:pPr>
      <w:r w:rsidRPr="00680CCF">
        <w:t>1.</w:t>
      </w:r>
      <w:r w:rsidRPr="00680CCF">
        <w:tab/>
        <w:t>εγκρίνει το κλείσιμο των λογαριασμών της Ευρωπαϊκής Εισαγγελίας για το οικονομικό έτος 2023·</w:t>
      </w:r>
    </w:p>
    <w:p w:rsidR="00442A44" w:rsidRPr="00680CCF" w:rsidRDefault="00442A44" w:rsidP="00442A44">
      <w:pPr>
        <w:pStyle w:val="NormalHanging12a"/>
      </w:pPr>
      <w:r w:rsidRPr="00680CCF">
        <w:t>2.</w:t>
      </w:r>
      <w:r w:rsidRPr="00680CCF">
        <w:tab/>
        <w:t xml:space="preserve">αναθέτει στην Πρόεδρό του να διαβιβάσει την παρούσα απόφαση στον διοικητικό διευθυντή της Ευρωπαϊκής Εισαγγελίας, στο Ευρωπαϊκό Συμβούλιο, στο Συμβούλιο, στην Επιτροπή και στο Ελεγκτικό Συνέδριο, και να μεριμνήσει για τη δημοσίευσή της στην </w:t>
      </w:r>
      <w:r w:rsidRPr="00680CCF">
        <w:rPr>
          <w:i/>
          <w:iCs/>
        </w:rPr>
        <w:t>Επίσημη Εφημερίδα της Ευρωπαϊκής Ένωσης</w:t>
      </w:r>
      <w:r w:rsidRPr="00680CCF">
        <w:t xml:space="preserve"> (σειρά L).</w:t>
      </w:r>
    </w:p>
    <w:p w:rsidR="00442A44" w:rsidRPr="00680CCF" w:rsidRDefault="00442A44" w:rsidP="00442A44"/>
    <w:p w:rsidR="00442A44" w:rsidRPr="00680CCF" w:rsidRDefault="00442A44" w:rsidP="00442A44">
      <w:pPr>
        <w:widowControl/>
        <w:rPr>
          <w:rFonts w:ascii="Arial" w:hAnsi="Arial" w:cs="Arial"/>
          <w:b/>
        </w:rPr>
        <w:sectPr w:rsidR="00442A44" w:rsidRPr="00680CCF" w:rsidSect="00680CCF">
          <w:footnotePr>
            <w:numRestart w:val="eachPage"/>
          </w:footnotePr>
          <w:endnotePr>
            <w:numFmt w:val="decimal"/>
          </w:endnotePr>
          <w:pgSz w:w="11906" w:h="16838"/>
          <w:pgMar w:top="1134" w:right="1418" w:bottom="1418" w:left="1418" w:header="567" w:footer="567" w:gutter="0"/>
          <w:cols w:space="720"/>
          <w:docGrid w:linePitch="326"/>
        </w:sectPr>
      </w:pPr>
    </w:p>
    <w:p w:rsidR="00442A44" w:rsidRPr="00680CCF" w:rsidRDefault="001E207D" w:rsidP="001E207D">
      <w:pPr>
        <w:pStyle w:val="ATHeading3"/>
      </w:pPr>
      <w:r>
        <w:lastRenderedPageBreak/>
        <w:t xml:space="preserve">3. Ψήφισμα του Ευρωπαϊκού Κοινοβουλίου </w:t>
      </w:r>
      <w:r w:rsidR="00037B6B">
        <w:t xml:space="preserve">της 7ης Μαΐου 2025 </w:t>
      </w:r>
      <w:r w:rsidR="00442A44" w:rsidRPr="00680CCF">
        <w:t>με τις παρατηρήσεις που αποτελούν αναπόσπαστο μέρος της απόφασης σχετικά με την απαλλαγή όσον αφορά την εκτέλεση του προϋπολογισμού της Ευρωπαϊκής Εισαγγελίας για το οικονομικό έτος 2023</w:t>
      </w:r>
      <w:r w:rsidR="00037B6B">
        <w:t xml:space="preserve"> </w:t>
      </w:r>
      <w:r w:rsidR="00442A44" w:rsidRPr="00680CCF">
        <w:t>(2024/2029(DEC))</w:t>
      </w:r>
    </w:p>
    <w:p w:rsidR="00442A44" w:rsidRPr="00680CCF" w:rsidRDefault="00442A44" w:rsidP="00442A44">
      <w:pPr>
        <w:pStyle w:val="EPComma"/>
      </w:pPr>
      <w:r w:rsidRPr="00680CCF">
        <w:rPr>
          <w:i/>
        </w:rPr>
        <w:t>Το Ευρωπαϊκό Κοινοβούλιο</w:t>
      </w:r>
      <w:r w:rsidRPr="00680CCF">
        <w:t>,</w:t>
      </w:r>
    </w:p>
    <w:p w:rsidR="00442A44" w:rsidRPr="00680CCF" w:rsidRDefault="00442A44" w:rsidP="00442A44">
      <w:pPr>
        <w:pStyle w:val="NormalHanging12a"/>
      </w:pPr>
      <w:r w:rsidRPr="00680CCF">
        <w:t>–</w:t>
      </w:r>
      <w:r w:rsidRPr="00680CCF">
        <w:tab/>
        <w:t>έχοντας υπόψη την απόφασή του σχετικά με την απαλλαγή όσον αφορά την εκτέλεση του προϋπολογισμού της Ευρωπαϊκής Εισαγγελίας για το οικονομικό έτος 2023,</w:t>
      </w:r>
    </w:p>
    <w:p w:rsidR="00442A44" w:rsidRPr="00680CCF" w:rsidRDefault="00442A44" w:rsidP="00442A44">
      <w:pPr>
        <w:pStyle w:val="NormalHanging12a"/>
      </w:pPr>
      <w:r w:rsidRPr="00680CCF">
        <w:t>–</w:t>
      </w:r>
      <w:r w:rsidRPr="00680CCF">
        <w:tab/>
        <w:t>έχοντας υπόψη το άρθρο 102 και το παράρτημα V του Κανονισμού του,</w:t>
      </w:r>
    </w:p>
    <w:p w:rsidR="00442A44" w:rsidRPr="00680CCF" w:rsidRDefault="00442A44" w:rsidP="00442A44">
      <w:pPr>
        <w:pStyle w:val="NormalHanging12a"/>
      </w:pPr>
      <w:r w:rsidRPr="00680CCF">
        <w:t>–</w:t>
      </w:r>
      <w:r w:rsidRPr="00680CCF">
        <w:tab/>
        <w:t>έχοντας υπόψη τη γνωμοδότηση της Επιτροπής Πολιτικών Ελευθεριών, Δικαιοσύνης και Εσωτερικών Υποθέσεων,</w:t>
      </w:r>
    </w:p>
    <w:p w:rsidR="00442A44" w:rsidRPr="00680CCF" w:rsidRDefault="00442A44" w:rsidP="00442A44">
      <w:pPr>
        <w:pStyle w:val="NormalHanging12a"/>
      </w:pPr>
      <w:r w:rsidRPr="00680CCF">
        <w:t>–</w:t>
      </w:r>
      <w:r w:rsidRPr="00680CCF">
        <w:tab/>
        <w:t>έχοντας υπόψη την έκθεση της Επιτροπής Ελέγχου του Προϋπολογισμού (A10-0051/2025),</w:t>
      </w:r>
    </w:p>
    <w:p w:rsidR="00442A44" w:rsidRPr="00680CCF" w:rsidRDefault="00442A44" w:rsidP="00442A44">
      <w:pPr>
        <w:pStyle w:val="NormalHanging12a"/>
        <w:rPr>
          <w:szCs w:val="24"/>
        </w:rPr>
      </w:pPr>
      <w:r w:rsidRPr="00680CCF">
        <w:t>Α.</w:t>
      </w:r>
      <w:r w:rsidRPr="00680CCF">
        <w:tab/>
        <w:t>λαμβάνοντας υπόψη ότι η Ευρωπαϊκή Εισαγγελία είναι η ανεξάρτητη εισαγγελική αρχή της Ένωσης, η οποία είναι αρμόδια για τη διερεύνηση και τη δίωξη εγκλημάτων εις βάρος των οικονομικών συμφερόντων της Ένωσης, για τη σημαντική ενίσχυση της ικανότητας της Ένωσης να διασφαλίζει τα χρήματα των φορολογουμένων και για την παραπομπή ενώπιον της δικαιοσύνης των δραστών και των συνεργών τους σε αξιόποινες πράξεις που προβλέπονται στην οδηγία (ΕΕ) 2017/1371</w:t>
      </w:r>
      <w:r w:rsidRPr="00680CCF">
        <w:rPr>
          <w:rStyle w:val="FootnoteReference"/>
          <w:szCs w:val="24"/>
        </w:rPr>
        <w:footnoteReference w:id="13"/>
      </w:r>
      <w:r w:rsidRPr="00680CCF">
        <w:t xml:space="preserve"> και αναφέρονται στον κανονισμό (ΕΕ) 2017/1939</w:t>
      </w:r>
      <w:r w:rsidRPr="00680CCF">
        <w:rPr>
          <w:rStyle w:val="FootnoteReference"/>
          <w:szCs w:val="24"/>
        </w:rPr>
        <w:footnoteReference w:id="14"/>
      </w:r>
      <w:r w:rsidRPr="00680CCF">
        <w:t>·</w:t>
      </w:r>
    </w:p>
    <w:p w:rsidR="00442A44" w:rsidRPr="00680CCF" w:rsidRDefault="00442A44" w:rsidP="00442A44">
      <w:pPr>
        <w:pStyle w:val="NormalHanging12a"/>
      </w:pPr>
      <w:r w:rsidRPr="00680CCF">
        <w:t>Β.</w:t>
      </w:r>
      <w:r w:rsidRPr="00680CCF">
        <w:tab/>
        <w:t>λαμβάνοντας υπόψη ότι η αρμοδιότητα της Ευρωπαϊκής Εισαγγελίας περιλαμβάνει διάφορα είδη απάτης και περιλαμβάνει τη διασυνοριακή απάτη στον τομέα του ΦΠΑ με συνολική ζημία άνω των 10 εκατομμυρίων EUR, τη νομιμοποίηση εσόδων από παράνομες δραστηριότητες, τη διαφθορά, το οργανωμένο έγκλημα και άλλα αδικήματα για τα οποία η Ευρωπαϊκή Εισαγγελία ασκεί εισαγγελικά καθήκοντα ενώπιον των αρμόδιων δικαστηρίων των συμμετεχόντων κρατών μελών·</w:t>
      </w:r>
    </w:p>
    <w:p w:rsidR="00442A44" w:rsidRPr="00680CCF" w:rsidRDefault="00442A44" w:rsidP="00442A44">
      <w:pPr>
        <w:pStyle w:val="NormalHanging12a"/>
        <w:rPr>
          <w:szCs w:val="24"/>
        </w:rPr>
      </w:pPr>
      <w:r w:rsidRPr="00680CCF">
        <w:t>Γ.</w:t>
      </w:r>
      <w:r w:rsidRPr="00680CCF">
        <w:tab/>
        <w:t xml:space="preserve">λαμβάνοντας υπόψη ότι η Ευρωπαϊκή Εισαγγελία είναι μία από τις συνιστώσες της αρχιτεκτονικής της Ένωσης για την καταπολέμηση της απάτης και, ως εκ τούτου, οι δράσεις της είναι συντονισμένες και συμπληρωματικές με εκείνες των άλλων συνιστωσών της αρχιτεκτονικής, ώστε να επιτευχθεί </w:t>
      </w:r>
      <w:proofErr w:type="spellStart"/>
      <w:r w:rsidRPr="00680CCF">
        <w:t>εξορθολογισμένος</w:t>
      </w:r>
      <w:proofErr w:type="spellEnd"/>
      <w:r w:rsidRPr="00680CCF">
        <w:t xml:space="preserve"> και αποτελεσματικός συντονισμός που ενισχύει τη συνολική αποτελεσματικότητα της αρχιτεκτονικής·</w:t>
      </w:r>
    </w:p>
    <w:p w:rsidR="00442A44" w:rsidRPr="00680CCF" w:rsidRDefault="00442A44" w:rsidP="00442A44">
      <w:pPr>
        <w:pStyle w:val="NormalHanging12a"/>
        <w:rPr>
          <w:szCs w:val="24"/>
        </w:rPr>
      </w:pPr>
      <w:r w:rsidRPr="00680CCF">
        <w:t>Δ.</w:t>
      </w:r>
      <w:r w:rsidRPr="00680CCF">
        <w:tab/>
        <w:t xml:space="preserve">λαμβάνοντας υπόψη ότι η Ευρωπαϊκή Εισαγγελία παρεμβαίνει όταν οι εθνικές αρχές θα μπορούσαν να διερευνούν και να διώκουν εγκλήματα, αλλά τα προνόμια των εθνικών αρχών σταματούν στα σύνορα της χώρας τους, και άλλοι οργανισμοί όπως η Eurojust, η </w:t>
      </w:r>
      <w:r w:rsidRPr="00680CCF">
        <w:lastRenderedPageBreak/>
        <w:t>OLAF και η Ευρωπόλ δεν διαθέτουν τις αναγκαίες εξουσίες για τη διεξαγωγή των σχετικών ποινικών ερευνών και διώξεων·</w:t>
      </w:r>
    </w:p>
    <w:p w:rsidR="00442A44" w:rsidRPr="00680CCF" w:rsidRDefault="00442A44" w:rsidP="00442A44">
      <w:pPr>
        <w:pStyle w:val="NormalHanging12a"/>
        <w:rPr>
          <w:szCs w:val="24"/>
        </w:rPr>
      </w:pPr>
      <w:r w:rsidRPr="00680CCF">
        <w:t>Ε.</w:t>
      </w:r>
      <w:r w:rsidRPr="00680CCF">
        <w:tab/>
        <w:t>λαμβάνοντας υπόψη ότι οι διαδικαστικές πράξεις της Ευρωπαϊκής Εισαγγελίας υπόκεινται σε δικαστικό έλεγχο από τα εθνικά δικαστήρια και ότι το Δικαστήριο της Ευρωπαϊκής Ένωσης (Δικαστήριο) —μέσω προδικαστικών αποφάσεων ή δικαστικού ελέγχου των εν λόγω πράξεων— διαθέτει πρόσθετες εξουσίες για τη διασφάλιση της συνεκτικής εφαρμογής του ενωσιακού δικαίου·</w:t>
      </w:r>
    </w:p>
    <w:p w:rsidR="00442A44" w:rsidRPr="00680CCF" w:rsidRDefault="00442A44" w:rsidP="00442A44">
      <w:pPr>
        <w:pStyle w:val="NormalHanging12a"/>
        <w:rPr>
          <w:color w:val="000000"/>
          <w:szCs w:val="24"/>
        </w:rPr>
      </w:pPr>
      <w:r w:rsidRPr="00680CCF">
        <w:t>ΣΤ.</w:t>
      </w:r>
      <w:r w:rsidRPr="00680CCF">
        <w:tab/>
      </w:r>
      <w:r w:rsidRPr="00680CCF">
        <w:rPr>
          <w:color w:val="000000"/>
        </w:rPr>
        <w:t>λαμβάνοντας υπόψη ότι η Ευρωπαϊκή Εισαγγελία συγκροτείται σε κεντρικό επίπεδο, με έδρα το Λουξεμβούργο και σύνθεση που απαρτίζεται από τον Ευρωπαίο γενικό εισαγγελέα, 22 ευρωπαίους εισαγγελείς (έναν ανά συμμετέχουσα χώρα της ΕΕ) και τον διοικητικό διευθυντή, και σε αποκεντρωμένο (εθνικό) επίπεδο, με σύνθεση που αποτελείται από τους ευρωπαίους εντεταλμένους εισαγγελείς στα 22 συμμετέχοντα κράτη μέλη της ΕΕ·</w:t>
      </w:r>
    </w:p>
    <w:p w:rsidR="00442A44" w:rsidRPr="00680CCF" w:rsidRDefault="00442A44" w:rsidP="00442A44">
      <w:pPr>
        <w:spacing w:after="240"/>
        <w:ind w:left="567" w:hanging="567"/>
        <w:rPr>
          <w:color w:val="000000"/>
          <w:szCs w:val="24"/>
        </w:rPr>
      </w:pPr>
      <w:r w:rsidRPr="00680CCF">
        <w:rPr>
          <w:color w:val="000000"/>
        </w:rPr>
        <w:t>Ζ.</w:t>
      </w:r>
      <w:r w:rsidRPr="00680CCF">
        <w:rPr>
          <w:color w:val="000000"/>
        </w:rPr>
        <w:tab/>
        <w:t>λαμβάνοντας υπόψη ότι, σε κεντρικό επίπεδο, ο ευρωπαίος γενικός εισαγγελέας και οι 22 ευρωπαίοι εισαγγελείς απαρτίζουν το συλλογικό όργανο των ευρωπαίων εισαγγελέων και εποπτεύουν τις έρευνες και τις διώξεις που διεξάγονται από τους ευρωπαίους εντεταλμένους εισαγγελείς σε εθνικό επίπεδο, οι οποίοι λειτουργούν με πλήρη ανεξαρτησία από τις εθνικές τους αρχές·</w:t>
      </w:r>
    </w:p>
    <w:p w:rsidR="00442A44" w:rsidRPr="00680CCF" w:rsidRDefault="00442A44" w:rsidP="00442A44">
      <w:pPr>
        <w:spacing w:after="240"/>
        <w:ind w:left="567" w:hanging="567"/>
        <w:rPr>
          <w:color w:val="000000"/>
          <w:szCs w:val="24"/>
        </w:rPr>
      </w:pPr>
      <w:r w:rsidRPr="00680CCF">
        <w:rPr>
          <w:color w:val="000000"/>
        </w:rPr>
        <w:t>Η.</w:t>
      </w:r>
      <w:r w:rsidRPr="00680CCF">
        <w:rPr>
          <w:color w:val="000000"/>
        </w:rPr>
        <w:tab/>
        <w:t>λαμβάνοντας υπόψη ότι, σύμφωνα με το άρθρο 93 του κανονισμού (ΕΕ) 2017/1939, ο διοικητικός διευθυντής της Ευρωπαϊκής Εισαγγελίας, με την ιδιότητα του διατάκτη της Ευρωπαϊκής Εισαγγελίας, εκτελεί τον προϋπολογισμό της Ευρωπαϊκής Εισαγγελίας με δική του ευθύνη και εντός των ορίων που προβλέπονται σε αυτόν και διαβιβάζει ετησίως στην αρμόδια για τον προϋπολογισμό αρχή όλες τις πληροφορίες σχετικά με τα πορίσματα οποιασδήποτε διαδικασίας αξιολόγησης·</w:t>
      </w:r>
    </w:p>
    <w:p w:rsidR="00442A44" w:rsidRPr="00680CCF" w:rsidRDefault="00442A44" w:rsidP="00442A44">
      <w:pPr>
        <w:spacing w:after="240"/>
        <w:ind w:left="567" w:hanging="567"/>
        <w:rPr>
          <w:color w:val="000000"/>
          <w:szCs w:val="24"/>
        </w:rPr>
      </w:pPr>
      <w:r w:rsidRPr="00680CCF">
        <w:rPr>
          <w:color w:val="000000"/>
        </w:rPr>
        <w:t>Θ.</w:t>
      </w:r>
      <w:r w:rsidRPr="00680CCF">
        <w:rPr>
          <w:color w:val="000000"/>
        </w:rPr>
        <w:tab/>
        <w:t>λαμβάνοντας υπόψη ότι, σύμφωνα με το άρθρο 50 παράγραφος 2 των δημοσιονομικών κανόνων της Ευρωπαϊκής Εισαγγελίας, ο υπόλογος της Επιτροπής ενεργεί επίσης ως υπόλογος της Ευρωπαϊκής Εισαγγελίας και είναι υπεύθυνος για την κατάρτιση των ετήσιων λογαριασμών, οι οποίοι ενοποιούνται με τους λογαριασμούς της Ένωσης·</w:t>
      </w:r>
    </w:p>
    <w:p w:rsidR="00442A44" w:rsidRPr="00680CCF" w:rsidRDefault="00442A44" w:rsidP="00442A44">
      <w:pPr>
        <w:spacing w:after="240"/>
        <w:ind w:left="567" w:hanging="567"/>
        <w:rPr>
          <w:color w:val="000000"/>
          <w:szCs w:val="24"/>
        </w:rPr>
      </w:pPr>
      <w:r w:rsidRPr="00680CCF">
        <w:rPr>
          <w:color w:val="000000"/>
        </w:rPr>
        <w:t>Ι.</w:t>
      </w:r>
      <w:r w:rsidRPr="00680CCF">
        <w:rPr>
          <w:color w:val="000000"/>
        </w:rPr>
        <w:tab/>
      </w:r>
      <w:r w:rsidRPr="00680CCF">
        <w:t>λαμβάνοντας υπόψη ότι, βάσει του ισχύοντος πλαισίου, οι οριστικοί ετήσιοι λογαριασμοί ελέγχονται από το Ελεγκτικό Συνέδριο και εναπόκειται στο Συμβούλιο να απευθύνει σύσταση και στο Ευρωπαϊκό Κοινοβούλιο να αποφασίσει εάν θα χορηγήσει απαλλαγή στον διοικητικό διευθυντή της Ευρωπαϊκής Εισαγγελίας όσον αφορά την εκτέλεση του προϋπολογισμού για ένα δεδομένο οικονομικό έτος·</w:t>
      </w:r>
    </w:p>
    <w:p w:rsidR="00442A44" w:rsidRPr="00680CCF" w:rsidRDefault="00442A44" w:rsidP="00442A44">
      <w:pPr>
        <w:spacing w:after="240"/>
        <w:ind w:left="567" w:hanging="567"/>
        <w:rPr>
          <w:color w:val="000000"/>
          <w:szCs w:val="24"/>
        </w:rPr>
      </w:pPr>
      <w:r w:rsidRPr="00680CCF">
        <w:rPr>
          <w:color w:val="000000"/>
        </w:rPr>
        <w:t>ΙΑ.</w:t>
      </w:r>
      <w:r w:rsidRPr="00680CCF">
        <w:rPr>
          <w:color w:val="000000"/>
        </w:rPr>
        <w:tab/>
        <w:t>λαμβάνοντας υπόψη ότι ο έλεγχος της διαχείρισης των πόρων της Ευρωπαϊκής Εισαγγελίας και των σχετικών δαπανών δεν μπορεί να αγνοήσει την εξέταση των επιχειρησιακών δραστηριοτήτων, τις συνέπειες και τον αντίκτυπό τους και τις μεθόδους εκτέλεσής τους·</w:t>
      </w:r>
    </w:p>
    <w:p w:rsidR="00442A44" w:rsidRPr="00680CCF" w:rsidRDefault="00442A44" w:rsidP="00442A44">
      <w:pPr>
        <w:spacing w:after="240"/>
        <w:ind w:left="567" w:hanging="567"/>
        <w:rPr>
          <w:color w:val="000000"/>
          <w:szCs w:val="24"/>
        </w:rPr>
      </w:pPr>
      <w:r w:rsidRPr="00680CCF">
        <w:rPr>
          <w:color w:val="000000"/>
        </w:rPr>
        <w:t>ΙΒ.</w:t>
      </w:r>
      <w:r w:rsidRPr="00680CCF">
        <w:rPr>
          <w:color w:val="000000"/>
        </w:rPr>
        <w:tab/>
      </w:r>
      <w:r w:rsidRPr="00680CCF">
        <w:t xml:space="preserve">λαμβάνοντας υπόψη ότι η Ευρωπαϊκή Εισαγγελία λειτουργεί αυτόνομα κατά την εκτέλεση του προϋπολογισμού της μόλις από τις 24 Ιουνίου 2021 και ότι έχει ξεκινήσει τις επιχειρησιακές δραστηριότητές της, γεγονός που απαιτεί συνεχή αξιολόγηση για τη διασφάλιση της ευθυγράμμισης των πόρων με την επιχειρησιακή αποτελεσματικότητα, την 1η Ιουνίου 2021, η οποία είναι επίσης η ημέρα έναρξης της πενταετούς θητείας που αναφέρεται στο άρθρο 119 του </w:t>
      </w:r>
      <w:r w:rsidRPr="00680CCF">
        <w:rPr>
          <w:color w:val="333333"/>
          <w:shd w:val="clear" w:color="auto" w:fill="FFFFFF"/>
        </w:rPr>
        <w:t xml:space="preserve">κανονισμού (ΕΕ) 2017/1939, </w:t>
      </w:r>
      <w:r w:rsidRPr="00680CCF">
        <w:t>κατόπιν της οποίας η Επιτροπή θα πρέπει να υποβάλει στο Ευρωπαϊκό Κοινοβούλιο, στο Συμβούλιο και στα εθνικά κοινοβούλια έκθεση αξιολόγησης σχετικά με την εφαρμογή και τον αντίκτυπο του εν λόγω κανονισμού, καθώς και σχετικά με την αποτελεσματικότητα και την αποδοτικότητα της Ευρωπαϊκής Εισαγγελίας και των εργασιακών πρακτικών της, μαζί με τα συμπεράσματά της·</w:t>
      </w:r>
    </w:p>
    <w:p w:rsidR="00442A44" w:rsidRPr="00680CCF" w:rsidRDefault="00442A44" w:rsidP="00442A44">
      <w:pPr>
        <w:spacing w:after="240"/>
        <w:ind w:left="567" w:hanging="567"/>
        <w:rPr>
          <w:color w:val="000000"/>
          <w:szCs w:val="24"/>
        </w:rPr>
      </w:pPr>
      <w:r w:rsidRPr="00680CCF">
        <w:rPr>
          <w:color w:val="000000"/>
        </w:rPr>
        <w:t>ΙΓ.</w:t>
      </w:r>
      <w:r w:rsidRPr="00680CCF">
        <w:rPr>
          <w:color w:val="000000"/>
        </w:rPr>
        <w:tab/>
      </w:r>
      <w:r w:rsidRPr="00680CCF">
        <w:t xml:space="preserve">λαμβάνοντας υπόψη ότι, σύμφωνα με το άρθρο 119 παράγραφος 2 του </w:t>
      </w:r>
      <w:r w:rsidRPr="00680CCF">
        <w:rPr>
          <w:color w:val="333333"/>
          <w:shd w:val="clear" w:color="auto" w:fill="FFFFFF"/>
        </w:rPr>
        <w:t xml:space="preserve">κανονισμού (ΕΕ) 2017/1939, </w:t>
      </w:r>
      <w:r w:rsidRPr="00680CCF">
        <w:t>η Επιτροπή υποβάλλει νομοθετικές προτάσεις στο Ευρωπαϊκό Κοινοβούλιο και το Συμβούλιο εάν καταλήξει στο συμπέρασμα ότι είναι αναγκαίο να υπάρχουν πρόσθετοι ή λεπτομερέστεροι κανόνες σχετικά με τη σύσταση της Ευρωπαϊκής Εισαγγελίας, τα καθήκοντά της ή τη διαδικασία που εφαρμόζεται στις δραστηριότητές της, συμπεριλαμβανομένων των διασυνοριακών ερευνών της·</w:t>
      </w:r>
    </w:p>
    <w:p w:rsidR="00442A44" w:rsidRPr="00680CCF" w:rsidRDefault="00186F9E" w:rsidP="00186F9E">
      <w:pPr>
        <w:pStyle w:val="NormalHanging12a"/>
        <w:ind w:hanging="570"/>
        <w:rPr>
          <w:szCs w:val="24"/>
        </w:rPr>
      </w:pPr>
      <w:r w:rsidRPr="00680CCF">
        <w:rPr>
          <w:szCs w:val="24"/>
        </w:rPr>
        <w:t>1.</w:t>
      </w:r>
      <w:r w:rsidRPr="00680CCF">
        <w:rPr>
          <w:szCs w:val="24"/>
        </w:rPr>
        <w:tab/>
      </w:r>
      <w:r w:rsidR="00442A44" w:rsidRPr="00680CCF">
        <w:t>εκφράζει την ικανοποίησή του για τη θετική γνώμη του Ελεγκτικού Συνεδρίου σχετικά με την αξιοπιστία των λογαριασμών της Ευρωπαϊκής Εισαγγελίας για το οικονομικό έτος που έληξε στις 31 Δεκεμβρίου 2023 και σχετικά με τη νομιμότητα και κανονικότητα των σχετικών εσόδων και πληρωμών·</w:t>
      </w:r>
    </w:p>
    <w:p w:rsidR="00442A44" w:rsidRPr="00186F9E" w:rsidRDefault="00186F9E" w:rsidP="00186F9E">
      <w:pPr>
        <w:pStyle w:val="NormalHanging12a"/>
        <w:ind w:hanging="570"/>
      </w:pPr>
      <w:r w:rsidRPr="00186F9E">
        <w:t>2.</w:t>
      </w:r>
      <w:r w:rsidRPr="00186F9E">
        <w:tab/>
      </w:r>
      <w:r w:rsidR="00442A44" w:rsidRPr="00680CCF">
        <w:rPr>
          <w:color w:val="000000"/>
        </w:rPr>
        <w:t>υπενθυμίζει ότι το Κοινοβούλιο στήριξε σθεναρά τη σύσταση της Ευρωπαϊκής Εισαγγελίας· αναγνωρίζει την Ευρωπαϊκή Εισαγγελία ως ανεξάρτητο όργανο της Ένωσης· τονίζει τον σημαντικό ρόλο της Ευρωπαϊκής Εισαγγελίας για την προστασία των οικονομικών συμφερόντων της Ένωσης και ως ουσιώδες στοιχείο της αρχιτεκτονικής της Ένωσης για την καταπολέμηση της απάτης και ενός ευρύτερου ενωσιακού συστήματος που θα βασίζεται στην ακεραιότητα, τη λογοδοσία, τη διαφάνεια και τη χρηστή δημοσιονομική διαχείριση των πόρων· συγχαίρει την Ευρωπαϊκή Εισαγγελία για το έργο της όσον αφορά τη διερεύνηση, τη δίωξη και τη διασφάλιση της δικαιοσύνης για εγκλήματα που θίγουν τον προϋπολογισμό της ΕΕ, όπως η απάτη, η διαφθορά και η διασυνοριακή απάτη στον τομέα του ΦΠΑ·</w:t>
      </w:r>
    </w:p>
    <w:p w:rsidR="004D7F2A" w:rsidRPr="00680CCF" w:rsidRDefault="00186F9E" w:rsidP="00186F9E">
      <w:pPr>
        <w:pStyle w:val="NormalHanging12a"/>
        <w:ind w:hanging="570"/>
      </w:pPr>
      <w:r w:rsidRPr="00680CCF">
        <w:t>3.</w:t>
      </w:r>
      <w:r w:rsidRPr="00680CCF">
        <w:tab/>
      </w:r>
      <w:r w:rsidR="004D7F2A" w:rsidRPr="004D7F2A">
        <w:t>επισημαίνει την κρίσιμη ανάγκη να διατεθούν άμεσα οι απαιτούμενοι πόροι για να διασφαλιστεί η έγκαιρη περάτωση της εν εξελίξει έρευνας σχετικά με την απόκτηση του εμβολίου κατά της COVID-19 στην Ένωση, ιδίως λαμβανομένου υπόψη ότι πρόκειται για θέμα ουσιώδους δημόσιου συμφέροντος, σε συνδυασμό με το γεγονός ότι η έρευνα έχει ήδη αρχίσει από το 2022 και μέχρι σήμερα δεν έχει ανακοινωθεί δημόσια καμία απόφαση·</w:t>
      </w:r>
    </w:p>
    <w:p w:rsidR="00442A44" w:rsidRPr="00186F9E" w:rsidRDefault="00186F9E" w:rsidP="00186F9E">
      <w:pPr>
        <w:spacing w:after="240"/>
        <w:ind w:left="567" w:hanging="570"/>
        <w:rPr>
          <w:szCs w:val="24"/>
        </w:rPr>
      </w:pPr>
      <w:r w:rsidRPr="001E207D">
        <w:rPr>
          <w:szCs w:val="24"/>
        </w:rPr>
        <w:t>4.</w:t>
      </w:r>
      <w:r w:rsidRPr="001E207D">
        <w:rPr>
          <w:szCs w:val="24"/>
        </w:rPr>
        <w:tab/>
      </w:r>
      <w:r w:rsidR="00442A44" w:rsidRPr="00680CCF">
        <w:t>σημειώνει ότι είναι δυνατόν να συγκριθούν μόνο οι δύο πιο πρόσφατες δημοσιονομικές και επιχειρησιακές επιδόσεις της Ευρωπαϊκής Εισαγγελίας, για την περίοδο 2022 έως 2023, μετά την οικονομική αυτονομία της Ευρωπαϊκής Εισαγγελίας τον Ιούνιο του 2021· παρατηρεί ότι, στο πλαίσιο αυτό, οι αυξήσεις του προϋπολογισμού που σχετίζονται με τις δραστηριότητες της Ευρωπαϊκής Εισαγγελίας εξακολουθούν να είναι πολύ δύσκολο να εκτιμηθούν λόγω της πρόσφατης ίδρυσης της Ευρωπαϊκής Εισαγγελίας, των μοναδικών χαρακτηριστικών της Ευρωπαϊκής Εισαγγελίας και των κύριων δραστηριοτήτων της, του απρόβλεπτου επιπέδου εντοπισμού της απάτης, της μεγάλης ποικιλίας των υποθέσεών της, της έλλειψης διακριτικής ευχέρειας όσον αφορά τη δίωξη σε συνδυασμό με την εξάρτησή της από τους πόρους και τους διαδικαστικούς περιορισμούς των εθνικών δικαστικών συστημάτων, της έλλειψης σταθερής συσχέτισης μεταξύ του αριθμού και του κόστους των ερευνών και του μεγέθους των οικονομικών συμφερόντων της Ένωσης που πρέπει να προστατεύονται· παρατηρεί επίσης ότι είναι δύσκολο να εκτιμηθούν οι δαπάνες για τον φόρτο υποθέσεων που σχετίζονται με τον Μηχανισμό Ανάκαμψης και Ανθεκτικότητας (ΜΑΑ) λόγω του πρωτοφανούς τρόπου υλοποίησής του και του μεγάλου όγκου πόρων·</w:t>
      </w:r>
    </w:p>
    <w:p w:rsidR="00442A44" w:rsidRPr="00680CCF" w:rsidRDefault="00442A44" w:rsidP="001E207D">
      <w:pPr>
        <w:spacing w:after="240"/>
        <w:rPr>
          <w:b/>
          <w:i/>
          <w:szCs w:val="24"/>
        </w:rPr>
      </w:pPr>
      <w:r w:rsidRPr="00680CCF">
        <w:rPr>
          <w:b/>
          <w:i/>
        </w:rPr>
        <w:t>Διαχείριση του προϋπολογισμού και χρηματοοικονομική διαχείριση</w:t>
      </w:r>
    </w:p>
    <w:p w:rsidR="00442A44" w:rsidRPr="00680CCF" w:rsidRDefault="00186F9E" w:rsidP="00186F9E">
      <w:pPr>
        <w:pStyle w:val="NormalHanging12a"/>
        <w:ind w:hanging="570"/>
      </w:pPr>
      <w:r w:rsidRPr="00680CCF">
        <w:t>5.</w:t>
      </w:r>
      <w:r w:rsidRPr="00680CCF">
        <w:tab/>
      </w:r>
      <w:r w:rsidR="00442A44" w:rsidRPr="00680CCF">
        <w:rPr>
          <w:color w:val="000000"/>
        </w:rPr>
        <w:t>σημειώνει ότι ο συνολικός τελικός προϋπολογισμός που διατέθηκε στην Ευρωπαϊκή Εισαγγελία για το 2023 ανήλθε σε 65,9 εκατομμύρια EUR, αυξήθηκε σημαντικά (κατά 14,7 %) από τα 51,2 εκατομμύρια EUR που διατέθηκαν το 2022, ενώ ο προϋπολογισμός του 2021 (26,2 εκατομμύρια EUR) αφορούσε περίοδο πριν από την οικονομική αυτονομία της Ευρωπαϊκής Εισαγγελίας· παρατηρεί ότι ο προϋπολογισμός της Ευρωπαϊκής Εισαγγελίας περιλαμβάνει την ενίσχυση κατά 500 000 EUR, που χορηγήθηκε από την αρμόδια για τον προϋπολογισμό αρχή κατόπιν αιτήματος της Ευρωπαϊκής Εισαγγελίας τον Ιούνιο του 2023 (το αίτημα περιλάμβανε επίσης ανθρώπινους πόρους που σχετίζονται με την ουσιαστική ενίσχυση της ικανότητας ασφάλειας της Ευρωπαϊκής Εισαγγελίας, με αποτέλεσμα τη χορήγηση οκτώ πρόσθετων θέσεων στον πίνακα προσωπικού)· εκφράζει την ικανοποίησή του για το γεγονός ότι δεν επιστράφηκε προϋπολογισμός το 2023, σε σύγκριση με το 10 % (5,9 εκατομμύρια EUR) του αρχικού προϋπολογισμού το 2022 και το 21 % (9,5 εκατομμύρια EUR) το 2021· επαναλαμβάνει την ανάγκη να παρασχεθούν στην Ευρωπαϊκή Εισαγγελία επαρκείς πόροι προκειμένου να εκπληρώνει επαρκώς την εντολή της·</w:t>
      </w:r>
    </w:p>
    <w:p w:rsidR="00442A44" w:rsidRPr="00186F9E" w:rsidRDefault="00186F9E" w:rsidP="00186F9E">
      <w:pPr>
        <w:spacing w:after="240"/>
        <w:ind w:left="567" w:hanging="570"/>
        <w:rPr>
          <w:szCs w:val="24"/>
        </w:rPr>
      </w:pPr>
      <w:r w:rsidRPr="001E207D">
        <w:rPr>
          <w:szCs w:val="24"/>
        </w:rPr>
        <w:t>6.</w:t>
      </w:r>
      <w:r w:rsidRPr="001E207D">
        <w:rPr>
          <w:szCs w:val="24"/>
        </w:rPr>
        <w:tab/>
      </w:r>
      <w:r w:rsidR="00442A44" w:rsidRPr="00680CCF">
        <w:t>εκφράζει την ικανοποίησή του για το αυξανόμενο επίπεδο εκτέλεσης του προϋπολογισμού, το οποίο ανήλθε σε 99,6 % το 2023 (σε σύγκριση με 98,1 % το 2022 και 97,4 % το 2021)· εκτιμά το γεγονός ότι το συνολικό ποσοστό εκτέλεσης των πληρωμών σημείωσε πρόοδο το 2023 φθάνοντας το 85,3 % (σε σύγκριση με 76,6 % και 71 % το 2022 και το 2021) και ο μέσος χρόνος πληρωμής μειώθηκε σε 17 ημέρες (σε σύγκριση με 23,8 μέρες το 2022 και 21 μέρες το 2021)· παρατηρεί ότι η ενότητα ηλεκτρονικής τιμολόγησης αναπτύχθηκε τον Ιούνιο του 2023 και θα συμβάλει στην περαιτέρω μείωση του</w:t>
      </w:r>
      <w:r w:rsidR="00442A44" w:rsidRPr="00186F9E">
        <w:rPr>
          <w:shd w:val="clear" w:color="auto" w:fill="FFFFFF"/>
        </w:rPr>
        <w:t xml:space="preserve"> διοικητικού φόρτου, του χρόνου έως την πληρωμή και του συνολικού κόστους επεξεργασίας·</w:t>
      </w:r>
      <w:r w:rsidR="00442A44" w:rsidRPr="00680CCF">
        <w:t xml:space="preserve"> ενθαρρύνει την περαιτέρω βελτίωση των επιχειρησιακών διαδικασιών για τη μεγιστοποίηση της αποδοτικότητας·</w:t>
      </w:r>
    </w:p>
    <w:p w:rsidR="00442A44" w:rsidRPr="00186F9E" w:rsidRDefault="00186F9E" w:rsidP="00186F9E">
      <w:pPr>
        <w:spacing w:after="240"/>
        <w:ind w:left="567" w:hanging="570"/>
        <w:rPr>
          <w:szCs w:val="24"/>
        </w:rPr>
      </w:pPr>
      <w:r w:rsidRPr="001E207D">
        <w:rPr>
          <w:szCs w:val="24"/>
        </w:rPr>
        <w:t>7.</w:t>
      </w:r>
      <w:r w:rsidRPr="001E207D">
        <w:rPr>
          <w:szCs w:val="24"/>
        </w:rPr>
        <w:tab/>
      </w:r>
      <w:r w:rsidR="00442A44" w:rsidRPr="00680CCF">
        <w:t>κατανοεί ότι, επειδή τα αιτήματα χρηματοδότησης από τον προϋπολογισμό ικανοποιήθηκαν μόνο εν μέρει, η Ευρωπαϊκή Εισαγγελία επικέντρωσε τους οικονομικούς της πόρους στην πρόσληψη πρόσθετων εντεταλμένων εισαγγελέων, γεγονός που έχει αντίκτυπο στην ικανότητα της Ευρωπαϊκής Εισαγγελίας να ηγείται του αυξανόμενου αριθμού ερευνών και διώξεων, στην ανάγκη βελτίωσης της ικανότητας ασφάλειας της οργάνωσης και στη διατήρηση του συστήματος για τη διαχείριση των υποθέσεών της, γεγονός που θα μπορούσε να έχει επηρεάσει αρνητικά τη διαχείριση των διασυνοριακών ερευνών· υπογραμμίζει ότι είναι σημαντικό να αυξηθεί η χρηματοδότηση και να ενισχυθεί το προσωπικό της Ευρωπαϊκής Εισαγγελίας, ώστε να μπορεί να καταπολεμά αποτελεσματικά το οργανωμένο έγκλημα, να προστατεύει τα οικονομικά συμφέροντα της Ένωσης και να προασπίζει το κράτος δικαίου, τα οποία αποτελούν βασικές προτεραιότητες της Ένωσης· ζητεί ειδική αύξηση της χρηματοδότησης στο πλαίσιο του επόμενου πολυετούς δημοσιονομικού πλαισίου (ΠΔΠ), ώστε να διασφαλιστεί ότι μπορεί να συνεχίσει να εκπληρώνει τους στόχους και τις υποχρεώσεις του·</w:t>
      </w:r>
    </w:p>
    <w:p w:rsidR="00442A44" w:rsidRPr="00186F9E" w:rsidRDefault="00186F9E" w:rsidP="00186F9E">
      <w:pPr>
        <w:spacing w:after="240"/>
        <w:ind w:left="567" w:hanging="570"/>
        <w:rPr>
          <w:bCs/>
          <w:szCs w:val="24"/>
        </w:rPr>
      </w:pPr>
      <w:r w:rsidRPr="001E207D">
        <w:rPr>
          <w:bCs/>
          <w:szCs w:val="24"/>
        </w:rPr>
        <w:t>8.</w:t>
      </w:r>
      <w:r w:rsidRPr="001E207D">
        <w:rPr>
          <w:bCs/>
          <w:szCs w:val="24"/>
        </w:rPr>
        <w:tab/>
      </w:r>
      <w:r w:rsidR="00442A44" w:rsidRPr="00680CCF">
        <w:t>γνωρίζει ότι, μετά την επίτευξη της οικονομικής αυτονομίας της, τον Ιούνιο του 2021, η Ευρωπαϊκή Εισαγγελία έδωσε προτεραιότητα στις επιχειρησιακές δαπάνες που σχετίζονται με μέτρα έρευνας, δίωξης και ασφάλειας, και ότι αυτό είχε ως αποτέλεσμα τον περιορισμό των μη επιχειρησιακών δαπανών σε βασικές υπηρεσίες υποστήριξης· παρατηρεί ότι, στο πλαίσιο αυτό, διατέθηκαν συνολικά 28 312 075 EUR σε γραμμές επιχειρησιακών δαπανών (τίτλος 3), ποσό που αντιστοιχεί στο 43 % του τελικού προϋπολογισμού της Ευρωπαϊκής Εισαγγελίας για το 2023 (σε σύγκριση με 21 047 346 EUR, δηλαδή 41 % το 2022)· παρατηρεί ότι οι κύριοι παράγοντες κόστους για τις εν λόγω δραστηριότητες ήταν οι αποδοχές των ευρωπαίων εντεταλμένων υπαλλήλων (51 % των επιχειρησιακών δραστηριοτήτων σε σύγκριση με 42 % το 2022), ακολουθούμενες από επιχειρησιακές δραστηριότητες ΤΠΕ, όπως η συντήρηση και η ανάπτυξη του συστήματος διαχείρισης υποθέσεων της Ευρωπαϊκής Εισαγγελίας (19 % σε σύγκριση με 28 % το 2022), καθώς και οι γλωσσικές υπηρεσίες (δραστηριότητες που σχετίζονται με τη μετάφραση και τη διερμηνεία) (14 %, όπως και το 2022)·</w:t>
      </w:r>
    </w:p>
    <w:p w:rsidR="00442A44" w:rsidRPr="00680CCF" w:rsidRDefault="00186F9E" w:rsidP="00186F9E">
      <w:pPr>
        <w:pStyle w:val="NormalHanging12a"/>
        <w:ind w:hanging="570"/>
      </w:pPr>
      <w:r w:rsidRPr="00680CCF">
        <w:t>9.</w:t>
      </w:r>
      <w:r w:rsidRPr="00680CCF">
        <w:tab/>
      </w:r>
      <w:r w:rsidR="00442A44" w:rsidRPr="00680CCF">
        <w:t>σημειώνει ότι η αμοιβή των ευρωπαίων εντεταλμένων εισαγγελέων ανήλθε σε 14,5 εκατομμύρια EUR (σε σύγκριση με 8,7 εκατομμύρια EUR το 2022), ποσό που αντιπροσωπεύει τις κύριες επιχειρησιακές δαπάνες λόγω του αυξημένου αριθμού των ευρωπαίων εντεταλμένων εισαγγελέων που προέκυψε κατά τη διάρκεια του 2023· εκφράζει την ικανοποίησή του για την προσχώρηση της Πολωνίας και της Σουηδίας στην Ευρωπαϊκή Εισαγγελία, η οποία ανακοινώθηκε το 2024· σημειώνει ότι δεν επηρέασε τις δαπάνες του 2023 και αφορά τον προϋπολογισμό του 2024 μόνο οριακά, λόγω της καθυστερημένης και σταδιακής πρόσληψης δύο Ευρωπαίων Εισαγγελέων και του αριθμού των ευρωπαίων εντεταλμένων εισαγγελέων· κατανοεί ότι μια πιο αξιόπιστη εκτίμηση του κόστους δεν θα είναι εφικτή πριν από το 2025· εκφράζει την ικανοποίησή του για το γεγονός ότι συμπεριλήφθηκε στο πρόγραμμα ο στόχος της νέας ιρλανδικής κυβέρνησης να προσχωρήσει στην Ευρωπαϊκή Εισαγγελία· καλεί την ουγγρική κυβέρνηση, ως το μοναδικό εναπομένον κράτος μέλος που δεν έχει ακόμη προσχωρήσει στην Ευρωπαϊκή Εισαγγελία παρά την απουσία οποιουδήποτε νομικού ή συνταγματικού εμποδίου, να προσχωρήσει στην Ευρωπαϊκή Εισαγγελία χωρίς περαιτέρω καθυστέρηση·</w:t>
      </w:r>
    </w:p>
    <w:p w:rsidR="00442A44" w:rsidRPr="00186F9E" w:rsidRDefault="00186F9E" w:rsidP="00186F9E">
      <w:pPr>
        <w:spacing w:after="240"/>
        <w:ind w:left="567" w:hanging="570"/>
        <w:rPr>
          <w:szCs w:val="24"/>
        </w:rPr>
      </w:pPr>
      <w:r w:rsidRPr="001E207D">
        <w:rPr>
          <w:szCs w:val="24"/>
        </w:rPr>
        <w:t>10.</w:t>
      </w:r>
      <w:r w:rsidRPr="001E207D">
        <w:rPr>
          <w:szCs w:val="24"/>
        </w:rPr>
        <w:tab/>
      </w:r>
      <w:r w:rsidR="00442A44" w:rsidRPr="00680CCF">
        <w:t>παρατηρεί ότι οι δαπάνες για αποστολές και επιχειρησιακές συνεδριάσεις αυξήθηκαν περαιτέρω το 2023 (τα έξοδα αποστολών ανήλθαν σε 1 175 000 EUR το 2023 και σε 980 000 EUR το 2022· η επιχειρησιακή συνεδρίαση το 2023 ανήλθε σε 659 752 EUR έναντι 170 000 EUR το 2022), σύμφωνα με το αυξανόμενο επίπεδο έντασης των ερευνών·</w:t>
      </w:r>
    </w:p>
    <w:p w:rsidR="00442A44" w:rsidRPr="00680CCF" w:rsidRDefault="00186F9E" w:rsidP="00186F9E">
      <w:pPr>
        <w:pStyle w:val="NormalHanging12a"/>
        <w:ind w:hanging="570"/>
      </w:pPr>
      <w:r w:rsidRPr="00680CCF">
        <w:t>11.</w:t>
      </w:r>
      <w:r w:rsidRPr="00680CCF">
        <w:tab/>
      </w:r>
      <w:r w:rsidR="00442A44" w:rsidRPr="00680CCF">
        <w:t>γνωρίζει ότι το κόστος για τις μεταφραστικές υπηρεσίες αναμένεται να αυξηθεί περαιτέρω, σύμφωνα με τον αυξανόμενο φόρτο υποθέσεων της Ευρωπαϊκής Εισαγγελίας, και αναγνωρίζει την ανάγκη για πρόσθετους πόρους για τη μετάφραση· εκφράζει την ικανοποίησή του τόσο για την εσωτερική καθοδήγηση που αναπτύχθηκε σχετικά με τη χρήση των μεταφραστικών υπηρεσιών, με σκοπό την ενίσχυση του ελέγχου του κόστους και τη συμπερίληψη της σύστασης για χρήση υπηρεσιών αυτόματης μετάφρασης όποτε είναι δυνατόν, όσο και για την προσφυγή σε εθνικούς παρόχους υπηρεσιών στο όριο που επιτρέπει ο ισχύων κανονισμός για την αντιμετώπιση του προβλήματος· παρατηρεί, στο πλαίσιο αυτό, ότι, ενώ το άρθρο 107 του κανονισμού (ΕΕ) 2017/1939 προβλέπει ότι οι μεταφραστικές υπηρεσίες που απαιτούνται για τη διοικητική λειτουργία της Ευρωπαϊκής Εισαγγελίας σε κεντρικό επίπεδο παρέχονται από το Μεταφραστικό Κέντρο των Οργάνων της Ευρωπαϊκής Ένωσης, προβλέπει επίσης διαφορετικό χειρισμό επιχειρησιακών και επειγόντων ζητημάτων και εξουσιοδοτεί τους ευρωπαίους εντεταλμένους εισαγγελείς να αποφασίζουν σχετικά με τις ρυθμίσεις για τις μεταφράσεις για τους σκοπούς των ερευνών σύμφωνα με το εφαρμοστέο εθνικό δίκαιο·</w:t>
      </w:r>
    </w:p>
    <w:p w:rsidR="00442A44" w:rsidRPr="00186F9E" w:rsidRDefault="00186F9E" w:rsidP="00186F9E">
      <w:pPr>
        <w:widowControl/>
        <w:autoSpaceDE w:val="0"/>
        <w:autoSpaceDN w:val="0"/>
        <w:adjustRightInd w:val="0"/>
        <w:spacing w:after="240"/>
        <w:ind w:left="567" w:hanging="570"/>
        <w:rPr>
          <w:szCs w:val="24"/>
        </w:rPr>
      </w:pPr>
      <w:r w:rsidRPr="001E207D">
        <w:rPr>
          <w:szCs w:val="24"/>
        </w:rPr>
        <w:t>12.</w:t>
      </w:r>
      <w:r w:rsidRPr="001E207D">
        <w:rPr>
          <w:szCs w:val="24"/>
        </w:rPr>
        <w:tab/>
      </w:r>
      <w:r w:rsidR="00442A44" w:rsidRPr="00680CCF">
        <w:t>σημειώνει ότι το 2023 η Ευρωπαϊκή Εισαγγελία υπέγραψε 234 ειδικές συμβάσεις στο πλαίσιο υφιστάμενων συμβάσεων-πλαισίων, συνολικού ύψους άνω των 11 εκατομμυρίων EUR, με σημαντική αύξηση στη χρήση των συμβάσεων-πλαισίων της Ευρωπαϊκής Εισαγγελίας (82 ειδικές συμβάσεις αξίας άνω των 6,5 εκατομμυρίων EUR) λόγω, σε μεγάλο βαθμό, της χρήσης της σύμβασης-πλαισίου της Ευρωπαϊκής Εισαγγελίας για την παροχή υπηρεσιών στον τομέα των συστημάτων πληροφοριών· παρατηρεί ότι μόνο μία σύμβαση, η οποία αφορά το σύστημα διαχείρισης υποθέσεων της Ευρωπαϊκής Εισαγγελίας, ανατέθηκε μέσω διαδικασίας με διαπραγμάτευση χωρίς προηγούμενη δημοσίευση προκήρυξης διαγωνισμού για λόγους κατεπείγοντος·</w:t>
      </w:r>
    </w:p>
    <w:p w:rsidR="00442A44" w:rsidRPr="00186F9E" w:rsidRDefault="00186F9E" w:rsidP="00186F9E">
      <w:pPr>
        <w:widowControl/>
        <w:autoSpaceDE w:val="0"/>
        <w:autoSpaceDN w:val="0"/>
        <w:adjustRightInd w:val="0"/>
        <w:spacing w:after="240"/>
        <w:ind w:left="567" w:hanging="570"/>
        <w:rPr>
          <w:szCs w:val="24"/>
        </w:rPr>
      </w:pPr>
      <w:r w:rsidRPr="001E207D">
        <w:rPr>
          <w:szCs w:val="24"/>
        </w:rPr>
        <w:t>13.</w:t>
      </w:r>
      <w:r w:rsidRPr="001E207D">
        <w:rPr>
          <w:szCs w:val="24"/>
        </w:rPr>
        <w:tab/>
      </w:r>
      <w:r w:rsidR="00442A44" w:rsidRPr="00680CCF">
        <w:t>παρατηρεί ότι οι μεταφορές πιστώσεων από το προηγούμενο οικονομικό έτος 2022 ανήλθαν σε 10 969 680 EUR (24,4 % του τελικού προϋπολογισμού της Ευρωπαϊκής Εισαγγελίας για το 2022), εκ των οποίων το 84,8 % δαπανήθηκε (9 307 392 EUR) και το 15,2 % ακυρώθηκε (σε σύγκριση με 21,4 % το 2022) και σημειώνει ότι προβλέπονται άλλες μεταφορές το 2024, εν αναμονή της ολοκλήρωσης των παραδοτέων, για πιστώσεις πληρωμών (οι μεταφορές από το 2023 στο 2024 ανήλθαν σε 9 392 989 EUR)· κατανοεί ότι η μερική ακύρωση αποτελεί συνέπεια της σταδιακής θέσπισης των διοικητικών πρακτικών της Ευρωπαϊκής Εισαγγελίας μετά την οικονομική αυτονομία που πέτυχε το 2021· σημειώνει ότι οι πιστώσεις μεταφοράς που ακυρώθηκαν για τους εγκεκριμένους προϋπολογισμούς του 2022 και του 2023 δεν μπορούσαν να χρησιμοποιηθούν με υφιστάμενες ή νέες συμβάσεις ούτε να συγχρονιστούν με την αρχή της ετήσιας διάρκειας, ενώ ο προγραμματισμός των αντίστοιχων δαπανών, που σχετίζονται κυρίως με τη μετάφραση, τις συνεδριάσεις, τις αποστολές και τους εξωτερικούς αναδόχους, δεν μπορούσε να είναι ακριβής λόγω έλλειψης ιστορικών δεδομένων και αριθμητικών στοιχείων και λόγω της ταχείας εξέλιξης του οργανισμού· εκτιμά το γεγονός ότι η συνεχής ενίσχυση της διοικητικής ικανότητας της Ευρωπαϊκής Εισαγγελίας αντιμετωπίζει σταδιακά τα εν λόγω ζητήματα και ότι, ενώ δεν μπορεί να γίνει πλήρης εκτίμηση εκ των προτέρων λόγω της φύσης της επιχειρησιακής δραστηριότητας της Ευρωπαϊκής Εισαγγελίας, το αναμενόμενο επίπεδο των ακυρωμένων πιστώσεων θα μειωθεί το 2024·</w:t>
      </w:r>
    </w:p>
    <w:p w:rsidR="00442A44" w:rsidRPr="00186F9E" w:rsidRDefault="00186F9E" w:rsidP="00186F9E">
      <w:pPr>
        <w:widowControl/>
        <w:autoSpaceDE w:val="0"/>
        <w:autoSpaceDN w:val="0"/>
        <w:adjustRightInd w:val="0"/>
        <w:spacing w:after="240"/>
        <w:ind w:left="567" w:hanging="570"/>
        <w:rPr>
          <w:szCs w:val="24"/>
        </w:rPr>
      </w:pPr>
      <w:r w:rsidRPr="001E207D">
        <w:rPr>
          <w:szCs w:val="24"/>
        </w:rPr>
        <w:t>14.</w:t>
      </w:r>
      <w:r w:rsidRPr="001E207D">
        <w:rPr>
          <w:szCs w:val="24"/>
        </w:rPr>
        <w:tab/>
      </w:r>
      <w:r w:rsidR="00442A44" w:rsidRPr="00680CCF">
        <w:t>σημειώνει ότι το 2023 ο Ευρωπαίος Γενικός Εισαγγελέας ενέκρινε δύο μεταφορές πιστώσεων, κατόπιν πρότασης του διοικητικού διευθυντή, καθώς και ότι κοινοποιήθηκαν στο συλλογικό όργανο προς ενημέρωση, για συνολική μεταφορά μεταξύ τίτλων ύψους 1,2 εκατομμυρίων EUR·</w:t>
      </w:r>
    </w:p>
    <w:p w:rsidR="00442A44" w:rsidRPr="00186F9E" w:rsidRDefault="00186F9E" w:rsidP="00186F9E">
      <w:pPr>
        <w:widowControl/>
        <w:autoSpaceDE w:val="0"/>
        <w:autoSpaceDN w:val="0"/>
        <w:adjustRightInd w:val="0"/>
        <w:spacing w:after="240"/>
        <w:ind w:left="567" w:hanging="570"/>
        <w:rPr>
          <w:szCs w:val="24"/>
        </w:rPr>
      </w:pPr>
      <w:r w:rsidRPr="001E207D">
        <w:rPr>
          <w:szCs w:val="24"/>
        </w:rPr>
        <w:t>15.</w:t>
      </w:r>
      <w:r w:rsidRPr="001E207D">
        <w:rPr>
          <w:szCs w:val="24"/>
        </w:rPr>
        <w:tab/>
      </w:r>
      <w:r w:rsidR="00442A44" w:rsidRPr="00680CCF">
        <w:t>αναγνωρίζει την ανάγκη για επαρκή δημοσιονομική ευελιξία, ώστε να αντιμετωπιστούν απρόβλεπτες επιχειρησιακές ανάγκες, όπως ο πόλεμος στην Ουκρανία το 2023, οι πληθωριστικές πιέσεις ή άλλες παγκόσμιες προκλήσεις και κατανοεί ότι η Ευρωπαϊκή Εισαγγελία χρησιμοποίησε τους δημοσιονομικούς κανόνες της με έγκαιρη ανακατανομή των πιστώσεων μέσω τροποποιήσεων του προϋπολογισμού (μία τον Ιούνιο και μία τον Νοέμβριο) και μέσω μεταφορών πιστώσεων (μία τον Σεπτέμβριο και μία τον Δεκέμβριο)·</w:t>
      </w:r>
    </w:p>
    <w:p w:rsidR="00442A44" w:rsidRPr="00186F9E" w:rsidRDefault="00186F9E" w:rsidP="00186F9E">
      <w:pPr>
        <w:widowControl/>
        <w:autoSpaceDE w:val="0"/>
        <w:autoSpaceDN w:val="0"/>
        <w:adjustRightInd w:val="0"/>
        <w:spacing w:after="240"/>
        <w:ind w:left="567" w:hanging="570"/>
        <w:rPr>
          <w:szCs w:val="24"/>
        </w:rPr>
      </w:pPr>
      <w:r w:rsidRPr="001E207D">
        <w:rPr>
          <w:szCs w:val="24"/>
        </w:rPr>
        <w:t>16.</w:t>
      </w:r>
      <w:r w:rsidRPr="001E207D">
        <w:rPr>
          <w:szCs w:val="24"/>
        </w:rPr>
        <w:tab/>
      </w:r>
      <w:r w:rsidR="00442A44" w:rsidRPr="00680CCF">
        <w:t>επαναλαμβάνει την παρατήρησή του σχετικά με το παρωχημένο νομοθετικό δημοσιονομικό δελτίο του 2017, το οποίο θεωρείται ότι δεν είναι πλέον κατάλληλο για τον επιδιωκόμενο σκοπό λόγω του σημαντικά υποτιμημένου φόρτου εργασίας· υπενθυμίζει το προηγούμενο ψήφισμά του, στο οποίο υπογραμμίζεται ότι η απουσία ενδιάμεσης επανεξέτασης του προϋπολογισμού υποχρεώνει την Ευρωπαϊκή Εισαγγελία να περιμένει έως το τέλος της διαδικασίας έγκρισης του προϋπολογισμού προκειμένου να γνωρίζει με σαφήνεια το επίπεδο των πόρων που μπορεί να εφαρμόσει κατά το επόμενο έτος, και περιορίζει την ικανότητα της Ευρωπαϊκής Εισαγγελίας να προβλέπει προπαρασκευαστικές δραστηριότητες εκτέλεσης του προϋπολογισμού, καθώς και τις επιλογές που θα πρέπει να διατεθούν για την επίτευξη μέγιστης ευελιξίας στην ανάπτυξη οργανωτικής υποδομής για ένα τόσο καινοτόμο έργο όπως η Ευρωπαϊκή Εισαγγελία· σημειώνει ότι αυτό επηρεάζει ιδίως την έγκαιρη δρομολόγηση προσλήψεων, καθυστερώντας την πρόοδο προς την πλήρη στελέχωση, μεταξύ άλλων, και τη συνολική ικανότητα απορρόφησης της Ευρωπαϊκής Εισαγγελίας·</w:t>
      </w:r>
    </w:p>
    <w:p w:rsidR="00442A44" w:rsidRPr="00680CCF" w:rsidRDefault="00186F9E" w:rsidP="00186F9E">
      <w:pPr>
        <w:pStyle w:val="NormalHanging12a"/>
        <w:ind w:hanging="570"/>
      </w:pPr>
      <w:r w:rsidRPr="00680CCF">
        <w:t>17.</w:t>
      </w:r>
      <w:r w:rsidRPr="00680CCF">
        <w:tab/>
      </w:r>
      <w:r w:rsidR="00442A44" w:rsidRPr="00680CCF">
        <w:t>υποστηρίζει ότι οι δημοσιονομικοί και ανθρώπινοι πόροι που διατίθενται στην Ευρωπαϊκή Εισαγγελία αναμένεται να είναι επαρκείς για την αποτελεσματική και επιτυχή εκτέλεση της εντολής της και τον συνήθη χειρισμό των σχετικών διοικητικών διαδικασιών· επαναλαμβάνει την έκκλησή του προς την Επιτροπή να επανεξετάσει το δημοσιονομικό πλαίσιο της Ευρωπαϊκής Εισαγγελίας σε στενή συνεργασία με την Ευρωπαϊκή Εισαγγελία, ώστε να βρεθούν επαρκείς τρόποι για τη στήριξη στο έργο της· καλεί την Επιτροπή να διαθέσει πρόσθετους πόρους που δικαιολογούνται από τον αυξανόμενο αριθμό πολύπλοκων υποθέσεων, και τονίζει ότι οι πόροι αυτοί δεν θα πρέπει να εξαρτώνται από την αναθεώρηση του κανονισμού (ΕΕ) 2017/1939 ή της εντολής της Ευρωπαϊκής Εισαγγελίας, αλλά από τη σημασία της καταπολέμησης του οργανωμένου εγκλήματος και της προστασίας των οικονομικών συμφερόντων της Ένωσης στο επόμενο ΠΔΠ·</w:t>
      </w:r>
    </w:p>
    <w:p w:rsidR="00442A44" w:rsidRPr="00680CCF" w:rsidRDefault="00186F9E" w:rsidP="00186F9E">
      <w:pPr>
        <w:pStyle w:val="NormalHanging12a"/>
        <w:ind w:hanging="570"/>
      </w:pPr>
      <w:r w:rsidRPr="00680CCF">
        <w:t>18.</w:t>
      </w:r>
      <w:r w:rsidRPr="00680CCF">
        <w:tab/>
      </w:r>
      <w:r w:rsidR="00442A44" w:rsidRPr="00680CCF">
        <w:t>τονίζει ότι οι δραστηριότητες της Ευρωπαϊκής Εισαγγελίας συμβάλλουν στην προστασία των οικονομικών συμφερόντων της Ένωσης και αναμένεται επίσης να ανακτήσουν ποσά από τον προϋπολογισμό της Ένωσης που δεν χρησιμοποιήθηκαν για τον επιδιωκόμενο σκοπό λόγω εγκληματικών δραστηριοτήτων· θεωρεί ότι τα ποσά που προκύπτουν από τα μέτρα κατάσχεσης και δήμευσης που εγκρίθηκαν από τους ευρωπαίους εντεταλμένους εισαγγελείς στα κράτη μέλη θα μπορούσαν, μετά την αφαίρεση των εξόδων που πραγματοποίησαν τα κράτη μέλη για την εφαρμογή των εν λόγω μέτρων, να επιστραφούν στον προϋπολογισμό της ΕΕ, σύμφωνα με το άρθρο 38 του κανονισμού (ΕΕ) 2017/1939· θεωρεί ότι τα δυνητικά έσοδα που προκύπτουν από τα μέτρα κατάσχεσης και δήμευσης θα πρέπει να καταλογίζονται στον προϋπολογισμό της Ένωσης ως έσοδα χωρίς ειδικό προορισμό· καλεί την Επιτροπή να προβεί στις αναγκαίες ρυθμίσεις με τις αρμόδιες εθνικές αρχές ώστε να καταστεί δυνατή η εγγραφή των ποσών αυτών στον προϋπολογισμό της ΕΕ·</w:t>
      </w:r>
    </w:p>
    <w:p w:rsidR="00442A44" w:rsidRPr="00680CCF" w:rsidRDefault="00186F9E" w:rsidP="00186F9E">
      <w:pPr>
        <w:pStyle w:val="NormalHanging12a"/>
        <w:ind w:hanging="570"/>
      </w:pPr>
      <w:r w:rsidRPr="00680CCF">
        <w:t>19.</w:t>
      </w:r>
      <w:r w:rsidRPr="00680CCF">
        <w:tab/>
      </w:r>
      <w:r w:rsidR="00442A44" w:rsidRPr="00680CCF">
        <w:t xml:space="preserve">αναγνωρίζει ότι η Ευρωπαϊκή Εισαγγελία συμβάλλει σαφώς στην ευρωπαϊκή προστιθέμενη αξία όσον αφορά τον συντονισμό και τη συνεργασία με τα κράτη μέλη για τη διερεύνηση και τη δίωξη εγκλημάτων εις βάρος των οικονομικών συμφερόντων της Ένωσης και ότι η Ευρωπαϊκή Εισαγγελία έχει επιτύχει τους στόχους που ορίζονται στον κανονισμό (ΕΕ) 2017/1939 στο πλαίσιο αυτό· αναμένει από τα κράτη μέλη να συμμορφωθούν με τις νομικές υποχρεώσεις τους και να αναφέρουν όλες τις σχετικές υποθέσεις στην Ευρωπαϊκή Εισαγγελία· σημειώνει με ανησυχία ότι σε αρκετές περιπτώσεις τα κράτη μέλη έχουν χαρακτηρίσει ποινικά αδικήματα που θίγουν τα οικονομικά συμφέροντα της Ένωσης ως εθνικές υποθέσεις, παρότι εμπίπτουν στην αρμοδιότητα της Ευρωπαϊκής Εισαγγελίας· σημειώνει ότι σε αρκετές περιπτώσεις, σε διάφορα κράτη μέλη, έχουν ανακύψει ζητήματα αρμοδιότητας μεταξύ των εθνικών αρχών και των ευρωπαίων εντεταλμένων εισαγγελέων· γνωρίζει ότι, σύμφωνα με το άρθρο 25 παράγραφος 6 του κανονισμού (ΕΕ) 2017/1939, οι περιπτώσεις διαφωνίας σχετικά με τις αρμοδιότητες της Ευρωπαϊκής Εισαγγελίας πρέπει να αποφασίζονται από την ίδια εθνική δικαστική αρχή που είναι υπεύθυνη για τον καθορισμό του αρμόδιου φορέα δίωξης σε εθνικό επίπεδο· εκφράζει τη λύπη του για το γεγονός ότι σε πολλά συμμετέχοντα κράτη μέλη οι ισχύουσες διαδικασίες και οι εθνικές αρχές που είναι επιφορτισμένες με τις αποφάσεις για τέτοιες υποθέσεις σχετικά με συγκρούσεις αρμοδιοτήτων δεν καθορίζονται σύμφωνα με τον κανονισμό (ΕΕ) 2017/1939· τονίζει ότι σε περιπτώσεις σύγκρουσης αρμοδιοτήτων μεταξύ της Ευρωπαϊκής Εισαγγελίας και εθνικής εισαγγελικής αρχής, η εθνική αρχή που είναι αρμόδια να αποφασίζει σχετικά με την ανάθεση αρμοδιότητας θα μπορούσε να καταλήξει σε συμπέρασμα χωρίς να ζητήσει από το Δικαστήριο να αποφανθεί </w:t>
      </w:r>
      <w:proofErr w:type="spellStart"/>
      <w:r w:rsidR="00442A44" w:rsidRPr="00680CCF">
        <w:t>προδικαστικώς</w:t>
      </w:r>
      <w:proofErr w:type="spellEnd"/>
      <w:r w:rsidR="00442A44" w:rsidRPr="00680CCF">
        <w:t xml:space="preserve"> επ’ αυτού, αλλά να εκδώσει απόφαση δεσμευτική για την Ευρωπαϊκή Εισαγγελία και επισημαίνει ότι αυτό αντιβαίνει στο πνεύμα του κανονισμού (ΕΕ) 2017/1939, ο οποίος ορίζει ότι το Δικαστήριο είναι αρμόδιο, σύμφωνα με το άρθρο 267 ΣΛΕΕ, να αποφαίνεται με προδικαστική απόφαση σχετικά με την ερμηνεία της διάταξης περί συγκρούσεως αρμοδιοτήτων μεταξύ της Ευρωπαϊκής Εισαγγελίας και των εθνικών αρχών· θεωρεί ότι η τρέχουσα κατάσταση παρουσιάζει έλλειψη νομικής σαφήνειας· ενθαρρύνει όλα τα κράτη μέλη να συνεργαστούν στενότερα με την Ευρωπαϊκή Εισαγγελία· τονίζει ότι η αρμοδιότητα της Ευρωπαϊκής Εισαγγελίας περιγράφεται σαφώς στο άρθρο 22 παράγραφοι 1 και 2, καθώς και στο άρθρο 23 του κανονισμού (ΕΕ) 2017/1939, και ότι όλα τα κράτη μέλη πρέπει να συμμορφώνονται με τον εν λόγω κανονισμό· σημειώνει ότι, όταν τα κράτη μέλη έχουν αμφιβολίες σχετικά με την αρμοδιότητα της Ευρωπαϊκής Εισαγγελίας σε μια συγκεκριμένη υπόθεση, υπάρχει η δυνατότητα υποβολής προδικαστικού ερωτήματος στο Δικαστήριο για την έκδοση προδικαστικής απόφασης σύμφωνα με το άρθρο 267 ΣΛΕΕ και το άρθρο 42 παράγραφος 2 στοιχείο γ) του κανονισμού (ΕΕ) 2017/1939· παροτρύνει την Επιτροπή, σε περίπτωση παραβίασης του κανονισμού (ΕΕ) 2017/1939, να παραπέμπει την υπόθεση στο Δικαστήριο· σημειώνει με ανησυχία ότι το ζήτημα της αρμοδιότητας μπορεί να οδηγήσει σε αναστολή της έρευνας· εκφράζει την ανησυχία του για την πιθανή απώλεια αποδεικτικών στοιχείων σε περίπτωση αναστολής· καλεί την Επιτροπή να συλλέξει πληροφορίες σχετικά με υποθέσεις σύγκρουσης αρμοδιοτήτων για την έκθεση αξιολόγησης που θα υποβληθεί το 2026·</w:t>
      </w:r>
    </w:p>
    <w:p w:rsidR="00442A44" w:rsidRPr="00186F9E" w:rsidRDefault="00186F9E" w:rsidP="00186F9E">
      <w:pPr>
        <w:spacing w:after="240"/>
        <w:ind w:left="567" w:hanging="570"/>
        <w:rPr>
          <w:szCs w:val="24"/>
        </w:rPr>
      </w:pPr>
      <w:r w:rsidRPr="001E207D">
        <w:rPr>
          <w:szCs w:val="24"/>
        </w:rPr>
        <w:t>20.</w:t>
      </w:r>
      <w:r w:rsidRPr="001E207D">
        <w:rPr>
          <w:szCs w:val="24"/>
        </w:rPr>
        <w:tab/>
      </w:r>
      <w:r w:rsidR="00442A44" w:rsidRPr="00680CCF">
        <w:t>επισημαίνει την ανάγκη για ορθή εφαρμογή του άρθρου 91 παράγραφος 6 του κανονισμού (ΕΕ) 2017/1939 και υπογραμμίζει ότι πρέπει να ληφθούν υπόψη τα ιδιαίτερα χαρακτηριστικά των δαπανών δίωξης και έρευνας, συμπεριλαμβανομένων των εξαιρετικών περιπτώσεων των επιχειρησιακών δαπανών της Ευρωπαϊκής Εισαγγελίας που διέπονται από την εν λόγω διάταξη· κατανοεί ότι, το 2023, υπεγράφη μια πρώτη συμφωνία χρηματοδότησης στο πλαίσιο πιλοτικής διαδικασίας για την ικανοποίηση των αξιώσεων αποζημίωσης που προβάλλονται δυνάμει του άρθρου 91 παράγραφος 6 του κανονισμού (ΕΕ) 2017/1939, προκειμένου να καλυφθούν τα εξαιρετικά δαπανηρά ερευνητικά μέτρα που εκτελούνται σε εθνικό επίπεδο για λογαριασμό της Ευρωπαϊκής Εισαγγελίας· εκφράζει την ικανοποίησή του για το γεγονός ότι η αντίστοιχη πληρωμή ελέγχθηκε από το Ελεγκτικό Συνέδριο κατά τη διάρκεια του ελέγχου του 2023 και θεωρήθηκε νόμιμη και κανονική·</w:t>
      </w:r>
    </w:p>
    <w:p w:rsidR="00442A44" w:rsidRPr="00680CCF" w:rsidRDefault="00442A44" w:rsidP="001E207D">
      <w:pPr>
        <w:spacing w:after="240"/>
        <w:rPr>
          <w:b/>
          <w:i/>
          <w:szCs w:val="24"/>
        </w:rPr>
      </w:pPr>
      <w:r w:rsidRPr="00680CCF">
        <w:rPr>
          <w:b/>
          <w:i/>
        </w:rPr>
        <w:t>Εσωτερική διαχείριση, επιδόσεις και εσωτερικός έλεγχος</w:t>
      </w:r>
    </w:p>
    <w:p w:rsidR="00442A44" w:rsidRPr="00680CCF" w:rsidRDefault="00186F9E" w:rsidP="00186F9E">
      <w:pPr>
        <w:pStyle w:val="NormalHanging12a"/>
        <w:ind w:hanging="570"/>
      </w:pPr>
      <w:r w:rsidRPr="00680CCF">
        <w:t>21.</w:t>
      </w:r>
      <w:r w:rsidRPr="00680CCF">
        <w:tab/>
      </w:r>
      <w:r w:rsidR="00442A44" w:rsidRPr="00680CCF">
        <w:t>εκφράζει την ικανοποίησή του για το γεγονός ότι, κατά τη διάρκεια του 2023, το συλλογικό όργανο συνεδρίασε 22 φορές και ενέκρινε 73 αποφάσεις, μεταξύ των οποίων η στρατηγική για την καταπολέμηση της απάτης 2023-2025, η πολιτική κατά της παρενόχλησης για το προσωπικό και για τα μέλη του συλλογικού οργάνου ή τους ευρωπαίους εντεταλμένους εισαγγελείς·</w:t>
      </w:r>
    </w:p>
    <w:p w:rsidR="00442A44" w:rsidRPr="00680CCF" w:rsidRDefault="00186F9E" w:rsidP="00186F9E">
      <w:pPr>
        <w:pStyle w:val="Default"/>
        <w:spacing w:after="240"/>
        <w:ind w:left="567" w:hanging="570"/>
        <w:rPr>
          <w:rFonts w:ascii="Times New Roman" w:hAnsi="Times New Roman" w:cs="Times New Roman"/>
          <w:color w:val="auto"/>
        </w:rPr>
      </w:pPr>
      <w:r w:rsidRPr="00680CCF">
        <w:rPr>
          <w:rFonts w:ascii="Times New Roman" w:hAnsi="Times New Roman" w:cs="Times New Roman"/>
          <w:color w:val="auto"/>
        </w:rPr>
        <w:t>22.</w:t>
      </w:r>
      <w:r w:rsidRPr="00680CCF">
        <w:rPr>
          <w:rFonts w:ascii="Times New Roman" w:hAnsi="Times New Roman" w:cs="Times New Roman"/>
          <w:color w:val="auto"/>
        </w:rPr>
        <w:tab/>
      </w:r>
      <w:r w:rsidR="00442A44" w:rsidRPr="00680CCF">
        <w:rPr>
          <w:rFonts w:ascii="Times New Roman" w:hAnsi="Times New Roman"/>
          <w:color w:val="auto"/>
        </w:rPr>
        <w:t>αναγνωρίζει ότι η Ευρωπαϊκή Εισαγγελία συνέχισε τις προσπάθειές της να θέσει σε εφαρμογή ένα σύστημα για την παρακολούθηση της βελτίωσης της αποδοτικότητας και της εξοικονόμησης κόστους, και σημειώνει ότι το 2023 δρομολόγησε επανεξέταση των διαδικασιών στρατηγικού και επιχειρησιακού σχεδιασμού και παρακολούθησης του προϋπολογισμού και των δραστηριοτήτων, καθώς και των διαδικασιών πρόσληψης, προκειμένου να κερδίσει ταχύτητα και να αποκτήσει ικανότητες· επισημαίνει ότι, συνολικά, τα ισχύοντα συστήματα εσωτερικού ελέγχου είναι αποτελεσματικά·</w:t>
      </w:r>
    </w:p>
    <w:p w:rsidR="00442A44" w:rsidRPr="00680CCF" w:rsidRDefault="00186F9E" w:rsidP="00186F9E">
      <w:pPr>
        <w:pStyle w:val="Default"/>
        <w:spacing w:after="240"/>
        <w:ind w:left="567" w:hanging="570"/>
        <w:rPr>
          <w:rFonts w:ascii="Times New Roman" w:hAnsi="Times New Roman" w:cs="Times New Roman"/>
          <w:color w:val="auto"/>
        </w:rPr>
      </w:pPr>
      <w:r w:rsidRPr="00680CCF">
        <w:rPr>
          <w:rFonts w:ascii="Times New Roman" w:hAnsi="Times New Roman" w:cs="Times New Roman"/>
          <w:color w:val="auto"/>
        </w:rPr>
        <w:t>23.</w:t>
      </w:r>
      <w:r w:rsidRPr="00680CCF">
        <w:rPr>
          <w:rFonts w:ascii="Times New Roman" w:hAnsi="Times New Roman" w:cs="Times New Roman"/>
          <w:color w:val="auto"/>
        </w:rPr>
        <w:tab/>
      </w:r>
      <w:r w:rsidR="00442A44" w:rsidRPr="00680CCF">
        <w:rPr>
          <w:rFonts w:ascii="Times New Roman" w:hAnsi="Times New Roman"/>
          <w:color w:val="auto"/>
        </w:rPr>
        <w:t>σημειώνει ότι, για την περαιτέρω ανάπτυξη του πλαισίου διασφάλισης της Ευρωπαϊκής Εισαγγελίας, ο εσωτερικός ελεγκτής της Ευρωπαϊκής Εισαγγελίας για μη επιχειρησιακά θέματα δρομολόγησε, το 2023, περιορισμένη επανεξέταση των συνιστωσών διασφάλισης της αξιοπιστίας της Ευρωπαϊκής Εισαγγελίας· πιστεύει ότι η δέσμευση αυτή, η οποία έχει προγραμματιστεί να ολοκληρωθεί κατά τη διάρκεια του 2024, θα παράσχει συστάσεις για την ενίσχυση της ικανότητας του διατάκτη να εκδίδει αξιόπιστη δήλωση αξιοπιστίας·</w:t>
      </w:r>
    </w:p>
    <w:p w:rsidR="00442A44" w:rsidRPr="00680CCF" w:rsidRDefault="00186F9E" w:rsidP="00186F9E">
      <w:pPr>
        <w:pStyle w:val="Default"/>
        <w:spacing w:after="240"/>
        <w:ind w:left="567" w:hanging="573"/>
        <w:rPr>
          <w:rFonts w:ascii="Times New Roman" w:hAnsi="Times New Roman" w:cs="Times New Roman"/>
          <w:color w:val="auto"/>
        </w:rPr>
      </w:pPr>
      <w:r w:rsidRPr="00680CCF">
        <w:rPr>
          <w:rFonts w:ascii="Times New Roman" w:hAnsi="Times New Roman" w:cs="Times New Roman"/>
          <w:color w:val="auto"/>
        </w:rPr>
        <w:t>24.</w:t>
      </w:r>
      <w:r w:rsidRPr="00680CCF">
        <w:rPr>
          <w:rFonts w:ascii="Times New Roman" w:hAnsi="Times New Roman" w:cs="Times New Roman"/>
          <w:color w:val="auto"/>
        </w:rPr>
        <w:tab/>
      </w:r>
      <w:r w:rsidR="00442A44" w:rsidRPr="00680CCF">
        <w:rPr>
          <w:rFonts w:ascii="Times New Roman" w:hAnsi="Times New Roman"/>
          <w:color w:val="auto"/>
        </w:rPr>
        <w:t>εκφράζει την ικανοποίησή του για τη συγκριτική αξιολόγηση που πραγματοποίησε η μονάδα εσωτερικού ελέγχου (IAC) συγκρίνοντας τους ανθρώπινους πόρους που έχει αναπτύξει η Ευρωπαϊκή Εισαγγελία με ένα σύνολο άλλων οντοτήτων της Ένωσης και εθνικών εισαγγελιών, έναντι ενός τυποποιημένου συνόλου πυλώνων που περιλαμβάνει τη διοικητική υποστήριξη και τις επιχειρησιακές δραστηριότητες· παρατηρεί ότι, το 2023, η IAC έλεγξε το περιβάλλον εσωτερικής εποπτείας και διεξήγαγε τον πρώτο εσωτερικό έλεγχο ως ανάλυση του εργασιακού περιβάλλοντος και των εσωτερικών ελέγχων της αποκεντρωμένης υπηρεσίας της Ευρωπαϊκής Εισαγγελίας στη Σόφια, στη Βουλγαρία·</w:t>
      </w:r>
    </w:p>
    <w:p w:rsidR="00442A44" w:rsidRPr="00680CCF" w:rsidRDefault="00186F9E" w:rsidP="00186F9E">
      <w:pPr>
        <w:pStyle w:val="Default"/>
        <w:widowControl w:val="0"/>
        <w:autoSpaceDE/>
        <w:adjustRightInd/>
        <w:spacing w:after="240"/>
        <w:ind w:left="567" w:hanging="573"/>
        <w:rPr>
          <w:rFonts w:ascii="Times New Roman" w:hAnsi="Times New Roman" w:cs="Times New Roman"/>
          <w:bCs/>
          <w:color w:val="auto"/>
        </w:rPr>
      </w:pPr>
      <w:r w:rsidRPr="00680CCF">
        <w:rPr>
          <w:rFonts w:ascii="Times New Roman" w:hAnsi="Times New Roman" w:cs="Times New Roman"/>
          <w:bCs/>
          <w:color w:val="auto"/>
        </w:rPr>
        <w:t>25.</w:t>
      </w:r>
      <w:r w:rsidRPr="00680CCF">
        <w:rPr>
          <w:rFonts w:ascii="Times New Roman" w:hAnsi="Times New Roman" w:cs="Times New Roman"/>
          <w:bCs/>
          <w:color w:val="auto"/>
        </w:rPr>
        <w:tab/>
      </w:r>
      <w:r w:rsidR="00442A44" w:rsidRPr="00680CCF">
        <w:rPr>
          <w:rFonts w:ascii="Times New Roman" w:hAnsi="Times New Roman"/>
          <w:color w:val="auto"/>
        </w:rPr>
        <w:t>επαναλαμβάνει την άποψή του ότι ο εσωτερικός ελεγκτής και η IAC θα πρέπει να συντονίσουν τις δράσεις τους με σκοπό την παροχή συμβουλών και συνδρομής στην Ευρωπαϊκή Εισαγγελία για την καθιέρωση των βασικών διαδικασιών της και την επίτευξη των στόχων της·</w:t>
      </w:r>
    </w:p>
    <w:p w:rsidR="00442A44" w:rsidRPr="00186F9E" w:rsidRDefault="00186F9E" w:rsidP="00186F9E">
      <w:pPr>
        <w:widowControl/>
        <w:autoSpaceDE w:val="0"/>
        <w:autoSpaceDN w:val="0"/>
        <w:adjustRightInd w:val="0"/>
        <w:spacing w:after="240"/>
        <w:ind w:left="567" w:hanging="573"/>
        <w:rPr>
          <w:szCs w:val="24"/>
        </w:rPr>
      </w:pPr>
      <w:r w:rsidRPr="001E207D">
        <w:rPr>
          <w:szCs w:val="24"/>
        </w:rPr>
        <w:t>26.</w:t>
      </w:r>
      <w:r w:rsidRPr="001E207D">
        <w:rPr>
          <w:szCs w:val="24"/>
        </w:rPr>
        <w:tab/>
      </w:r>
      <w:r w:rsidR="00442A44" w:rsidRPr="00680CCF">
        <w:t>σημειώνει ότι η Ευρωπαϊκή Εισαγγελία έχει αναπτύξει τη δική της ικανότητα αγοράς, η οποία προκύπτει από τις δικές της ειδικές διαδικασίες σύναψης συμβάσεων που δρομολογήθηκαν το 2023, και διαχειρίζεται τις δικές της ειδικές συμβάσεις και δελτία παραγγελίας όσον αφορά την εκτέλεση των υφιστάμενων συμβάσεων-πλαισίων που υπογράφηκαν το 2023· παρατηρεί ότι η Ευρωπαϊκή Εισαγγελία εξακολουθεί, παράλληλα, να ασκεί την αγοραστική της ικανότητα μέσω συμφωνιών επιπέδου υπηρεσιών με άλλα θεσμικά και λοιπά όργανα και οργανισμούς της Ένωσης, και μέσω της σύναψης διοργανικών συμβάσεων με διάφορους φορείς της αγοράς·</w:t>
      </w:r>
    </w:p>
    <w:p w:rsidR="00442A44" w:rsidRPr="00186F9E" w:rsidRDefault="00186F9E" w:rsidP="00186F9E">
      <w:pPr>
        <w:widowControl/>
        <w:autoSpaceDE w:val="0"/>
        <w:autoSpaceDN w:val="0"/>
        <w:adjustRightInd w:val="0"/>
        <w:spacing w:after="240"/>
        <w:ind w:left="567" w:hanging="573"/>
        <w:rPr>
          <w:szCs w:val="24"/>
        </w:rPr>
      </w:pPr>
      <w:r w:rsidRPr="001E207D">
        <w:rPr>
          <w:szCs w:val="24"/>
        </w:rPr>
        <w:t>27.</w:t>
      </w:r>
      <w:r w:rsidRPr="001E207D">
        <w:rPr>
          <w:szCs w:val="24"/>
        </w:rPr>
        <w:tab/>
      </w:r>
      <w:r w:rsidR="00442A44" w:rsidRPr="00680CCF">
        <w:t>γνωρίζει ότι το 2023 ο διοικητικός διευθυντής θέσπισε τα ελάχιστα πρότυπα (κριτήρια αξιολόγησης) για καθεμία από τις 17 αρχές εσωτερικού ελέγχου που βασίζονται στο ολοκληρωμένο πλαίσιο ελέγχου COSO 2013 και θεσπίστηκαν από το πλαίσιο εσωτερικού ελέγχου της Ευρωπαϊκής Εισαγγελίας (ICF) ως δομικά στοιχεία του συστήματος εσωτερικού ελέγχου της Ευρωπαϊκής Εισαγγελίας· παρατηρεί ότι από τα 72 κριτήρια συμμόρφωσης, 51 θεωρείται ότι πληρούνται, για 20 υπάρχουν μεν ορισμένα στοιχεία αλλά είναι επιθυμητή περαιτέρω ανάπτυξη και μόνο στην περίπτωση ενός κριτηρίου δεν έχει σημειωθεί σημαντική εφαρμογή· εκτιμά το γεγονός ότι, από την έγκρισή του από το συλλογικό όργανο τον Μάρτιο του 2021, το 71 % της εγκριθείσας αξιολόγησης του ICF έχει εφαρμοστεί επιτυχώς, ενώ πρέπει να καταβληθούν πρόσθετες προσπάθειες για την πλήρη εφαρμογή του υπόλοιπου 29 %·</w:t>
      </w:r>
    </w:p>
    <w:p w:rsidR="00442A44" w:rsidRPr="00680CCF" w:rsidRDefault="00186F9E" w:rsidP="00186F9E">
      <w:pPr>
        <w:pStyle w:val="NormalHanging12a"/>
        <w:ind w:hanging="570"/>
      </w:pPr>
      <w:r w:rsidRPr="00680CCF">
        <w:t>28.</w:t>
      </w:r>
      <w:r w:rsidRPr="00680CCF">
        <w:tab/>
      </w:r>
      <w:r w:rsidR="00442A44" w:rsidRPr="00680CCF">
        <w:t>εκφράζει την ικανοποίησή του για το γεγονός ότι, την 1η Μαρτίου 2023, εγκρίθηκε επικαιροποιημένη έκδοση της στρατηγικής της Ευρωπαϊκής Εισαγγελίας για την καταπολέμηση της απάτης 2023-2025, στην οποία καθορίζονται οι στόχοι για την καταπολέμηση της απάτης σε όλα τα επίπεδα του οργανισμού σε σχέση με ειδικό σχέδιο δράσης που αποτελεί μέρος του περιβάλλοντος εσωτερικού ελέγχου της Ευρωπαϊκής Εισαγγελίας και παρακολουθείται σε τακτική βάση· εκφράζει την ικανοποίησή του για την ετήσια επανεξέταση του σχεδίου δράσης της στρατηγικής για την καταπολέμηση της απάτης από τον υπεύθυνο εσωτερικού ελέγχου της Ευρωπαϊκής Εισαγγελίας, ο οποίος υποβάλλει τα αποτελέσματα της εν λόγω επανεξέτασης στον διοικητικό διευθυντή·</w:t>
      </w:r>
    </w:p>
    <w:p w:rsidR="00442A44" w:rsidRPr="00680CCF" w:rsidRDefault="00186F9E" w:rsidP="00186F9E">
      <w:pPr>
        <w:pStyle w:val="NormalHanging12a"/>
        <w:ind w:hanging="570"/>
      </w:pPr>
      <w:r w:rsidRPr="00680CCF">
        <w:t>29.</w:t>
      </w:r>
      <w:r w:rsidRPr="00680CCF">
        <w:tab/>
      </w:r>
      <w:r w:rsidR="00442A44" w:rsidRPr="00680CCF">
        <w:t>γνωρίζει ότι, σύμφωνα με τους δημοσιονομικούς κανόνες της Ευρωπαϊκής Εισαγγελίας, η Ευρωπαϊκή Εισαγγελία διασφαλίζει επαρκές επίπεδο χρηματοοικονομικών συναλλαγών και διαδικασιών σύναψης συμβάσεων μέσω εκ των υστέρων ελέγχων στις χρηματοοικονομικές συναλλαγές (πληρωμές, αναλήψεις υποχρεώσεων και εντάλματα είσπραξης) και στις διαδικασίες σύναψης συμβάσεων για την περίοδο από 1 Ιανουαρίου έως 31 Δεκεμβρίου 2023·</w:t>
      </w:r>
    </w:p>
    <w:p w:rsidR="00442A44" w:rsidRPr="00680CCF" w:rsidRDefault="00186F9E" w:rsidP="00186F9E">
      <w:pPr>
        <w:pStyle w:val="NormalHanging12a"/>
        <w:ind w:hanging="570"/>
      </w:pPr>
      <w:r w:rsidRPr="00680CCF">
        <w:t>30.</w:t>
      </w:r>
      <w:r w:rsidRPr="00680CCF">
        <w:tab/>
      </w:r>
      <w:r w:rsidR="00442A44" w:rsidRPr="00680CCF">
        <w:t>παρατηρεί την αύξηση των καταγγελιών εγκλημάτων που υποβλήθηκαν στην Ευρωπαϊκή Εισαγγελία (4 187 το 2023 σε σύγκριση με 3 318 το 2022 και 2 832 το 2021) και, ως αποτέλεσμα, την αύξηση των εκκρεμών ερευνών (1 371 το 2023 σε σύγκριση με 865 το 2022 και 567 το 2021) και την εκτίμηση των ζημιών (19,27 δισεκατομμύρια EUR το 2023 σε σύγκριση με 14,1 δισεκατομμύρια EUR το 2022 και 5,4 δισεκατομμύρια το 2021)· παρατηρεί ότι οι εκθέσεις ιδιωτικών φορέων (2 494, αριθμός κατά 29 % υψηλότερος από ό,τι το 2022) και των εθνικών αρχών (1 562, αριθμός που είναι 24 % υψηλότερος από ό,τι το 2022) αντιπροσωπεύουν το μεγαλύτερο μερίδιο επιχειρησιακής συνδρομής που ελήφθη, ενώ εκφράζει τη λύπη του για το γεγονός ότι οι εκθέσεις από άλλα θεσμικά και λοιπά όργανα και οργανισμούς της Ένωσης παρέμειναν πολύ λίγες (108), γεγονός που υποδηλώνει ότι δεν επιτεύχθηκε σημαντική βελτίωση όσον αφορά τον εντοπισμό και την υποβολή εκθέσεων από την πλευρά τους· σημειώνει ότι ο αριθμός των απαγγελιών κατηγοριών (139 το 2023 σε σύγκριση με 87 το 2022 και 5 το 2021) μαζί με τις αποφάσεις δέσμευσης που έλαβε η Ευρωπαϊκή Εισαγγελία (1,5 δισεκατομμύρια EUR σε σύγκριση με 359,1 εκατομμύρια EUR το 2022 και 147 εκατομμύρια EUR το 2021) είναι ενδεικτικός του αυξανόμενου επιπέδου επιδόσεων της Ευρωπαϊκής Εισαγγελίας·</w:t>
      </w:r>
    </w:p>
    <w:p w:rsidR="00442A44" w:rsidRPr="00680CCF" w:rsidRDefault="00186F9E" w:rsidP="00186F9E">
      <w:pPr>
        <w:widowControl/>
        <w:autoSpaceDE w:val="0"/>
        <w:autoSpaceDN w:val="0"/>
        <w:adjustRightInd w:val="0"/>
        <w:spacing w:after="240"/>
        <w:ind w:left="567" w:hanging="570"/>
      </w:pPr>
      <w:r w:rsidRPr="00680CCF">
        <w:t>31.</w:t>
      </w:r>
      <w:r w:rsidRPr="00680CCF">
        <w:tab/>
      </w:r>
      <w:r w:rsidR="00442A44" w:rsidRPr="00680CCF">
        <w:t xml:space="preserve">σημειώνει ότι, σε σύγκριση με το 2022, ο αριθμός υποθέσεων της Ευρωπαϊκής Εισαγγελίας σχεδόν διπλασιάστηκε το 2023 και ανήλθε σε 1 927 ενεργές έρευνες· επικροτεί τις γόνιμες δραστηριότητες της Ευρωπαϊκής Εισαγγελίας το 2023, οι οποίες περιλάμβαναν 139 απαγγελίες κατηγοριών, 339 υποθέσεις που σχετίζονται με τον ΦΠΑ και περισσότερες από 200 έρευνες σχετικά με την εφαρμογή του </w:t>
      </w:r>
      <w:proofErr w:type="spellStart"/>
      <w:r w:rsidR="00442A44" w:rsidRPr="00680CCF">
        <w:t>NextGenerationEU</w:t>
      </w:r>
      <w:proofErr w:type="spellEnd"/>
      <w:r w:rsidR="00442A44" w:rsidRPr="00680CCF">
        <w:t>· σημειώνει περαιτέρω ότι η Ευρωπαϊκή Εισαγγελία άρχισε να οδηγεί ενώπιον των εθνικών δικαστηρίων περισσότερους δράστες απάτης εις βάρος της ΕΕ·</w:t>
      </w:r>
    </w:p>
    <w:p w:rsidR="00442A44" w:rsidRPr="00680CCF" w:rsidRDefault="00186F9E" w:rsidP="00186F9E">
      <w:pPr>
        <w:pStyle w:val="NormalHanging12a"/>
        <w:ind w:hanging="570"/>
        <w:rPr>
          <w:szCs w:val="24"/>
        </w:rPr>
      </w:pPr>
      <w:r w:rsidRPr="00680CCF">
        <w:rPr>
          <w:szCs w:val="24"/>
        </w:rPr>
        <w:t>32.</w:t>
      </w:r>
      <w:r w:rsidRPr="00680CCF">
        <w:rPr>
          <w:szCs w:val="24"/>
        </w:rPr>
        <w:tab/>
      </w:r>
      <w:r w:rsidR="00442A44" w:rsidRPr="00680CCF">
        <w:t xml:space="preserve">σημειώνει ότι, το 2023, 48 υποθέσεις περατώθηκαν με καταδικαστική απόφαση (σε σύγκριση με 20 υποθέσεις το 2022) και ότι 60 εκατομμύρια EUR ήταν το ποσό που δημεύθηκε (σε σύγκριση με 2 εκατομμύρια EUR το 2021)· υπογραμμίζει τη σημασία της συστηματικής υποβολής εκθέσεων σχετικά με τη συνέχεια που δίνεται σε αυτές τις υποθέσεις όσον αφορά τα οικονομικά μέτρα που εγκρίθηκαν (δήμευση και ανάκτηση), ώστε να κατανοηθεί σαφέστερα ο αντίκτυπος των δράσεων της Ευρωπαϊκής Εισαγγελίας· εκφράζει την ικανοποίησή του για τις δράσεις που ανέλαβαν η Ευρωπαϊκή Εισαγγελία και η Επιτροπή προκειμένου να </w:t>
      </w:r>
      <w:proofErr w:type="spellStart"/>
      <w:r w:rsidR="00442A44" w:rsidRPr="00680CCF">
        <w:t>εξορθολογίσουν</w:t>
      </w:r>
      <w:proofErr w:type="spellEnd"/>
      <w:r w:rsidR="00442A44" w:rsidRPr="00680CCF">
        <w:t xml:space="preserve"> τις ανακοινώσεις τους και να τις καταστήσουν κατάλληλες σε σχέση με τις ανάγκες πιθανών διοικητικών διαδικασιών για την έγκριση μέτρων για την αποκατάσταση του προϋπολογισμού της Ένωσης που πλήττεται από οικονομικά εγκλήματα· επαναλαμβάνει την έκκλησή του προς την Επιτροπή να συνδράμει την Ευρωπαϊκή Εισαγγελία στις δραστηριότητες εποπτείας και παρακολούθησης, κατά τρόπο ώστε οι περιορισμένοι πόροι της Ευρωπαϊκής Εισαγγελίας να μην εκτρέπονται από τα ερευνητικά και εισαγγελικά καθήκοντά της· ενθαρρύνει την Ευρωπαϊκή Εισαγγελία να συνεργαστεί καλύτερα, όπου αυτό είναι εφικτό και σκόπιμο, με άλλες συνιστώσες της αρχιτεκτονικής της ΕΕ για την καταπολέμηση της απάτης, όπως η Eurojust και η Ευρωπόλ, ή να κάνει χρήση —μέσω της OLAF— των υπηρεσιών για τον συντονισμό της καταπολέμησης της απάτης που είναι εγκατεστημένες στα κράτη μέλη προκειμένου να παρακολουθεί τα αποτελέσματα των ερευνών της·</w:t>
      </w:r>
    </w:p>
    <w:p w:rsidR="00442A44" w:rsidRPr="00680CCF" w:rsidRDefault="00186F9E" w:rsidP="00186F9E">
      <w:pPr>
        <w:widowControl/>
        <w:autoSpaceDE w:val="0"/>
        <w:autoSpaceDN w:val="0"/>
        <w:adjustRightInd w:val="0"/>
        <w:spacing w:after="240"/>
        <w:ind w:left="567" w:hanging="570"/>
      </w:pPr>
      <w:r w:rsidRPr="00680CCF">
        <w:t>33.</w:t>
      </w:r>
      <w:r w:rsidRPr="00680CCF">
        <w:tab/>
      </w:r>
      <w:r w:rsidR="00442A44" w:rsidRPr="00680CCF">
        <w:t>υπογραμμίζει τον ουσιαστικό ρόλο που έχει η ανάκτηση περιουσιακών στοιχείων για τη δημιουργία ενός αξιόπιστου αποτρεπτικού παράγοντα για το οργανωμένο έγκλημα· εκφράζει την ικανοποίησή του για τη συμμετοχή της Ευρωπαϊκής Εισαγγελίας σε διεθνή δίκτυα για την περαιτέρω προώθηση των επιχειρήσεων ανάκτησης περιουσιακών στοιχείων· τονίζει την ανάγκη να καλέσει η Επιτροπή την Ευρωπαϊκή Εισαγγελία να συμμετάσχει στο νεοσυσταθέν δίκτυο συνεργασίας για την ανάκτηση και τη δήμευση περιουσιακών στοιχείων· σημειώνει ότι η έγκαιρη και αποτελεσματική διερεύνηση και δίωξη εγκλημάτων που σχετίζονται με την απάτη μπορεί να αποφέρει σημαντική εξοικονόμηση πόρων για τον προϋπολογισμό της Ένωσης και για τους προϋπολογισμούς των κρατών μελών·</w:t>
      </w:r>
    </w:p>
    <w:p w:rsidR="00442A44" w:rsidRPr="00680CCF" w:rsidRDefault="00186F9E" w:rsidP="00186F9E">
      <w:pPr>
        <w:pStyle w:val="NormalHanging12a"/>
        <w:ind w:hanging="570"/>
        <w:rPr>
          <w:szCs w:val="24"/>
        </w:rPr>
      </w:pPr>
      <w:r w:rsidRPr="00680CCF">
        <w:rPr>
          <w:szCs w:val="24"/>
        </w:rPr>
        <w:t>34.</w:t>
      </w:r>
      <w:r w:rsidRPr="00680CCF">
        <w:rPr>
          <w:szCs w:val="24"/>
        </w:rPr>
        <w:tab/>
      </w:r>
      <w:r w:rsidR="00442A44" w:rsidRPr="00680CCF">
        <w:t>εκφράζει την ανησυχία του για τον αυξανόμενο αριθμό ερευνών της Ευρωπαϊκής Εισαγγελίας σχετικά με την εφαρμογή των σχεδίων ανάκαμψης και ανθεκτικότητας (ΣΑΑ) (στο τέλος του 2023 πραγματοποιήθηκαν 233 έρευνες, σε σύγκριση με 15 έρευνες στο τέλος του 2022) και τις σχετικές εκτιμώμενες οικονομικές ζημίες τους (1,86 δισεκατομμύρια EUR)· εκφράζει ιδιαίτερη ανησυχία για το γεγονός ότι, παρά τον μεγάλο αριθμό ερευνών, επί του παρόντος δεν υπάρχει υποχρέωση των κρατών μελών να αναφέρουν υποθέσεις του ΜΑΑ στην Επιτροπή μέσω του συστήματος διαχείρισης παρατυπιών· υπενθυμίζει την υποχρέωση αναφοράς όλων των περιπτώσεων απάτης που επηρεάζουν τον ΜΑΑ στην Ευρωπαϊκή Εισαγγελία και τονίζει ότι οι περιπτώσεις αυτές είναι επίσης σημαντικές για τα μέτρα που σχετίζονται με το σύστημα έγκαιρου εντοπισμού και αποκλεισμού· τονίζει ότι ο φόρτος εργασίας της Ευρωπαϊκής Εισαγγελίας, ο οποίος αρχικά υποτιμήθηκε, έχει αυξηθεί σημαντικά και αναμένεται να συνεχίσει να αυξάνεται, ιδίως λόγω του αυξανόμενου αριθμού υποθέσεων που σχετίζονται με τον ΜΑΑ, και ότι οι σχετικές αναλύσεις δείχνουν πιθανή εκθετική αύξηση του αριθμού των περιπτώσεων απάτης, διαφθοράς, διπλής χρηματοδότησης και σύγκρουσης συμφερόντων κατά τα επόμενα έτη· καλεί την Ευρωπαϊκή Εισαγγελία να αναλύει και να εντοπίζει συστηματικά μοτίβα απάτης στα κράτη μέλη στα οποία έχουν εντοπιστεί πολλαπλές υποθέσεις του ΜΑΑ, και να κοινοποιεί τα μοτίβα αυτά στα κράτη μέλη, στην Επιτροπή και στην ειδική ομάδα για την ανάκαμψη και την ανθεκτικότητα, με στόχο την ενίσχυση των προληπτικών μέτρων για τον μετριασμό του κινδύνου απάτης· καλεί την Ευρωπαϊκή Εισαγγελία, την Επιτροπή και την OLAF να συνεργαστούν στενά με στόχο την ελαχιστοποίηση, στο μέτρο του δυνατού, του αντικτύπου των εν λόγω δόλιων συμπεριφορών στον προϋπολογισμό της Ένωσης και τη διασφάλιση της επίτευξης των στόχων του ΜΑΑ· υπενθυμίζει την έκκληση προς την Επιτροπή να παρέχει επαρκή καθοδήγηση στην Ευρωπαϊκή Εισαγγελία για το πώς να υποστηρίξει και να προωθήσει τη λήψη των διορθωτικών μέτρων μετά την ανεξάρτητη έρευνα της Ευρωπαϊκής Εισαγγελίας και τη δίωξη περιπτώσεων απάτης εις βάρος του ΜΑΑ και να τηρεί ενήμερη την αρμόδια για τον προϋπολογισμό αρχή σχετικά με τις διαθέσιμες επιλογές·</w:t>
      </w:r>
    </w:p>
    <w:p w:rsidR="00442A44" w:rsidRPr="00186F9E" w:rsidRDefault="00186F9E" w:rsidP="00186F9E">
      <w:pPr>
        <w:spacing w:after="240"/>
        <w:ind w:left="567" w:hanging="570"/>
        <w:rPr>
          <w:szCs w:val="24"/>
        </w:rPr>
      </w:pPr>
      <w:r w:rsidRPr="001E207D">
        <w:rPr>
          <w:szCs w:val="24"/>
        </w:rPr>
        <w:t>35.</w:t>
      </w:r>
      <w:r w:rsidRPr="001E207D">
        <w:rPr>
          <w:szCs w:val="24"/>
        </w:rPr>
        <w:tab/>
      </w:r>
      <w:r w:rsidR="00442A44" w:rsidRPr="00680CCF">
        <w:t>κατανοεί ότι η Ευρωπαϊκή Εισαγγελία αντέδρασε στην έκκληση του Κοινοβουλίου για καλύτερο σύστημα εποπτείας και ενισχυμένη παρακολούθηση των ερευνών και των διώξεων, δρομολογώντας ένα έργο σχετικά με ψηφιακά στατιστικά εργαλεία που θα επιτρέψει την καλύτερη χρήση των δεδομένων που επεξεργάζεται, και την ανάπτυξη ικανότητας στρατηγικής ανάλυσης για τον εντοπισμό των μορφών απάτης· συμμερίζεται την άποψη της Ευρωπαϊκής Εισαγγελίας ότι η επιτυχία των προσπαθειών αυτών συνδέεται άμεσα με τους διαθέσιμους πόρους και καλεί την Επιτροπή να λάβει υπόψη τις εν λόγω δραστηριότητες και τις σχετικές δαπάνες για τις μελλοντικές προτάσεις σχετικά με τον κανονισμό (ΕΕ) 2017/1939 και τους δημοσιονομικούς πόρους·</w:t>
      </w:r>
    </w:p>
    <w:p w:rsidR="00442A44" w:rsidRPr="00186F9E" w:rsidRDefault="00186F9E" w:rsidP="00186F9E">
      <w:pPr>
        <w:spacing w:after="240"/>
        <w:ind w:left="567" w:hanging="570"/>
        <w:rPr>
          <w:szCs w:val="24"/>
        </w:rPr>
      </w:pPr>
      <w:r w:rsidRPr="001E207D">
        <w:rPr>
          <w:szCs w:val="24"/>
        </w:rPr>
        <w:t>36.</w:t>
      </w:r>
      <w:r w:rsidRPr="001E207D">
        <w:rPr>
          <w:szCs w:val="24"/>
        </w:rPr>
        <w:tab/>
      </w:r>
      <w:r w:rsidR="00442A44" w:rsidRPr="00680CCF">
        <w:t>εκτιμά τις προσπάθειες της Ευρωπαϊκής Εισαγγελίας για τη θέσπιση βασικών δεικτών επιδόσεων (ΒΔΕ) τόσο για τις επιχειρησιακές όσο και για τις διοικητικές δραστηριότητες με συγκεκριμένους στόχους λόγω του ιδιαίτερου επιχειρηματικού μοντέλου της· εμμένει στην παρατήρησή του σχετικά με την ανάγκη οι επιχειρησιακές δραστηριότητες να περιλαμβάνουν αναφορά στα ποσά που κατασχέθηκαν, δημεύτηκαν και τελικά ανακτήθηκαν στον προϋπολογισμό της Ένωσης, η διασφάλιση της οποίας αποτελεί τελικά τον λόγο ύπαρξης της αρχιτεκτονικής της Ένωσης για την καταπολέμηση της απάτης, σημαντική συνιστώσα της οποίας αποτελεί η Ευρωπαϊκή Εισαγγελία· κατανοεί ότι οι δράσεις εποπτείας και παρακολούθησης, συμπεριλαμβανομένης της υποβολής εκθέσεων σχετικά με τα αποτελέσματα της ανάκαμψης, δεν εμπίπτουν στην αρμοδιότητα της Ευρωπαϊκής Εισαγγελίας και απαιτούν πόρους και ειδικά προνόμια που δεν αποτελούν μέρος της αποστολής της Ευρωπαϊκής Εισαγγελίας· ζητεί από την Επιτροπή να στηρίξει την Ευρωπαϊκή Εισαγγελία στον προσδιορισμό δεικτών που συνδέονται με την εκπλήρωση αυτού του ουσιώδους καθήκοντος, τονίζοντας ότι ένα καλύτερο σύστημα εποπτείας και περισσότερα δεδομένα αναλυτικής λεπτομέρειας που συγκεντρώνονται σε ομάδες ανά τυπολογία παραπτώματος, τομέα ενδιαφέροντος ή γεωγραφική περιοχή, θα μπορούσαν να καταστήσουν πιο απτό τον αντίκτυπο των ερευνών της Ευρωπαϊκής Εισαγγελίας και να επιτρέψουν τον εντοπισμό μορφών απάτης·</w:t>
      </w:r>
    </w:p>
    <w:p w:rsidR="00442A44" w:rsidRPr="00680CCF" w:rsidRDefault="00442A44" w:rsidP="00442A44">
      <w:pPr>
        <w:pStyle w:val="NormalHanging12a"/>
        <w:ind w:left="0" w:firstLine="0"/>
        <w:rPr>
          <w:b/>
          <w:i/>
          <w:szCs w:val="24"/>
        </w:rPr>
      </w:pPr>
      <w:r w:rsidRPr="00680CCF">
        <w:rPr>
          <w:b/>
          <w:i/>
        </w:rPr>
        <w:t>Ανθρώπινοι πόροι, ισότητα και ευεξία του προσωπικού</w:t>
      </w:r>
    </w:p>
    <w:p w:rsidR="00442A44" w:rsidRPr="00186F9E" w:rsidRDefault="00186F9E" w:rsidP="00186F9E">
      <w:pPr>
        <w:spacing w:after="240"/>
        <w:ind w:left="567" w:hanging="573"/>
        <w:rPr>
          <w:szCs w:val="24"/>
        </w:rPr>
      </w:pPr>
      <w:r w:rsidRPr="001E207D">
        <w:rPr>
          <w:szCs w:val="24"/>
        </w:rPr>
        <w:t>37.</w:t>
      </w:r>
      <w:r w:rsidRPr="001E207D">
        <w:rPr>
          <w:szCs w:val="24"/>
        </w:rPr>
        <w:tab/>
      </w:r>
      <w:r w:rsidR="00442A44" w:rsidRPr="00680CCF">
        <w:t>παρατηρεί την ανοδική τάση του αριθμού του προσωπικού, ο οποίος αυξήθηκε από 58 το 2020 σε 122 το 2021, 217 έως το τέλος του 2022 και 238 έως το τέλος του 2023· γνωρίζει ότι, για το 2023, η Ευρωπαϊκή Εισαγγελία ζήτησε από την αρμόδια για τον προϋπολογισμό αρχή την κατάργηση 20 θέσεων συμβασιούχων υπαλλήλων και τη δημιουργία 20 θέσεων έκτακτων υπαλλήλων, η οποία χορηγήθηκε και υλοποιήθηκε από την Ευρωπαϊκή Εισαγγελία το ίδιο έτος, με αποτέλεσμα να παραμείνει αμετάβλητος ο συνολικός αριθμός των υπαλλήλων (248 από τους 171 έκτακτους υπαλλήλους, 48 συμβασιούχους υπαλλήλους και 29 αποσπασμένους εθνικούς εμπειρογνώμονες), με διαφορετική κατανομή θέσεων (191 έκτακτους υπαλλήλους, 28 συμβασιούχους υπαλλήλους και 29 αποσπασμένους εθνικούς εμπειρογνώμονες)· επισημαίνει, ωστόσο, ότι, μετά από ορισμένες αδυναμίες ασφάλειας που εντοπίστηκαν, τον Μάιο του 2023 η Ευρωπαϊκή Εισαγγελία ζήτησε διορθωτικό προϋπολογισμό και πρόσθετες θέσεις για την ενίσχυση της υλικής ασφάλειας, της ασφάλειας των πληροφοριών και της ασφάλειας στον κυβερνοχώρο σε κεντρικό και αποκεντρωμένο επίπεδο και ότι από τις 21 θέσεις ασφαλείας που εντοπίστηκαν, μόνο οκτώ θέσεις (1 AD 6, 4 AD 3 και 3 AST 9) χορηγήθηκαν τον Νοέμβριο του 2023 για περαιτέρω εφαρμογές στον τομέα της ασφάλειας, οι οποίες ολοκληρώθηκαν το 2024·</w:t>
      </w:r>
    </w:p>
    <w:p w:rsidR="00442A44" w:rsidRPr="00680CCF" w:rsidRDefault="00186F9E" w:rsidP="00186F9E">
      <w:pPr>
        <w:spacing w:after="240"/>
        <w:ind w:left="567" w:hanging="573"/>
      </w:pPr>
      <w:r w:rsidRPr="00680CCF">
        <w:t>38.</w:t>
      </w:r>
      <w:r w:rsidRPr="00680CCF">
        <w:tab/>
      </w:r>
      <w:r w:rsidR="00442A44" w:rsidRPr="00680CCF">
        <w:t>επισημαίνει ότι, το 2023, το ποσοστό πληρότητας στην κεντρική υπηρεσία ήταν 92,97 %, εκ των οποίων 238 ήταν μέλη του προσωπικού σε σύγκριση με 256 θέσεις που είχαν εγγραφεί στον προϋπολογισμό· σημειώνει ότι από τις 140 θέσεις για τους ευρωπαίους εντεταλμένους εισαγγελείς, οι 130 ήταν στη θέση τους στο τέλος του 2023 και άλλοι 10 ξεκίνησαν στις αρχές του 2024, φθάνοντας το 100 % του ποσοστού κάλυψης· παρατηρεί ότι η Ευρωπαϊκή Εισαγγελία ενίσχυσε την ικανότητά της να διεξάγει έγκαιρες και διαφανείς διαδικασίες πρόσληψης ολοκληρώνοντας 24 διαδικασίες επιλογής το 2023, εντάσσοντας 45 μέλη του μόνιμου και λοιπού προσωπικού και 8 νέους ευρωπαίους εισαγγελείς, ενώ διορίστηκαν 35 νέοι ευρωπαίοι εντεταλμένοι εισαγγελείς·</w:t>
      </w:r>
    </w:p>
    <w:p w:rsidR="00442A44" w:rsidRPr="00186F9E" w:rsidRDefault="00186F9E" w:rsidP="00186F9E">
      <w:pPr>
        <w:spacing w:after="240"/>
        <w:ind w:left="567" w:hanging="573"/>
        <w:rPr>
          <w:bCs/>
          <w:szCs w:val="24"/>
        </w:rPr>
      </w:pPr>
      <w:r w:rsidRPr="001E207D">
        <w:rPr>
          <w:bCs/>
          <w:szCs w:val="24"/>
        </w:rPr>
        <w:t>39.</w:t>
      </w:r>
      <w:r w:rsidRPr="001E207D">
        <w:rPr>
          <w:bCs/>
          <w:szCs w:val="24"/>
        </w:rPr>
        <w:tab/>
      </w:r>
      <w:r w:rsidR="00442A44" w:rsidRPr="00680CCF">
        <w:t>σημειώνει ότι, έως τον Δεκέμβριο του 2023, η εναλλαγή προσωπικού (έκτακτοι υπάλληλοι και συμβασιούχοι υπάλληλοι) ανερχόταν σε 4,62 %</w:t>
      </w:r>
      <w:r w:rsidR="00442A44" w:rsidRPr="00680CCF">
        <w:rPr>
          <w:rStyle w:val="FootnoteReference"/>
          <w:szCs w:val="24"/>
        </w:rPr>
        <w:footnoteReference w:id="15"/>
      </w:r>
      <w:r w:rsidR="00442A44" w:rsidRPr="00680CCF">
        <w:t>, καταγράφοντας συνολικά 11 παραιτήσεις καθ’ όλη τη διάρκεια του έτους, οι οποίες δικαιολογούνται κυρίως από τη μετακίνηση σε άλλο θεσμικό όργανο (τέσσερις περιπτώσεις) και από την πρόσληψη σε πιο υψηλόβαθμες θέσεις σε άλλα θεσμικά όργανα της Ένωσης (επτά περιπτώσεις)· παρατηρεί ότι η κύρια αιτία αυτής της εναλλαγής προσωπικού είναι η ιδιαιτερότητα της αγοράς εργασίας του Λουξεμβούργου, η οποία διαθέτει πολύ περιορισμένη δεξαμενή ταλέντων και μικρή προσφορά εξειδικευμένων δεξιοτήτων·</w:t>
      </w:r>
    </w:p>
    <w:p w:rsidR="00442A44" w:rsidRPr="00186F9E" w:rsidRDefault="00186F9E" w:rsidP="00186F9E">
      <w:pPr>
        <w:spacing w:after="240"/>
        <w:ind w:left="567" w:hanging="573"/>
        <w:rPr>
          <w:bCs/>
          <w:szCs w:val="24"/>
        </w:rPr>
      </w:pPr>
      <w:r w:rsidRPr="001E207D">
        <w:rPr>
          <w:bCs/>
          <w:szCs w:val="24"/>
        </w:rPr>
        <w:t>40.</w:t>
      </w:r>
      <w:r w:rsidRPr="001E207D">
        <w:rPr>
          <w:bCs/>
          <w:szCs w:val="24"/>
        </w:rPr>
        <w:tab/>
      </w:r>
      <w:r w:rsidR="00442A44" w:rsidRPr="00680CCF">
        <w:t>αναγνωρίζει τις προσπάθειες της Επιτροπής να ικανοποιήσει τα αιτήματα της Ευρωπαϊκής Εισαγγελίας για πρόσθετες θέσεις· πιστεύει ότι οι προοπτικές του φόρτου εργασίας δείχνουν ότι απαιτούνται περαιτέρω πόροι, ιδίως λαμβανομένων υπόψη των συσσωρευμένων εκκρεμών υποθέσεων και των πρόσθετων περιπτώσεων που σχετίζονται με τον ΜΑΑ και της εκτεταμένης απάτης στον τομέα του ΦΠΑ, και δεδομένου ότι οι διοικητικές και κεντρικές υποστηρικτικές λειτουργίες αναμένεται να αυξηθούν, σύμφωνα με τον μεγαλύτερο επιχειρησιακό πληθυσμό· επισημαίνει τον κίνδυνο υποεκτίμησης των αναγκών και των ικανοτήτων· παρατηρεί ότι το κόστος του προσωρινού προσωπικού και των εξωτερικών παρόχων υπηρεσιών που εργάζονταν εντός της επιχείρησης το 2023 ανήλθε σε 4 235 242 EUR· ενθαρρύνει την Επιτροπή και την Ευρωπαϊκή Εισαγγελία να βρουν μια βιώσιμη μακροπρόθεσμη λύση που θα επιτρέπει τη συνέχεια, θα διαφυλάσσει την εμπιστευτικότητα και θα διατηρεί ενσωματωμένες αρμοδιότητες· εκτιμά το γεγονός ότι οι πρόσθετες επιχειρησιακές ανάγκες της Ευρωπαϊκής Εισαγγελίας ενσωματώνονται πλήρως στο ενιαίο έγγραφο προγραμματισμού της Ευρωπαϊκής Εισαγγελίας για την περίοδο 2024-2026 και στα αιτήματα προϋπολογισμού της Ευρωπαϊκής Εισαγγελίας·</w:t>
      </w:r>
    </w:p>
    <w:p w:rsidR="00442A44" w:rsidRPr="00680CCF" w:rsidRDefault="00186F9E" w:rsidP="00186F9E">
      <w:pPr>
        <w:spacing w:after="240"/>
        <w:ind w:left="567" w:hanging="573"/>
      </w:pPr>
      <w:r w:rsidRPr="00680CCF">
        <w:t>41.</w:t>
      </w:r>
      <w:r w:rsidRPr="00680CCF">
        <w:tab/>
      </w:r>
      <w:r w:rsidR="00442A44" w:rsidRPr="00680CCF">
        <w:t>σημειώνει με ανησυχία ότι η αγορά εργασίας του Λουξεμβούργου είναι πολύ ανταγωνιστική, ότι οι οικονομικές συνθήκες που προσφέρει η διοίκηση της Ένωσης δεν είναι ελκυστικές σε σύγκριση με την τοπική αγορά (υπόκεινται σε διαφοροποιημένες τιμαριθμικές αναπροσαρμογές των μισθών καθ’ όλη τη διάρκεια του έτους) και δεν λαμβάνουν δεόντως υπόψη το υψηλό κόστος ζωής στο Λουξεμβούργο, το οποίο έχει καταστεί ακόμη δυσκολότερο λόγω του ποσοστού πληθωρισμού και του αυξημένου κόστους στέγασης· σημειώνει ότι η Ευρωπαϊκή Εισαγγελία δεν μπορεί να προσφέρει στα μέλη του προσωπικού της τη δυνατότητα να γίνουν υπάλληλοι της Ένωσης και ότι, ως εκ τούτου, οι θέσεις της είναι ακόμη λιγότερο ελκυστικές από εκείνες των τεσσάρων άλλων θεσμικών οργάνων της Ένωσης που δραστηριοποιούνται στο Λουξεμβούργο· τονίζει ότι αυτό έχει ως αποτέλεσμα είτε πολύ περιορισμένο αριθμό αιτήσεων για κενές θέσεις είτε απόρριψη από τους επιλεγέντες υποψηφίους της θέσης εργασίας που τους προσφέρεται, λόγω του υψηλού κόστους ζωής· καλεί την Ευρωπαϊκή Εισαγγελία και την Επιτροπή να εφαρμόσουν μέτρα που ενισχύουν την ελκυστικότητα της Ευρωπαϊκής Εισαγγελίας για επαγγελματίες υψηλής ειδίκευσης με διεθνή πείρα, όπως το επίδομα στέγασης για το προσωπικό χαμηλότερου βαθμού που εγκρίθηκε από την αρμόδια για τον προϋπολογισμό αρχή για το 2025, όπως συνιστά η διοργανική ομάδα υψηλού επιπέδου· σημειώνει την υπέρμετρη εκπροσώπηση ορισμένων εθνικοτήτων μεταξύ του προσωπικού·</w:t>
      </w:r>
    </w:p>
    <w:p w:rsidR="00442A44" w:rsidRPr="00186F9E" w:rsidRDefault="00186F9E" w:rsidP="00186F9E">
      <w:pPr>
        <w:spacing w:after="240"/>
        <w:ind w:left="567" w:hanging="573"/>
        <w:rPr>
          <w:szCs w:val="24"/>
        </w:rPr>
      </w:pPr>
      <w:r w:rsidRPr="001E207D">
        <w:rPr>
          <w:szCs w:val="24"/>
        </w:rPr>
        <w:t>42.</w:t>
      </w:r>
      <w:r w:rsidRPr="001E207D">
        <w:rPr>
          <w:szCs w:val="24"/>
        </w:rPr>
        <w:tab/>
      </w:r>
      <w:r w:rsidR="00442A44" w:rsidRPr="00680CCF">
        <w:t>παρατηρεί ότι, στο τέλος του 2023, έχει επιτευχθεί ικανοποιητικά η γεωγραφική ισορροπία και η ισόρροπη εκπροσώπηση των φύλων συνολικά στα 238 μέλη του προσωπικού (με 137 άνδρες και 101 γυναίκες)· υποστηρίζει ότι η κατανομή των εθνικοτήτων του πληθυσμού της Ευρωπαϊκής Εισαγγελίας παρακολουθείται συνεχώς από όσους προσλαμβάνουν νέα μέλη του προσωπικού, επιδιώκοντας να διασφαλίσουν ισορροπία, ιδίως υπό το πρίσμα της άνισης κατανομής των αιτούντων και με την Ιταλία (34), τη Ρουμανία (33), την Ελλάδα (26) και το Βέλγιο (24) να εκπροσωπούνται περισσότερο στις 26 διαφορετικές εθνικότητες· ενθαρρύνει την Ευρωπαϊκή Εισαγγελία να λάβει προορατικά μέτρα για να διασφαλίσει την ισόρροπη εκπροσώπηση των εθνικοτήτων στο προσωπικό της, προκειμένου να αντικατοπτρίζεται η πολυμορφία των συμμετεχόντων κρατών μελών· εκφράζει την ανησυχία του, ωστόσο, για την κατανομή των φύλων μεταξύ των ανώτερων διοικητικών θέσεων (τέσσερις άντρες προς μία γυναίκα) και ζητεί να ληφθεί υπόψη το ζήτημα αυτό στο πλαίσιο της συνολικής στρατηγικής για τη διαφορετικότητα· ζητεί τη δημοσίευση ετήσιας έκθεσης, ανά φύλο, εθνικότητα και κατηγορία απασχόλησης, συμπεριλαμβανομένων συγκεκριμένων μέτρων για την κάλυψη των κενών στις προσλήψεις και την επαγγελματική εξέλιξη, καθώς και για την παρακολούθηση και την αντιμετώπιση των ανισορροπιών·</w:t>
      </w:r>
    </w:p>
    <w:p w:rsidR="00442A44" w:rsidRPr="00186F9E" w:rsidRDefault="00186F9E" w:rsidP="00186F9E">
      <w:pPr>
        <w:spacing w:after="240"/>
        <w:ind w:left="567" w:hanging="573"/>
        <w:rPr>
          <w:color w:val="000000" w:themeColor="text1"/>
          <w:szCs w:val="24"/>
        </w:rPr>
      </w:pPr>
      <w:r w:rsidRPr="001E207D">
        <w:rPr>
          <w:color w:val="000000" w:themeColor="text1"/>
          <w:szCs w:val="24"/>
        </w:rPr>
        <w:t>43.</w:t>
      </w:r>
      <w:r w:rsidRPr="001E207D">
        <w:rPr>
          <w:color w:val="000000" w:themeColor="text1"/>
          <w:szCs w:val="24"/>
        </w:rPr>
        <w:tab/>
      </w:r>
      <w:r w:rsidR="00442A44" w:rsidRPr="00680CCF">
        <w:t xml:space="preserve">γνωρίζει ότι η απόφαση για την εφαρμογή μιας στρατηγικής για τη διαφορετικότητα και την ένταξη ελήφθη το 2023, με την ανάπτυξη της στρατηγικής να υλοποιείται εντός του 2024· </w:t>
      </w:r>
      <w:r w:rsidR="00442A44" w:rsidRPr="00186F9E">
        <w:rPr>
          <w:color w:val="000000" w:themeColor="text1"/>
        </w:rPr>
        <w:t>ενθαρρύνει την Ευρωπαϊκή Εισαγγελία να σημειώσει πρόοδο όσον αφορά την έγκρισή της και να δρομολογεί περιοδικά έρευνες μεταξύ του προσωπικού της, προωθώντας την αξιολόγηση από ομοτίμους με άλλες συνιστώσες της αρχιτεκτονικής της Ένωσης για την καταπολέμηση της απάτης, όπως η Eurojust, η OLAF και η Ευρωπόλ· κατανοεί ότι η πολιτική της Ευρωπαϊκής Εισαγγελίας για τη διαφορετικότητα και την ένταξη θα βασίζεται στον Χάρτη του Δικτύου των Οργανισμών της ΕΕ για τη διαφορετικότητα και την ένταξη, ο οποίος εγκρίθηκε τον Μάρτιο του 2023, και πιστεύει ότι, σε γενικές γραμμές, θα ενθαρρύνει τη διαφορετικότητα ώστε να καταστεί ο χώρος εργασίας πιο ελκυστικός για υποψηφίους με ειδικές ανάγκες· επαναλαμβάνει το αίτημά του προς την Ευρωπαϊκή Εισαγγελία να εγκρίνει χωρίς καθυστέρηση τον Χάρτη της για τη διαφορετικότητα και την ένταξη, υπό το πρίσμα της αύξησης του προσωπικού κατά τη διάρκεια του 2023·</w:t>
      </w:r>
    </w:p>
    <w:p w:rsidR="00442A44" w:rsidRPr="00186F9E" w:rsidRDefault="00186F9E" w:rsidP="00186F9E">
      <w:pPr>
        <w:spacing w:after="240"/>
        <w:ind w:left="567" w:hanging="573"/>
        <w:rPr>
          <w:bCs/>
          <w:szCs w:val="24"/>
        </w:rPr>
      </w:pPr>
      <w:r w:rsidRPr="001E207D">
        <w:rPr>
          <w:bCs/>
          <w:szCs w:val="24"/>
        </w:rPr>
        <w:t>44.</w:t>
      </w:r>
      <w:r w:rsidRPr="001E207D">
        <w:rPr>
          <w:bCs/>
          <w:szCs w:val="24"/>
        </w:rPr>
        <w:tab/>
      </w:r>
      <w:r w:rsidR="00442A44" w:rsidRPr="00680CCF">
        <w:t>παρατηρεί ότι, συμπεριλαμβανομένων των έκτακτων υπαλλήλων, των συμβασιούχων υπαλλήλων, των αποσπασμένων εθνικών εμπειρογνωμόνων και των ευρωπαίων εντεταλμένων εισαγγελέων, 341 από τους 396 υπαλλήλους (σε σύγκριση με 275 από τους 332 το 2022) τοποθετήθηκαν σε ερευνητικές δραστηριότητες έως το τέλος του 2023 (δηλαδή 86,10 % σε σύγκριση με 82,83 % το 2022 και 86 % το 2021), ενώ 55 μέλη του προσωπικού (έναντι 57 το 2022) απασχολούνταν σε καθήκοντα διοικητικής υποστήριξης και ελέγχου·</w:t>
      </w:r>
    </w:p>
    <w:p w:rsidR="00442A44" w:rsidRPr="00680CCF" w:rsidRDefault="00186F9E" w:rsidP="00186F9E">
      <w:pPr>
        <w:widowControl/>
        <w:autoSpaceDE w:val="0"/>
        <w:autoSpaceDN w:val="0"/>
        <w:adjustRightInd w:val="0"/>
        <w:spacing w:after="240"/>
        <w:ind w:left="567" w:hanging="573"/>
      </w:pPr>
      <w:r w:rsidRPr="00680CCF">
        <w:t>45.</w:t>
      </w:r>
      <w:r w:rsidRPr="00680CCF">
        <w:tab/>
      </w:r>
      <w:r w:rsidR="00442A44" w:rsidRPr="00680CCF">
        <w:t>εκφράζει την ικανοποίησή του για τον διορισμό 8 νέων ευρωπαίων εισαγγελέων και 35 νέων ευρωπαίων εντεταλμένων εισαγγελέων στην Ευρωπαϊκή Εισαγγελία το 2023· επαναλαμβάνει ότι η Ευρωπαϊκή Εισαγγελία μπορεί να εκπληρώσει τον ρόλο της μόνο εάν διαθέτει πλήρη δικαστική ανεξαρτησία, η οποία απορρέει από μια αξιοκρατική και αντικειμενική διαδικασία διορισμού· ενθαρρύνει τα κράτη μέλη να συμβάλουν στην πλήρη ανεξαρτησία της Ευρωπαϊκής Εισαγγελίας στο πλαίσιο αυτό·</w:t>
      </w:r>
    </w:p>
    <w:p w:rsidR="00442A44" w:rsidRPr="00186F9E" w:rsidRDefault="00186F9E" w:rsidP="00186F9E">
      <w:pPr>
        <w:spacing w:after="240"/>
        <w:ind w:left="567" w:hanging="573"/>
        <w:rPr>
          <w:szCs w:val="24"/>
        </w:rPr>
      </w:pPr>
      <w:r w:rsidRPr="001E207D">
        <w:rPr>
          <w:szCs w:val="24"/>
        </w:rPr>
        <w:t>46.</w:t>
      </w:r>
      <w:r w:rsidRPr="001E207D">
        <w:rPr>
          <w:szCs w:val="24"/>
        </w:rPr>
        <w:tab/>
      </w:r>
      <w:r w:rsidR="00442A44" w:rsidRPr="00680CCF">
        <w:t>υποστηρίζει ότι ο διορισμός των ευρωπαίων εντεταλμένων εισαγγελέων αποτελεί κοινή ευθύνη της Ευρωπαϊκής Εισαγγελίας και των κρατών μελών· τονίζει ότι η διαδικασία διορισμού πρέπει πάντα να συμμορφώνεται με το άρθρο 17 του κανονισμού (ΕΕ) 2017/1939 και την αρχή της εθνικής δικονομικής αυτονομίας·</w:t>
      </w:r>
    </w:p>
    <w:p w:rsidR="00442A44" w:rsidRPr="00680CCF" w:rsidRDefault="00186F9E" w:rsidP="00186F9E">
      <w:pPr>
        <w:spacing w:after="240"/>
        <w:ind w:left="567" w:hanging="573"/>
      </w:pPr>
      <w:r w:rsidRPr="00680CCF">
        <w:t>47.</w:t>
      </w:r>
      <w:r w:rsidRPr="00680CCF">
        <w:tab/>
      </w:r>
      <w:r w:rsidR="00442A44" w:rsidRPr="00680CCF">
        <w:t>υπογραμμίζει την ανάγκη για περισσότερες ευκαιρίες επαγγελματικής εξέλιξης για τους ευρωπαίους εντεταλμένους εισαγγελείς με στόχο την προσέλκυση και διατήρηση έμπειρων επαγγελματιών· ζητεί τη βελτίωση των συνθηκών απασχόλησης, συμπεριλαμβανομένων μιας σαφούς πορείας επαγγελματικής εξέλιξης και της τυποποίησης των ρυθμίσεων κοινωνικής ασφάλισης και συνταξιοδότησης σε όλα τα συμμετέχοντα κράτη μέλη, διασφαλίζοντας ότι οι εθνικές μισθολογικές αποκλίσεις δεν αποτρέπουν τους υποψηφίους που διαθέτουν τα κατάλληλα προσόντα από την υποβολή αίτησης·</w:t>
      </w:r>
    </w:p>
    <w:p w:rsidR="00442A44" w:rsidRPr="00186F9E" w:rsidRDefault="00186F9E" w:rsidP="00186F9E">
      <w:pPr>
        <w:spacing w:after="240"/>
        <w:ind w:left="567" w:hanging="573"/>
        <w:rPr>
          <w:sz w:val="22"/>
          <w:szCs w:val="22"/>
        </w:rPr>
      </w:pPr>
      <w:r w:rsidRPr="001E207D">
        <w:rPr>
          <w:sz w:val="22"/>
          <w:szCs w:val="22"/>
        </w:rPr>
        <w:t>48.</w:t>
      </w:r>
      <w:r w:rsidRPr="001E207D">
        <w:rPr>
          <w:sz w:val="22"/>
          <w:szCs w:val="22"/>
        </w:rPr>
        <w:tab/>
      </w:r>
      <w:r w:rsidR="00442A44" w:rsidRPr="00680CCF">
        <w:t>εκτιμά το γεγονός ότι, κατά τη διάρκεια του 2023 και στις αρχές του 2024, ο αριθμός των ευρωπαίων εντεταλμένων εισαγγελέων έφτασε στον αρχικά προβλεπόμενο αριθμό των 140· εκφράζει την ικανοποίησή του για την απόφαση να ευθυγραμμιστούν οι αποδοχές των ευρωπαίων εντεταλμένων εισαγγελέων με εκείνες των υπαλλήλων της ΕΕ ισοδύναμου επιπέδου ευθύνης, αντί με το 80 % του μισθού των υπαλλήλων της ΕΕ, όπως προβλεπόταν αρχικά· πιστεύει ότι η απόφαση αυτή αυξάνει την ελκυστικότητα των καθηκόντων του ευρωπαίου εντεταλμένου εισαγγελέα, ανοίγοντας τον δρόμο για την πρόσληψη πιο έμπειρων εθνικών εισαγγελέων των οποίων ο εθνικός μισθός ήταν υψηλότερος από τις αποδοχές που πρόσφερε η Ευρωπαϊκή Εισαγγελία, και εν τω μεταξύ μειώνει τον διοικητικό φόρτο για την Ευρωπαϊκή Εισαγγελία για την εφαρμογή του άρθρου 16 παράγραφος 1 των όρων απασχόλησης των ευρωπαίων εντεταλμένων εισαγγελέων, το οποίο προβλέπει ότι, σε περίπτωση συνολικών καθαρών αποδοχών χαμηλότερων από τον εθνικό μισθό, παρέχεται συμπληρωματικό ποσό για να διασφαλιστεί ότι οι αποδοχές αντιστοιχούν στο προηγούμενο επίπεδο·</w:t>
      </w:r>
    </w:p>
    <w:p w:rsidR="00442A44" w:rsidRPr="00186F9E" w:rsidRDefault="00186F9E" w:rsidP="00186F9E">
      <w:pPr>
        <w:spacing w:after="240"/>
        <w:ind w:left="567" w:hanging="573"/>
        <w:rPr>
          <w:szCs w:val="24"/>
        </w:rPr>
      </w:pPr>
      <w:r w:rsidRPr="001E207D">
        <w:rPr>
          <w:szCs w:val="24"/>
        </w:rPr>
        <w:t>49.</w:t>
      </w:r>
      <w:r w:rsidRPr="001E207D">
        <w:rPr>
          <w:szCs w:val="24"/>
        </w:rPr>
        <w:tab/>
      </w:r>
      <w:r w:rsidR="00442A44" w:rsidRPr="00680CCF">
        <w:t>υπογραμμίζει ότι η Ευρωπαϊκή Εισαγγελία δεν διαχειρίζεται αυτόνομα τη διαδικασία επιλογής των ευρωπαίων εισαγγελέων και των ευρωπαίων εντεταλμένων εισαγγελέων, διότι οι ευρωπαίοι εισαγγελείς προτείνονται από τα κράτη μέλη και στη συνέχεια διορίζονται από το Ευρωπαϊκό Συμβούλιο, ενώ οι ευρωπαίοι εντεταλμένοι εισαγγελείς προτείνονται από τα κράτη μέλη και διορίζονται από το συλλογικό όργανο· υποστηρίζει ότι η αίτηση υποψηφίων με τα κατάλληλα προσόντα σε θέσεις ευρωπαίων εντεταλμένων εισαγγελέων θα μπορούσε να αυξηθεί και ότι η διαδικασία θα μπορούσε να καταστεί πιο επιλεκτική με την υιοθέτηση μιας σαφούς προοπτικής σταδιοδρομίας και ευνοϊκότερης διοικητικής πειθαρχίας για την κοινωνική ασφάλιση και την ασφαλιστική κάλυψη υγείας· επαναλαμβάνει ότι η δημιουργία ειδικού καθεστώτος για τους ευρωπαίους εντεταλμένους εισαγγελείς θα ήταν συνεπής με τη φύση των δικαστικών καθηκόντων τους και θα συμβάλει στο να καταστούν οι θέσεις αυτές πιο ελκυστικές· καλεί την Επιτροπή να προτείνει κατάλληλες λύσεις σε περίπτωση τροποποίησης του κανονισμού (ΕΕ) 2017/1939·</w:t>
      </w:r>
    </w:p>
    <w:p w:rsidR="00442A44" w:rsidRPr="00186F9E" w:rsidRDefault="00186F9E" w:rsidP="00186F9E">
      <w:pPr>
        <w:spacing w:after="240"/>
        <w:ind w:left="567" w:hanging="573"/>
        <w:rPr>
          <w:szCs w:val="24"/>
        </w:rPr>
      </w:pPr>
      <w:r w:rsidRPr="001E207D">
        <w:rPr>
          <w:szCs w:val="24"/>
        </w:rPr>
        <w:t>50.</w:t>
      </w:r>
      <w:r w:rsidRPr="001E207D">
        <w:rPr>
          <w:szCs w:val="24"/>
        </w:rPr>
        <w:tab/>
      </w:r>
      <w:r w:rsidR="00442A44" w:rsidRPr="00680CCF">
        <w:t>κατανοεί ότι κάθε κράτος μέλος υποχρεούται [σύμφωνα με το άρθρο 96 παράγραφος 6 του κανονισμού (ΕΕ) 2017/1939] να θεσπίσει ρυθμίσεις νομοθετικού ή διοικητικού χαρακτήρα για τη διατήρηση της προσχώρησης και της κάλυψης των ευρωπαίων εντεταλμένων εισαγγελέων, συμπεριλαμβανομένων τυχόν εισφορών στα σχετικά εθνικά συστήματα κοινωνικής ασφάλισης, συνταξιοδότησης και ασφάλισης, αλλά ορισμένα κράτη μέλη δεν έχουν ακόμη συμμορφωθεί πλήρως με την υποχρέωση αυτή· καλεί, ως εκ τούτου, την Επιτροπή να προτείνει μια αποτελεσματική λύση για το χάσμα κοινωνικής ασφάλισης και ασφάλισης υγείας των ευρωπαίων εντεταλμένων εισαγγελέων κατά την αναθεώρηση του κανονισμού (ΕΕ) 2017/1939·</w:t>
      </w:r>
    </w:p>
    <w:p w:rsidR="00442A44" w:rsidRPr="00680CCF" w:rsidRDefault="00186F9E" w:rsidP="00186F9E">
      <w:pPr>
        <w:spacing w:after="240"/>
        <w:ind w:left="567" w:hanging="573"/>
      </w:pPr>
      <w:r w:rsidRPr="00680CCF">
        <w:t>51.</w:t>
      </w:r>
      <w:r w:rsidRPr="00680CCF">
        <w:tab/>
      </w:r>
      <w:r w:rsidR="00442A44" w:rsidRPr="00680CCF">
        <w:t>σημειώνει ότι πέντε καταγγελίες σχετικά με τον διορισμό ευρωπαίων εντεταλμένων εισαγγελέων υποβλήθηκαν ενώπιον του Δικαστηρίου έως το 2023, εκ των οποίων τρεις περατώθηκαν (είτε απορρίφθηκαν είτε αποσύρθηκαν) και μία απορρίφθηκε, αλλά εκκρεμεί επί του παρόντος προσφυγή ενώπιον του Δικαστηρίου, και η τελευταία προσφυγή για ακύρωση της απόφασης του συλλογικού οργάνου με την οποία απορρίφθηκε ο διορισμός προσώπου διορισμένου από κράτος μέλος ως ευρωπαίου εντεταλμένου εισαγγελέα έγινε δεκτή τον Ιούλιο του 2024 λόγω έλλειψης επαρκούς αιτιολόγησης στην απόφαση του συλλογικού οργάνου και βρίσκεται σε εξέλιξη ανάλυση σχετικά με τον τρόπο με τον οποίο πρόκειται να εφαρμοστεί η ακύρωση· παρατηρεί ότι δεν υπάρχουν νέες καταγγελίες ενώπιον του Γενικού Δικαστηρίου σχετικά με διορισμούς στην Ευρωπαϊκή Εισαγγελία·</w:t>
      </w:r>
    </w:p>
    <w:p w:rsidR="00442A44" w:rsidRPr="00680CCF" w:rsidRDefault="00186F9E" w:rsidP="00186F9E">
      <w:pPr>
        <w:spacing w:after="240"/>
        <w:ind w:left="567" w:hanging="573"/>
      </w:pPr>
      <w:r w:rsidRPr="00680CCF">
        <w:t>52.</w:t>
      </w:r>
      <w:r w:rsidRPr="00680CCF">
        <w:tab/>
      </w:r>
      <w:r w:rsidR="00442A44" w:rsidRPr="00680CCF">
        <w:t>σημειώνει ότι η στρατηγική μάθησης και ανάπτυξης της Ευρωπαϊκής Εισαγγελίας δρομολογήθηκε το 2023, με στόχο την προώθηση μιας νοοτροπίας συνεχούς μάθησης και τη διευκόλυνση της συνεχούς αξιολόγησης και προσαρμογής των εξελισσόμενων μαθησιακών αναγκών του προσωπικού, σε συνδυασμό με την πιλοτική ανάλυση των μαθησιακών αναγκών·</w:t>
      </w:r>
    </w:p>
    <w:p w:rsidR="00442A44" w:rsidRPr="00680CCF" w:rsidRDefault="00186F9E" w:rsidP="00186F9E">
      <w:pPr>
        <w:spacing w:after="240"/>
        <w:ind w:left="567" w:hanging="573"/>
      </w:pPr>
      <w:r w:rsidRPr="00680CCF">
        <w:t>53.</w:t>
      </w:r>
      <w:r w:rsidRPr="00680CCF">
        <w:tab/>
      </w:r>
      <w:r w:rsidR="00442A44" w:rsidRPr="00680CCF">
        <w:t>σημειώνει, όσον αφορά τα μέτρα και τις πολιτικές που εφαρμόζονται για τη διασφάλιση της σωματικής και ψυχικής ευεξίας του προσωπικού, ότι το 2023 όλα τα μέτρα υποβλήθηκαν σε αναθεώρηση και διαβούλευση από όλα τα εμπλεκόμενα ενδιαφερόμενα μέρη (την επιτροπή προσωπικού, τα μέλη του προσωπικού εν γένει και τη διοίκηση), με στόχο την επίτευξη ισορροπίας μεταξύ των προσδοκιών και της πραγματικότητας της Ευρωπαϊκής Εισαγγελίας ως αναπτυσσόμενου και ταχέως μεταβαλλόμενου οργανισμού· παρατηρεί ότι η Ευρωπαϊκή Εισαγγελία εφαρμόζει ένα σύστημα ελαστικού ωραρίου και ένα τυποποιημένο σύστημα εργασίας από το σπίτι, το οποίο προβλέπει μία ημέρα τηλεργασίας ανά εβδομάδα ως βάση και τρεις ημέρες κατ’ ανώτατο όριο την εβδομάδα, συν τις παρατάσεις που γίνονται δεκτές υπό το πρίσμα σοβαρών υγειονομικών ή οικογενειακών περιορισμών· παρατηρεί ότι το ισχύον πλαίσιο περιλαμβάνει επίσης 10 ημέρες εργασίας εκτός του τόπου απασχόλησης σε ένα δεδομένο έτος, οι οποίες δεν πρέπει να συνδυάζονται με άλλες ημέρες άδειας· πιστεύει ότι οι τρέχουσες συνθήκες εργασίας της Ευρωπαϊκής Εισαγγελίας επιτρέπουν στο προσωπικό να επωφελείται από ψηφιακές λύσεις ενσωματώνοντας ένα καλό επίπεδο αυτονομίας στη διαχείριση των προτύπων εργασίας, διευκολύνοντας τον συμβιβασμό της προσωπικής και επαγγελματικής ζωής και προωθώντας το ηθικό της ομάδας και το ομαδικό πνεύμα· εκφράζει την ικανοποίησή του για τη συνεχιζόμενη ανάπτυξη μιας πολιτικής για την ευεξία, η οποία θα περιλαμβάνει τμήμα σχετικά με την ευεξία του προσωπικού που επωφελείται από τηλεργασία·</w:t>
      </w:r>
    </w:p>
    <w:p w:rsidR="00442A44" w:rsidRPr="00680CCF" w:rsidRDefault="00186F9E" w:rsidP="00186F9E">
      <w:pPr>
        <w:spacing w:after="240"/>
        <w:ind w:left="567" w:hanging="573"/>
      </w:pPr>
      <w:r w:rsidRPr="00680CCF">
        <w:t>54.</w:t>
      </w:r>
      <w:r w:rsidRPr="00680CCF">
        <w:tab/>
      </w:r>
      <w:r w:rsidR="00442A44" w:rsidRPr="00680CCF">
        <w:t xml:space="preserve">επισημαίνει ότι, όπως πρότεινε το Κοινοβούλιο, κατά το δεύτερο εξάμηνο του 2023 πραγματοποιήθηκε ανοικτή διαβούλευση σχετικά με τις ευέλικτες ρυθμίσεις εργασίας και οι αποφάσεις που εγκρίθηκαν το 2021 και το 2022 υποβλήθηκαν σε εκ των υστέρων αναθεώρηση· σημειώνει ότι, λαμβάνοντας υπόψη τη συμβολή όλων των ενδιαφερόμενων μερών, τον Δεκέμβριο του 2023 ο διοικητικός διευθυντής ενσωμάτωσε επικαιροποιήσεις των διατάξεων· σημειώνει ότι οι αλλαγές </w:t>
      </w:r>
      <w:proofErr w:type="spellStart"/>
      <w:r w:rsidR="00442A44" w:rsidRPr="00680CCF">
        <w:t>περιελάμβαναν</w:t>
      </w:r>
      <w:proofErr w:type="spellEnd"/>
      <w:r w:rsidR="00442A44" w:rsidRPr="00680CCF">
        <w:t xml:space="preserve"> τη διεύρυνση της έννοιας του «τόπου τηλεργασίας» (από 2 σε 2,5 ώρες/ακτίνα απόστασης γύρω από την κεντρική υπηρεσία της Ευρωπαϊκής Εισαγγελίας), καθώς και τη θέσπιση υβριδικών ρυθμίσεων εργασίας για το προσωρινό προσωπικό των οργανισμών·</w:t>
      </w:r>
      <w:r w:rsidR="00442A44" w:rsidRPr="00186F9E">
        <w:rPr>
          <w:color w:val="000000" w:themeColor="text1"/>
        </w:rPr>
        <w:t xml:space="preserve"> </w:t>
      </w:r>
      <w:r w:rsidR="00442A44" w:rsidRPr="00680CCF">
        <w:t>παρατηρεί ότι καμία περαιτέρω αλλαγή δεν εγκρίθηκε από αποφάσεις του συλλογικού οργάνου, λαμβάνοντας υπόψη ότι οι αποφάσεις του διοικητικού διευθυντή είχαν ήδη θέσει σε εφαρμογή τα συμπεράσματα των διαβουλεύσεων με το προσωπικό·</w:t>
      </w:r>
    </w:p>
    <w:p w:rsidR="00442A44" w:rsidRPr="00186F9E" w:rsidRDefault="00186F9E" w:rsidP="00186F9E">
      <w:pPr>
        <w:spacing w:after="240"/>
        <w:ind w:left="567" w:hanging="573"/>
        <w:rPr>
          <w:szCs w:val="24"/>
        </w:rPr>
      </w:pPr>
      <w:bookmarkStart w:id="8" w:name="_heading=h.3znysh7"/>
      <w:bookmarkEnd w:id="8"/>
      <w:r w:rsidRPr="001E207D">
        <w:rPr>
          <w:szCs w:val="24"/>
        </w:rPr>
        <w:t>55.</w:t>
      </w:r>
      <w:r w:rsidRPr="001E207D">
        <w:rPr>
          <w:szCs w:val="24"/>
        </w:rPr>
        <w:tab/>
      </w:r>
      <w:r w:rsidR="00442A44" w:rsidRPr="00680CCF">
        <w:t>σημειώνει ότι, μετά τις εκκλήσεις του Κοινοβουλίου, έχει προγραμματιστεί έρευνα για την ικανοποίηση του προσωπικού (συμμετοχή) το πρώτο τρίμηνο του 2025· κατανοεί ότι η επιτροπή προσωπικού της Ευρωπαϊκής Εισαγγελίας έχει επίσης διεξαγάγει έρευνα σχετικά με τις προτεραιότητες του προσωπικού και ενθαρρύνει την εντατικοποίηση του διαλόγου για τη βελτίωση των συνθηκών επαγγελματικής και προσωπικής ζωής·</w:t>
      </w:r>
    </w:p>
    <w:p w:rsidR="00442A44" w:rsidRPr="00680CCF" w:rsidRDefault="00186F9E" w:rsidP="00186F9E">
      <w:pPr>
        <w:spacing w:after="240"/>
        <w:ind w:left="567" w:hanging="573"/>
      </w:pPr>
      <w:r w:rsidRPr="00680CCF">
        <w:t>56.</w:t>
      </w:r>
      <w:r w:rsidRPr="00680CCF">
        <w:tab/>
      </w:r>
      <w:r w:rsidR="00442A44" w:rsidRPr="00680CCF">
        <w:t>εκφράζει την ικανοποίησή του για το γεγονός ότι δεν έχει αναφερθεί καμία περίπτωση επαγγελματικής εξουθένωσης ή παρενόχλησης και ότι ο αριθμός των μακροχρόνιων αναρρωτικών αδειών είναι πολύ περιορισμένος· εκφράζει την ικανοποίησή του για την ευαισθητοποίηση της Ευρωπαϊκής Εισαγγελίας σχετικά με το καθήκον της να διασφαλίζει την προαγωγή και τη διατήρηση της υγείας και της ευεξίας μεταξύ του προσωπικού, καθώς και για τις πρακτικές παρακολούθησης για την εξασφάλιση της εν λόγω κατανόησης, οι οποίες λαμβάνουν υπόψη τη μη ληφθείσα ετήσια άδεια, τη μεταφορά της ετήσιας άδειας και τις απουσίες, τον αριθμό των υπαλλήλων που βρίσκονται σε μακροχρόνια αναρρωτική άδεια και τη διάρκεια των απουσιών· υπενθυμίζει τη σημασία της θέσπισης ξεκάθαρης και διαρθρωμένης διαδικασίας για την αναφορά περιστατικών παρενόχλησης από τον ευρωπαίο γενικό εισαγγελέα και από τους ευρωπαίους εισαγγελείς, καθώς και για τη δημοσιοποίησή της σε όλο το προσωπικό·</w:t>
      </w:r>
    </w:p>
    <w:p w:rsidR="00442A44" w:rsidRPr="00680CCF" w:rsidRDefault="00186F9E" w:rsidP="00186F9E">
      <w:pPr>
        <w:spacing w:after="240"/>
        <w:ind w:left="567" w:hanging="573"/>
      </w:pPr>
      <w:r w:rsidRPr="00680CCF">
        <w:t>57.</w:t>
      </w:r>
      <w:r w:rsidRPr="00680CCF">
        <w:tab/>
      </w:r>
      <w:r w:rsidR="00442A44" w:rsidRPr="00680CCF">
        <w:t xml:space="preserve">παρατηρεί ότι στις αρχές του 2023 η κεντρική υπηρεσία της Ευρωπαϊκής Εισαγγελίας διεξήγαγε πιλοτικό πρόγραμμα πρακτικής άσκησης και ότι ο τομέας των νομικών υπηρεσιών της Ευρωπαϊκής Εισαγγελίας φιλοξένησε δύο ασκούμενους, και στη συνέχεια δύο ακόμη τον Μάρτιο και τον Σεπτέμβριο του 2023 για αμειβόμενη, διά ζώσης, </w:t>
      </w:r>
      <w:proofErr w:type="spellStart"/>
      <w:r w:rsidR="00442A44" w:rsidRPr="00680CCF">
        <w:t>πενταμηνιαία</w:t>
      </w:r>
      <w:proofErr w:type="spellEnd"/>
      <w:r w:rsidR="00442A44" w:rsidRPr="00680CCF">
        <w:t xml:space="preserve"> πρακτική άσκηση· σημειώνει ότι, με βάση τα θετικά συμπεράσματα του πιλοτικού προγράμματος, καταρτίστηκε και εγκρίθηκε πολιτική πρακτικής άσκησης το 2024, ακολουθούμενη από την πρώτη πραγματική περίοδο πρακτικής άσκησης το ίδιο έτος· επικροτεί την πρωτοβουλία για τη δρομολόγηση πειραματικής ανάπτυξης σχέσεων με το τοπικό πανεπιστήμιο, και, αν αποδειχθεί επιτυχής, ζητεί την επέκταση της πρωτοβουλίας και σε άλλα πανεπιστήμια σε ολόκληρη την ΕΕ, πράγμα που θα μπορούσε να προσφέρει ενδιαφέρουσες προοπτικές για την περαιτέρω ανάπτυξη των πρώτων προγραμμάτων ταλέντων για τη διαφορετικότητα· τονίζει ότι το υψηλό κόστος ζωής στο Λουξεμβούργο αποτελεί σημαντικό εμπόδιο για τους επίδοξους ασκούμενους· υποστηρίζει ότι η πρακτική άσκηση θα πρέπει να αμείβεται σύμφωνα με το ψήφισμα του Ευρωπαϊκού Κοινοβουλίου της 14ης Ιουνίου 2023, που περιέχει συστάσεις προς την Επιτροπή για ποιοτικές θέσεις πρακτικής άσκησης στην Ένωση [2020/2005(INL)], στο οποίο διατυπώνεται το αίτημα να αμείβονται όλοι οι ασκούμενοι στην Ένωση·</w:t>
      </w:r>
    </w:p>
    <w:p w:rsidR="00442A44" w:rsidRPr="00186F9E" w:rsidRDefault="00186F9E" w:rsidP="00186F9E">
      <w:pPr>
        <w:spacing w:after="240"/>
        <w:ind w:left="567" w:hanging="573"/>
        <w:rPr>
          <w:bCs/>
          <w:szCs w:val="24"/>
        </w:rPr>
      </w:pPr>
      <w:r w:rsidRPr="001E207D">
        <w:rPr>
          <w:bCs/>
          <w:szCs w:val="24"/>
        </w:rPr>
        <w:t>58.</w:t>
      </w:r>
      <w:r w:rsidRPr="001E207D">
        <w:rPr>
          <w:bCs/>
          <w:szCs w:val="24"/>
        </w:rPr>
        <w:tab/>
      </w:r>
      <w:r w:rsidR="00442A44" w:rsidRPr="00680CCF">
        <w:t>εκφράζει την ικανοποίησή του για την έντονη δραστηριότητα της επιτροπής προσωπικού, την τελική έγκριση του εσωτερικού κανονισμού της, τη δρομολόγηση της πρώτης ημέρας λειτουργίας της επιτροπής προσωπικού, την έναρξη της πρώτης έρευνας για το προσωπικό σε επίπεδο Ευρωπαϊκής Εισαγγελίας, τη συμμετοχή των εκπροσώπων της στις διαδικασίες επιλογής, την αναδρομική αναθεώρηση όλων των γενικών εκτελεστικών διατάξεων που εγκρίθηκαν από την Ευρωπαϊκή Εισαγγελία πριν από τη σύσταση της επιτροπής προσωπικού, την υποβολή στοιχείων σχετικά με την εσωτερική αναδιοργάνωση, τον χρόνο εργασίας και την υβριδική εργασία, τους κανόνες εφαρμογής και τη βελτίωση των συνθηκών εργασίας·</w:t>
      </w:r>
    </w:p>
    <w:p w:rsidR="00442A44" w:rsidRPr="00186F9E" w:rsidRDefault="00186F9E" w:rsidP="00186F9E">
      <w:pPr>
        <w:spacing w:after="240"/>
        <w:ind w:left="567" w:hanging="573"/>
        <w:rPr>
          <w:szCs w:val="24"/>
        </w:rPr>
      </w:pPr>
      <w:r w:rsidRPr="001E207D">
        <w:rPr>
          <w:szCs w:val="24"/>
        </w:rPr>
        <w:t>59.</w:t>
      </w:r>
      <w:r w:rsidRPr="001E207D">
        <w:rPr>
          <w:szCs w:val="24"/>
        </w:rPr>
        <w:tab/>
      </w:r>
      <w:r w:rsidR="00442A44" w:rsidRPr="00680CCF">
        <w:t>κατανοεί ότι η Ευρωπαϊκή Εισαγγελία προχωρά προς την οριστικοποίηση ενός σχεδίου επιχειρησιακής συνέχειας, το οποίο περιλαμβάνεται στα πρότυπα διαχείρισης της διοίκησης της Ένωσης, και παροτρύνει την Ευρωπαϊκή Εισαγγελία να το εγκρίνει χωρίς περαιτέρω καθυστέρηση·</w:t>
      </w:r>
    </w:p>
    <w:p w:rsidR="00442A44" w:rsidRPr="00680CCF" w:rsidRDefault="00442A44" w:rsidP="00442A44">
      <w:pPr>
        <w:spacing w:after="240"/>
        <w:rPr>
          <w:b/>
          <w:i/>
          <w:szCs w:val="24"/>
        </w:rPr>
      </w:pPr>
      <w:r w:rsidRPr="00680CCF">
        <w:rPr>
          <w:b/>
          <w:i/>
        </w:rPr>
        <w:t>Δεοντολογικό πλαίσιο και διαφάνεια</w:t>
      </w:r>
    </w:p>
    <w:p w:rsidR="00442A44" w:rsidRPr="00186F9E" w:rsidRDefault="00186F9E" w:rsidP="00186F9E">
      <w:pPr>
        <w:spacing w:after="240"/>
        <w:ind w:left="567" w:hanging="573"/>
        <w:rPr>
          <w:szCs w:val="24"/>
        </w:rPr>
      </w:pPr>
      <w:r w:rsidRPr="001E207D">
        <w:rPr>
          <w:szCs w:val="24"/>
        </w:rPr>
        <w:t>60.</w:t>
      </w:r>
      <w:r w:rsidRPr="001E207D">
        <w:rPr>
          <w:szCs w:val="24"/>
        </w:rPr>
        <w:tab/>
      </w:r>
      <w:r w:rsidR="00442A44" w:rsidRPr="00680CCF">
        <w:t>κατανοεί ότι το δεοντολογικό πλαίσιο της Ευρωπαϊκής Εισαγγελίας αναπτύσσεται σταδιακά· παρατηρεί ότι οι βασικές αξίες του εν λόγω δεοντολογικού πλαισίου καθορίζονται σαφώς σε κώδικες δεοντολογίας, οι οποίοι περιγράφουν τα πρότυπα συμπεριφοράς που αναμένονται από τους εργαζομένους σε όλα τα επίπεδα· παρατηρεί επίσης ότι το δεοντολογικό πλαίσιο εξαρτάται από τον κώδικα ορθής διοικητικής συμπεριφοράς της Ευρωπαϊκής Εισαγγελίας, τη στρατηγική της για την καταπολέμηση της απάτης και ένα πρόγραμμα κατάρτισης σχετικά με τη δεοντολογία, το οποίο περιλαμβάνει την παρενόχληση, την καταγγελία δυσλειτουργιών, την πρόληψη συγκρούσεων συμφερόντων και άλλα δεοντολογικά ζητήματα· εκφράζει τη λύπη του για το γεγονός ότι τα μέλη του προσωπικού της Ευρωπαϊκής Εισαγγελίας δεν υποχρεούνται να παρακολουθούν το εν λόγω πρόγραμμα κατάρτισης, γεγονός που θα διασφάλιζε τη συνεπή κατανόηση και εφαρμογή των κωδίκων δεοντολογίας της Ευρωπαϊκής Εισαγγελίας· καλεί την Ευρωπαϊκή Εισαγγελία να διορθώσει την κατάσταση·</w:t>
      </w:r>
    </w:p>
    <w:p w:rsidR="00442A44" w:rsidRPr="00186F9E" w:rsidRDefault="00186F9E" w:rsidP="00186F9E">
      <w:pPr>
        <w:spacing w:after="240"/>
        <w:ind w:left="567" w:hanging="573"/>
        <w:rPr>
          <w:bCs/>
        </w:rPr>
      </w:pPr>
      <w:r w:rsidRPr="001E207D">
        <w:rPr>
          <w:bCs/>
        </w:rPr>
        <w:t>61.</w:t>
      </w:r>
      <w:r w:rsidRPr="001E207D">
        <w:rPr>
          <w:bCs/>
        </w:rPr>
        <w:tab/>
      </w:r>
      <w:r w:rsidR="00442A44" w:rsidRPr="00680CCF">
        <w:t>σημειώνει τη συμμετοχή της Ευρωπαϊκής Εισαγγελίας σε δράσεις ευαισθητοποίησης του προσωπικού σχετικά με το δεοντολογικό πλαίσιο και συναφή θέματα· ενθαρρύνει την Ευρωπαϊκή Εισαγγελία να καταστήσει υποχρεωτική τη συμμετοχή των Ευρωπαίων Εισαγγελέων και των ευρωπαίων εντεταλμένων εισαγγελέων στις συνεδριάσεις αυτές κατά την ανάληψη των καθηκόντων τους· πιστεύει ότι ο εσωτερικός διάλογος πρέπει να ενταθεί·</w:t>
      </w:r>
    </w:p>
    <w:p w:rsidR="00442A44" w:rsidRPr="00186F9E" w:rsidRDefault="00186F9E" w:rsidP="00186F9E">
      <w:pPr>
        <w:spacing w:after="240"/>
        <w:ind w:left="567" w:hanging="573"/>
        <w:rPr>
          <w:szCs w:val="24"/>
        </w:rPr>
      </w:pPr>
      <w:r w:rsidRPr="001E207D">
        <w:rPr>
          <w:szCs w:val="24"/>
        </w:rPr>
        <w:t>62.</w:t>
      </w:r>
      <w:r w:rsidRPr="001E207D">
        <w:rPr>
          <w:szCs w:val="24"/>
        </w:rPr>
        <w:tab/>
      </w:r>
      <w:r w:rsidR="00442A44" w:rsidRPr="00680CCF">
        <w:t>επισημαίνει ότι δεν εντοπίστηκαν αποδεδειγμένες υποθέσεις σύγκρουσης συμφερόντων το 2023· γνωρίζει ότι έχουν καταρτιστεί ειδικά έντυπα δήλωσης σύγκρουσης συμφερόντων και ισχύουν κανόνες για τη σύγκρουση συμφερόντων για τα μέλη του συλλογικού οργάνου, τους ευρωπαίους εντεταλμένους εισαγγελείς, τα μέλη του προσωπικού των επιχειρησιακών μονάδων και άλλες ευαίσθητες θέσεις· εκφράζει την ικανοποίησή του για τη συνεχιζόμενη ανάπτυξη μιας διαρθρωμένης πολιτικής για τη σύγκρουση συμφερόντων και καλεί την Ευρωπαϊκή Εισαγγελία να οριστικοποιήσει την έγκρισή της· ζητεί την εφαρμογή υποχρεωτικού ετήσιου επαναληπτικού κύκλου μαθημάτων κατάρτισης σε θέματα δεοντολογίας και ακεραιότητας για όλο το προσωπικό της Ευρωπαϊκής Εισαγγελίας·</w:t>
      </w:r>
    </w:p>
    <w:p w:rsidR="00442A44" w:rsidRPr="00680CCF" w:rsidRDefault="00186F9E" w:rsidP="00186F9E">
      <w:pPr>
        <w:pStyle w:val="NormalHanging12a"/>
        <w:ind w:hanging="573"/>
      </w:pPr>
      <w:r w:rsidRPr="00680CCF">
        <w:t>63.</w:t>
      </w:r>
      <w:r w:rsidRPr="00680CCF">
        <w:tab/>
      </w:r>
      <w:r w:rsidR="00442A44" w:rsidRPr="00680CCF">
        <w:t>παροτρύνει την Ευρωπαϊκή Εισαγγελία να ενισχύσει το εσωτερικό της πλαίσιο ακεραιότητας απαιτώντας τη δημοσιοποίηση όλων των οικονομικών συμφερόντων και των εξωτερικών δραστηριοτήτων των ανώτερων υπαλλήλων, συμπεριλαμβανομένων των μελών του συλλογικού οργάνου· ζητεί τη διενέργεια περιοδικού ελέγχου των εν λόγω δημοσιοποιήσεων για τον εντοπισμό και τον μετριασμό των δυνητικών κινδύνων αθέμιτης επιρροής·</w:t>
      </w:r>
    </w:p>
    <w:p w:rsidR="00442A44" w:rsidRPr="00186F9E" w:rsidRDefault="00186F9E" w:rsidP="00186F9E">
      <w:pPr>
        <w:spacing w:after="240"/>
        <w:ind w:left="567" w:hanging="573"/>
        <w:rPr>
          <w:szCs w:val="24"/>
        </w:rPr>
      </w:pPr>
      <w:r w:rsidRPr="001E207D">
        <w:rPr>
          <w:szCs w:val="24"/>
        </w:rPr>
        <w:t>64.</w:t>
      </w:r>
      <w:r w:rsidRPr="001E207D">
        <w:rPr>
          <w:szCs w:val="24"/>
        </w:rPr>
        <w:tab/>
      </w:r>
      <w:r w:rsidR="00442A44" w:rsidRPr="00680CCF">
        <w:t>κατανοεί ότι η Ευρωπαϊκή Εισαγγελία επιδιώκει να αποτρέψει τη μεταπήδηση από τον δημόσιο στον ιδιωτικό τομέα, ιδίως τασσόμενη υπέρ της αυστηρής εφαρμογής των διατάξεων του κανονισμού υπηρεσιακής κατάστασης, οι οποίες περιλαμβάνονται σε όλες τις συμβάσεις της Ευρωπαϊκής Εισαγγελίας, συμπεριλαμβανομένων ad hoc εντύπων αποχώρησης από την υπηρεσία που αναφέρουν τις υποχρεώσεις που ισχύουν μετά τη λήξη της θητείας·</w:t>
      </w:r>
      <w:r w:rsidR="00442A44" w:rsidRPr="00186F9E">
        <w:rPr>
          <w:color w:val="000000" w:themeColor="text1"/>
        </w:rPr>
        <w:t xml:space="preserve"> </w:t>
      </w:r>
      <w:r w:rsidR="00442A44" w:rsidRPr="00680CCF">
        <w:t>εκφράζει, στο πλαίσιο αυτό, την ικανοποίησή του για την έγκριση, το 2023, των κατευθυντήριων γραμμών για το προσωπικό της Ευρωπαϊκής Εισαγγελίας σχετικά με εξωτερικές δραστηριότητες και αναθέσεις, οι οποίες κατευθυντήριες γραμμές ισχύουν για δραστηριότητες που δεν θεωρείται ότι εμπίπτουν στα χόμπι ή τις δραστηριότητες αναψυχής εκτός του πεδίου αρμοδιοτήτων της Ευρωπαϊκής Εισαγγελίας·</w:t>
      </w:r>
    </w:p>
    <w:p w:rsidR="00442A44" w:rsidRPr="00680CCF" w:rsidRDefault="00186F9E" w:rsidP="00186F9E">
      <w:pPr>
        <w:spacing w:after="240"/>
        <w:ind w:left="567" w:hanging="573"/>
      </w:pPr>
      <w:r w:rsidRPr="00680CCF">
        <w:t>65.</w:t>
      </w:r>
      <w:r w:rsidRPr="00680CCF">
        <w:tab/>
      </w:r>
      <w:r w:rsidR="00442A44" w:rsidRPr="00680CCF">
        <w:t>ζητεί τη θέσπιση μιας πιο ισχυρής πολιτικής για τη μεταπήδηση στον ιδιωτικό τομέα, συμπεριλαμβανομένης μιας παρατεταμένης περιόδου αναμονής τουλάχιστον δύο ετών για τους ανώτερους υπαλλήλους της Ευρωπαϊκής Εισαγγελίας πριν από την άσκηση επαγγελματικής δραστηριότητας στον ιδιωτικό τομέα που σχετίζεται με έρευνες της Ευρωπαϊκής Εισαγγελίας· ζητεί από την Ευρωπαϊκή Εισαγγελία να διενεργεί ετήσια επανεξέταση της συμμόρφωσης με τους εν λόγω περιορισμούς μετά την έξοδο από την υπηρεσία·</w:t>
      </w:r>
    </w:p>
    <w:p w:rsidR="00442A44" w:rsidRPr="00680CCF" w:rsidRDefault="00186F9E" w:rsidP="00186F9E">
      <w:pPr>
        <w:spacing w:after="240"/>
        <w:ind w:left="567" w:hanging="573"/>
      </w:pPr>
      <w:r w:rsidRPr="00680CCF">
        <w:t>66.</w:t>
      </w:r>
      <w:r w:rsidRPr="00680CCF">
        <w:tab/>
      </w:r>
      <w:r w:rsidR="00442A44" w:rsidRPr="00680CCF">
        <w:t>ζητεί από την Ευρωπαϊκή Εισαγγελία να εγκρίνει ειδική διαδικασία καταγγελίας δυσλειτουργιών και καταπολέμησης των αντιποίνων για την ενσωμάτωση των εκτελεστικών κανόνων στον κανονισμό υπηρεσιακής κατάστασης που εγκρίθηκε από το συλλογικό όργανο (απόφαση του συλλογικού οργάνου 2021/077 για τη θέσπιση κατευθυντήριων γραμμών σχετικά με την καταγγελία δυσλειτουργιών που εφαρμόζονται εντός της Ευρωπαϊκής Εισαγγελίας) και για να συνοδεύει το άρθρο 45.12 των δημοσιονομικών κανόνων της Ευρωπαϊκής Εισαγγελίας (για τον καθορισμό των δράσεων που πρέπει να αναληφθούν υπό τις περιστάσεις) προκειμένου να διασφαλιστεί ένας ασφαλής και προστατευμένος χώρος εργασίας· εκφράζει την ικανοποίησή του για την πρωτοβουλία εντατικοποίησης της εσωτερικής επικοινωνίας σχετικά με το πρώτο δίκτυο έμπιστων συμβούλων και σχετικά με τις διατάξεις κατά της παρενόχλησης, καθώς και με όλους τους εθνικούς βοηθούς των ευρωπαίων εντεταλμένων εισαγγελέων σχετικά με τον μηχανισμό καταγγελίας δυσλειτουργιών για παραβιάσεις της εντολής της Ευρωπαϊκής Εισαγγελίας·</w:t>
      </w:r>
    </w:p>
    <w:p w:rsidR="00442A44" w:rsidRPr="00680CCF" w:rsidRDefault="00442A44" w:rsidP="00442A44">
      <w:pPr>
        <w:pStyle w:val="NormalHanging12a"/>
        <w:ind w:left="0" w:firstLine="0"/>
        <w:rPr>
          <w:szCs w:val="24"/>
        </w:rPr>
      </w:pPr>
      <w:r w:rsidRPr="00680CCF">
        <w:rPr>
          <w:b/>
          <w:i/>
        </w:rPr>
        <w:t>Ψηφιοποίηση, κυβερνοασφάλεια και προστασία δεδομένων</w:t>
      </w:r>
    </w:p>
    <w:p w:rsidR="00442A44" w:rsidRPr="00680CCF" w:rsidRDefault="00186F9E" w:rsidP="00186F9E">
      <w:pPr>
        <w:spacing w:after="240"/>
        <w:ind w:left="567" w:hanging="573"/>
      </w:pPr>
      <w:r w:rsidRPr="00680CCF">
        <w:t>67.</w:t>
      </w:r>
      <w:r w:rsidRPr="00680CCF">
        <w:tab/>
      </w:r>
      <w:r w:rsidR="00442A44" w:rsidRPr="00680CCF">
        <w:t>εκφράζει τη λύπη του για την κατάσταση της Ευρωπαϊκής Εισαγγελίας στον τομέα της αυτονομίας ΤΠ, η οποία επηρεάζεται αρνητικά από την απόφαση της Γενικής Διεύθυνσης Ψηφιακών Υπηρεσιών («ΓΔ Ψηφιακών Υπηρεσιών», πρώην DIGIT) της Επιτροπής να διακόψει την παροχή ψηφιακών υπηρεσιών στον χώρο εργασίας· επισημαίνει ότι η αυτονομία ΤΠ της Ευρωπαϊκής Εισαγγελίας απαιτεί πρόσθετους ανθρώπινους και οικονομικούς πόρους, οι οποίοι μέχρι στιγμής δεν έχουν χορηγηθεί λόγω του περιορισμού που επιβάλλουν οι συνολικοί διαθέσιμοι δημοσιονομικοί πόροι στις σχετικές γραμμές· εκφράζει τη λύπη του για το γεγονός ότι, λόγω των κινδύνων για τις επιχειρησιακές της δραστηριότητες, η Ευρωπαϊκή Εισαγγελία χρειάστηκε να δημιουργήσει τη δική της ικανότητα ψηφιακής υπηρεσίας για να καλύψει τους πρόσθετους ανθρώπινους πόρους που της χορηγήθηκαν υπό το πρίσμα της συμμετοχής της Πολωνίας και της Σουηδίας·</w:t>
      </w:r>
    </w:p>
    <w:p w:rsidR="00442A44" w:rsidRPr="00680CCF" w:rsidRDefault="00186F9E" w:rsidP="00186F9E">
      <w:pPr>
        <w:spacing w:after="240"/>
        <w:ind w:left="567" w:hanging="573"/>
      </w:pPr>
      <w:r w:rsidRPr="00680CCF">
        <w:t>68.</w:t>
      </w:r>
      <w:r w:rsidRPr="00680CCF">
        <w:tab/>
      </w:r>
      <w:r w:rsidR="00442A44" w:rsidRPr="00680CCF">
        <w:t>σημειώνει ότι η αρχική προσέγγιση της Ευρωπαϊκής Εισαγγελίας ήταν να δώσει προτεραιότητα στους πόρους για τον καθορισμό και τη λειτουργία βασικών ψηφιακών υπηρεσιών που συνδέονται με τις επιχειρησιακές της δραστηριότητες, όπως το σύστημα διαχείρισης υποθέσεων, αναγνωρίζοντας παράλληλα ότι οι ψηφιακές υπηρεσίες της Ευρωπαϊκής Εισαγγελίας, οι οποίες αποκλίνουν τουλάχιστον εν μέρει από αυτές της Επιτροπής, θα απαιτούσαν μεσοπρόθεσμα μια προσαρμοσμένη προσέγγιση· παρατηρεί ότι η διακοπή της υπηρεσίας από την Επιτροπή επέρχεται κατά το κρίσιμο στάδιο της εδραίωσης της ίδρυσης της Ευρωπαϊκής Εισαγγελίας·</w:t>
      </w:r>
    </w:p>
    <w:p w:rsidR="00442A44" w:rsidRPr="00680CCF" w:rsidRDefault="00186F9E" w:rsidP="00186F9E">
      <w:pPr>
        <w:spacing w:after="240"/>
        <w:ind w:left="567" w:hanging="573"/>
      </w:pPr>
      <w:r w:rsidRPr="00680CCF">
        <w:t>69.</w:t>
      </w:r>
      <w:r w:rsidRPr="00680CCF">
        <w:tab/>
      </w:r>
      <w:r w:rsidR="00442A44" w:rsidRPr="00680CCF">
        <w:t>κατανοεί ότι, το 2023, η μονάδα ΤΠ, ασφάλειας και εταιρικών υπηρεσιών της Ευρωπαϊκής Εισαγγελίας συνέχισε την εφαρμογή δύο σημαντικών προγραμμάτων: το πρόγραμμα αυτονομίας ΤΠ, για την παροχή πλήρους καταλόγου διοικητικών υπηρεσιών ΤΠ υπό την πλήρη εσωτερική διαχείριση, και το πρόγραμμα CMS της Ευρωπαϊκής Εισαγγελίας, για την περαιτέρω ανάπτυξη της ψηφιοποίησης του οργανισμού στον βασικό τομέα δραστηριοτήτων του· αναγνωρίζει ότι το 2023 η Ευρωπαϊκή Εισαγγελία συνέχισε να προετοιμάζεται για τη σταδιακή μετάβαση από έναν ψηφιακό χώρο εργασίας που παρέχεται από τη ΓΔ Ψηφιακών Υπηρεσιών σε μια λύση που θα ανήκει και θα λειτουργεί υπό την ευθύνη του ΕΚ· γνωρίζει ότι οι πόροι που απαιτούνται για την υλοποίηση αυτής της αλλαγής, μολονότι συμπεριλήφθηκαν στο αίτημα προϋπολογισμού της Ευρωπαϊκής Εισαγγελίας για το 2023, δεν χορηγήθηκαν από την αρμόδια για τον προϋπολογισμό αρχή· σημειώνει ότι, μετά την ανακοίνωση της ΓΔ Ψηφιακών Υπηρεσιών, η Ευρωπαϊκή Εισαγγελία ξεκίνησε διαπραγματεύσεις για την αναζήτηση λύσης που δεν έχει ακόμη επιτευχθεί·</w:t>
      </w:r>
    </w:p>
    <w:p w:rsidR="00442A44" w:rsidRPr="00680CCF" w:rsidRDefault="00186F9E" w:rsidP="00186F9E">
      <w:pPr>
        <w:spacing w:after="240"/>
        <w:ind w:left="567" w:hanging="573"/>
      </w:pPr>
      <w:r w:rsidRPr="00680CCF">
        <w:t>70.</w:t>
      </w:r>
      <w:r w:rsidRPr="00680CCF">
        <w:tab/>
      </w:r>
      <w:r w:rsidR="00442A44" w:rsidRPr="00680CCF">
        <w:t>εκτιμά το γεγονός ότι η Επιτροπή παρέτεινε προσωρινά την παροχή υπηρεσιών ΤΠ έως τον Ιούνιο του 2025, αλλά υποστηρίζει ότι η εξωτερική ανάθεση των εν λόγω υπηρεσιών αποτελεί μη βέλτιστη λύση στην τρέχουσα κατάσταση· κατανοεί ότι, όχι μόνο τα επιχειρήματα που σχετίζονται με την ασφάλεια και την εμπιστοσύνη, αλλά και οι αμιγώς οικονομικές πτυχές, προτείνουν να επανεξεταστεί η απόφαση, διότι η εξωτερική ανάθεση θα φαινόταν πολύ πιο δαπανηρή από την εσωτερική λύση, και η έγκριση της τελευταίας, μετά την παύση της παροχής των υπηρεσιών της ΓΔ Ψηφιακών Υπηρεσιών, θα τελεί υπό τη διαχείριση της Ευρωπαϊκής Εισαγγελίας·</w:t>
      </w:r>
      <w:r w:rsidR="00442A44" w:rsidRPr="00186F9E">
        <w:rPr>
          <w:color w:val="000000" w:themeColor="text1"/>
        </w:rPr>
        <w:t xml:space="preserve"> </w:t>
      </w:r>
      <w:r w:rsidR="00442A44" w:rsidRPr="00680CCF">
        <w:t>τονίζει ότι, για την εφαρμογή της προτιμώμενης εσωτερικής λύσης, οι πολύπλοκες διοικητικές πτυχές, η έλλειψη πείρας της Ευρωπαϊκής Εισαγγελίας και η αποκεντρωμένη διαμόρφωση της Ευρωπαϊκής Εισαγγελίας με τους ευρωπαίους εντεταλμένους εισαγγελείς και τους εθνικούς βοηθούς των ευρωπαίων εντεταλμένων εισαγγελέων σε διάφορες τοποθεσίες σε ολόκληρη την Ένωση θα απαιτήσουν μεγαλύτερο προϋπολογισμό και μια μακρά μεταβατική περίοδο·</w:t>
      </w:r>
    </w:p>
    <w:p w:rsidR="00442A44" w:rsidRPr="00186F9E" w:rsidRDefault="00186F9E" w:rsidP="00186F9E">
      <w:pPr>
        <w:spacing w:after="240"/>
        <w:ind w:left="567" w:hanging="573"/>
        <w:rPr>
          <w:szCs w:val="24"/>
        </w:rPr>
      </w:pPr>
      <w:r w:rsidRPr="001E207D">
        <w:rPr>
          <w:szCs w:val="24"/>
        </w:rPr>
        <w:t>71.</w:t>
      </w:r>
      <w:r w:rsidRPr="001E207D">
        <w:rPr>
          <w:szCs w:val="24"/>
        </w:rPr>
        <w:tab/>
      </w:r>
      <w:r w:rsidR="00442A44" w:rsidRPr="00680CCF">
        <w:t>επαναλαμβάνει την έκκλησή του προς τη ΓΔ Ψηφιακών Υπηρεσιών να μην διακόψει τη στήριξή της προς την Ευρωπαϊκή Εισαγγελία έως ότου η Ευρωπαϊκή Εισαγγελία αποκτήσει το δικό της αξιόπιστο σύστημα ΤΠ· θεωρεί απαραίτητο να αποφευχθεί η απώλεια δεδομένων και να παραμείνει η Ευρωπαϊκή Εισαγγελία πλήρως λειτουργική κατά τη μετάβαση μεταξύ παρόχων υπηρεσιών ΤΠ· υποστηρίζει ότι πρέπει να διασφαλιστούν η σαφής επικοινωνία και ο επιχειρησιακός συντονισμός που αφορά τη μετάβαση, με τη συμμετοχή των ανώτατων επιπέδων λήψης αποφάσεων της Επιτροπής και της Ευρωπαϊκής Εισαγγελίας· ζητεί από την Επιτροπή και την Ευρωπαϊκή Εισαγγελία να συμφωνήσουν σε μια σταδιακή μεταβίβαση αρμοδιοτήτων για μια ομαλή και συνεχή μετάβαση μετά την παράταση, η οποία θα μπορούσε να παραταθεί πέραν του Ιουνίου 2025·</w:t>
      </w:r>
    </w:p>
    <w:p w:rsidR="00442A44" w:rsidRPr="00680CCF" w:rsidRDefault="00186F9E" w:rsidP="00186F9E">
      <w:pPr>
        <w:spacing w:after="240"/>
        <w:ind w:left="567" w:hanging="573"/>
      </w:pPr>
      <w:r w:rsidRPr="00680CCF">
        <w:t>72.</w:t>
      </w:r>
      <w:r w:rsidRPr="00680CCF">
        <w:tab/>
      </w:r>
      <w:r w:rsidR="00442A44" w:rsidRPr="00680CCF">
        <w:t>παρατηρεί ότι τα αιτήματα της Ευρωπαϊκής Εισαγγελίας για μόνιμες πρόσθετες θέσεις για την κάλυψη του κενού που απορρέει από τη διακοπή της λειτουργίας της ΓΔ Ψηφιακών Υπηρεσιών απορρίφθηκαν, τον Ιανουάριο του 2023, όταν η Ευρωπαϊκή Εισαγγελία ζήτησε πίνακα 45 θέσεων, και στα τέλη Φεβρουαρίου 2024, όταν απορρίφθηκε επίσης αίτημα για διορθωτικό προϋπολογισμό του 2024 για 2,98 εκατομμύρια EUR και πίνακα 37 θέσεων· σημειώνει ότι η λύση της πρόσληψης εσωτερικών αναδόχων θα μπορούσε να αποτελέσει μέρος μιας προσωρινής λύσης για την αντιμετώπιση της διακοπής της ΓΔ Ψηφιακής Υπηρεσίας, αλλά, ενώ η προσέγγιση αυτή θα προσφέρει άμεση επιχειρησιακή συνέχεια, δεν θα πρέπει να νοηθεί ως οριστική λύση για την Ευρωπαϊκή Εισαγγελία, λαμβάνοντας υπόψη τον εξαιρετικά ευαίσθητο χαρακτήρα των δραστηριοτήτων της και την ανάγκη να διασφαλιστεί η συνέχεια και η αξιοπιστία των ψηφιακών υπηρεσιών της, καθώς και το υψηλότερο επίπεδο ασφάλειας των υποδομών, των συστημάτων και του εξοπλισμού ΤΠ της· συμμερίζεται την άποψη ότι η απόρριψη των αιτημάτων της Ευρωπαϊκής Εισαγγελίας από τον προϋπολογισμό είναι ενδεικτική διαφορών στην αξιολόγηση του προβλήματος, γεγονός που έχει αρνητικό αντίκτυπο στις επιχειρησιακές δραστηριότητες της Ευρωπαϊκής Εισαγγελίας και συνιστά δυνητικό κίνδυνο για τη φήμη της Ένωσης σε περίπτωση που έχει ως αποτέλεσμα την αποδυνάμωση της επιχειρησιακής ικανότητας της Ευρωπαϊκής Εισαγγελίας·</w:t>
      </w:r>
    </w:p>
    <w:p w:rsidR="00442A44" w:rsidRPr="00186F9E" w:rsidRDefault="00186F9E" w:rsidP="00186F9E">
      <w:pPr>
        <w:spacing w:after="240"/>
        <w:ind w:left="567" w:hanging="573"/>
        <w:rPr>
          <w:szCs w:val="24"/>
        </w:rPr>
      </w:pPr>
      <w:r w:rsidRPr="001E207D">
        <w:rPr>
          <w:szCs w:val="24"/>
        </w:rPr>
        <w:t>73.</w:t>
      </w:r>
      <w:r w:rsidRPr="001E207D">
        <w:rPr>
          <w:szCs w:val="24"/>
        </w:rPr>
        <w:tab/>
      </w:r>
      <w:r w:rsidR="00442A44" w:rsidRPr="00680CCF">
        <w:t>κατανοεί ότι κάθε ευρωπαίος εντεταλμένος εισαγγελέας πρέπει να χρησιμοποιεί τα εθνικά συστήματα διαχείρισης υποθέσεων και το σύστημα διαχείρισης υποθέσεων της Ευρωπαϊκής Εισαγγελίας, τα οποία αποτελούν διαφορετικές βάσεις δεδομένων που διέπονται από διαφορετικά δικαιώματα πρόσβασης· πιστεύει ότι η κατάσταση αυτή αυξάνει την καθημερινή πολυπλοκότητα της διαχείρισης δεδομένων· γνωρίζει επίσης ότι, για να καταστεί δυνατή η επεξεργασία και η ανταλλαγή πληροφοριών μεταξύ των κεντρικών υπηρεσιών των ευρωπαίων εντεταλμένων εισαγγελέων και της Ευρωπαϊκής Εισαγγελίας, όλα τα αρχεία πρέπει να ψηφιοποιηθούν από τους ευρωπαίους εντεταλμένους εισαγγελείς με τη χρήση εθνικών ψηφιακών εργαλείων και σύμφωνα με το εθνικό δίκαιο· εκτιμά, στο πλαίσιο αυτό, την επίσημη σύσταση του καθεστώτος για τους εθνικούς βοηθούς των ευρωπαίων εντεταλμένων εισαγγελέων στο επίσημο οργανόγραμμα, το οποίο επιτρέπει τη χορήγηση πρόσβασης στους εθνικούς βοηθούς των ευρωπαίων εντεταλμένων εισαγγελέων (προσωπικό της εθνικής υπηρεσίας) απευθείας στο σύστημα διαχείρισης υποθέσεων της Ευρωπαϊκής Εισαγγελίας, όπως σε αυτό που απαλλάσσει τους ευρωπαίους εντεταλμένους εισαγγελείς από διοικητικά καθήκοντα και δημιουργεί τη βάση για μεγαλύτερη ακρίβεια και συνέπεια των δεδομένων υποθέσεων μεταξύ των δύο συστημάτων διαχείρισης υποθέσεων· πιστεύει ότι ο δρόμος προς την ενοποίηση μεταξύ των συστημάτων διαχείρισης υποθέσεων της Ευρωπαϊκής Εισαγγελίας και των εθνικών συστημάτων διαχείρισης υποθέσεων θα διευκολυνθεί με την κατάλληλη αναθεώρηση του κανονισμού και ότι τα μέτρα αυτά θα αυξήσουν την αποτελεσματικότητα των ερευνών της Ευρωπαϊκής Εισαγγελίας· σημειώνει, ωστόσο, ότι η ενσωμάτωση αυτή θα μπορούσε να αποτελέσει πρωτίστως ζήτημα συμβατών τεχνολογικών λύσεων που χρησιμοποιούνται στα διάφορα κράτη μέλη και συνδέονται με το πραγματικό επίπεδο ψηφιοποίησης των δικαστικών διαδικασιών στα εν λόγω κράτη μέλη· παρατηρεί ότι η επιβάρυνση των εγγενών δαπανών επιμερίζεται επί του παρόντος, με τον εθνικό προϋπολογισμό να καλύπτει το κόστος του εξοπλισμού που απαιτείται για την αλληλεπίδραση με τα εθνικά συστήματα διαχείρισης υποθέσεων, και τον προϋπολογισμό της Ευρωπαϊκής Εισαγγελίας να καλύπτει το υλισμικό και τη δημιουργία ενός ψηφιακού περιβάλλοντος εργασίας που θα διασφαλίζεται με το ίδιο πρότυπο με το προσωπικό των κεντρικών γραφείων της Ευρωπαϊκής Εισαγγελίας και το οποίο θεωρείται μέρος των λειτουργικών δαπανών επικοινωνίας που προβλέπονται στον κανονισμό (ΕΕ) 2017/1939·</w:t>
      </w:r>
    </w:p>
    <w:p w:rsidR="00442A44" w:rsidRPr="00186F9E" w:rsidRDefault="00186F9E" w:rsidP="00186F9E">
      <w:pPr>
        <w:spacing w:after="240"/>
        <w:ind w:left="567" w:hanging="573"/>
        <w:rPr>
          <w:szCs w:val="24"/>
        </w:rPr>
      </w:pPr>
      <w:r w:rsidRPr="001E207D">
        <w:rPr>
          <w:szCs w:val="24"/>
        </w:rPr>
        <w:t>74.</w:t>
      </w:r>
      <w:r w:rsidRPr="001E207D">
        <w:rPr>
          <w:szCs w:val="24"/>
        </w:rPr>
        <w:tab/>
      </w:r>
      <w:r w:rsidR="00442A44" w:rsidRPr="00680CCF">
        <w:t>κατανοεί ότι η διαλειτουργικότητα είναι ουσιώδης για την επίτευξη αποτελεσματικής ανταλλαγής δεδομένων και συνεργασίας και ότι, με στόχο τη σύναψη ελάχιστων συμφωνιών κοινής ανταλλαγής δεδομένων και την εφαρμογή εργαλείων δικαστικής διαλειτουργικότητας, δρομολογήθηκε το 2023 ένα προσανατολισμένο σε συγκεκριμένα σενάρια χρήσης έργο από την e-CODEX και την Ευρωπαϊκή Εισαγγελία, το οποίο περιλάμβανε διάφορα εργαστήρια με την κοινοπραξία e-CODEX με σκοπό την εναρμόνιση των τεχνικών και λειτουργικών απαιτήσεων· εκφράζει τη λύπη του για το γεγονός ότι, μετά από διάφορα εργαστήρια με την κοινοπραξία e-CODEX, το έργο διακόπηκε προκειμένου να καταστεί δυνατή η μετάβαση στον νέο διαχειριστή προγράμματος e-CODEX, τον eu-LISA, και λόγω έλλειψης πόρων της Ευρωπαϊκής Εισαγγελίας με εμπειρογνωσία στον τομέα αυτό· καλεί την Επιτροπή να ενεργήσει ως διαμεσολαβητής για την περαιτέρω πρόοδο στο έργο και να συνυπολογίσει επίσης τις ενέργειες αυτές στην εκτίμηση των δημοσιονομικών αναγκών της Ευρωπαϊκής Εισαγγελίας·</w:t>
      </w:r>
    </w:p>
    <w:p w:rsidR="00442A44" w:rsidRPr="00186F9E" w:rsidRDefault="00186F9E" w:rsidP="00186F9E">
      <w:pPr>
        <w:spacing w:after="240"/>
        <w:ind w:left="567" w:hanging="573"/>
        <w:rPr>
          <w:szCs w:val="24"/>
        </w:rPr>
      </w:pPr>
      <w:r w:rsidRPr="001E207D">
        <w:rPr>
          <w:szCs w:val="24"/>
        </w:rPr>
        <w:t>75.</w:t>
      </w:r>
      <w:r w:rsidRPr="001E207D">
        <w:rPr>
          <w:szCs w:val="24"/>
        </w:rPr>
        <w:tab/>
      </w:r>
      <w:r w:rsidR="00442A44" w:rsidRPr="00680CCF">
        <w:t>έχει επίγνωση της αυξημένης απειλής για τη δομική ακεραιότητα ΤΠ της Ευρωπαϊκής Εισαγγελίας που απορρέει από την επιθετικότητα του οργανωμένου εγκλήματος, την οποία καταπολεμά η Ευρωπαϊκή Εισαγγελία, και έχει ως αποτέλεσμα την ανάγκη ενίσχυσης της φυσικής και ψηφιακής ασφάλειας· σημειώνει ότι το 2023 η Ευρωπαϊκή Εισαγγελία επικεντρώθηκε στην ενίσχυση της διακυβέρνησής της στον τομέα της ασφάλειας· εκτιμά την απόφαση της Ευρωπαϊκής Εισαγγελίας να δημιουργήσει μια ειδική μονάδα για την αντιμετώπιση της ασφάλειας στον κυβερνοχώρο και τη φυσική ασφάλεια· παρατηρεί ότι η Ευρωπαϊκή Εισαγγελία κατάρτισε ένα πλαίσιο που περιλαμβάνει νέες διαδικασίες, ρόλους και αρμοδιότητες και πολιτικές για την αύξηση της ασφάλειας των ψηφιακών συστημάτων που χρησιμοποιούνται για τον χειρισμό επιχειρησιακών και διοικητικών δεδομένων· κατανοεί ότι διενεργήθηκαν αρκετές εκτιμήσεις κινδύνου για την αξιολόγηση του πλαισίου ασφάλειας των ψηφιακών συστημάτων, το οποίο πρότεινε την εφαρμογή πρόσθετων τεχνικών μέτρων και μέτρων διακυβέρνησης για την ενίσχυση του περιβάλλοντος ασφάλειας της Ευρωπαϊκής Εισαγγελίας· παρατηρεί ότι το πλαίσιο πολιτικής βελτιώθηκε υπό τις συνθήκες αυτές, με μια στρατηγική ασφάλειας και μια συνολική πολιτική για την ασφάλεια των πληροφοριών που προτάθηκαν το 2023 και εγκρίθηκαν επίσημα και υιοθετήθηκαν το 2024·</w:t>
      </w:r>
    </w:p>
    <w:p w:rsidR="00442A44" w:rsidRPr="00186F9E" w:rsidRDefault="00186F9E" w:rsidP="00186F9E">
      <w:pPr>
        <w:spacing w:after="240"/>
        <w:ind w:left="567" w:hanging="573"/>
        <w:rPr>
          <w:szCs w:val="24"/>
        </w:rPr>
      </w:pPr>
      <w:r w:rsidRPr="001E207D">
        <w:rPr>
          <w:szCs w:val="24"/>
        </w:rPr>
        <w:t>76.</w:t>
      </w:r>
      <w:r w:rsidRPr="001E207D">
        <w:rPr>
          <w:szCs w:val="24"/>
        </w:rPr>
        <w:tab/>
      </w:r>
      <w:r w:rsidR="00442A44" w:rsidRPr="00680CCF">
        <w:t>παρατηρεί ότι η Ευρωπαϊκή Εισαγγελία ολοκλήρωσε, το 2023, τη δημιουργία σημείων επαφής για την ασφάλεια σε όλα τα συμμετέχοντα κράτη μέλη για την ενίσχυση της συνεργασίας σε θέματα ασφάλειας για το προσωπικό και τις υπηρεσίες της Ευρωπαϊκής Εισαγγελίας που βρίσκονται στα εν λόγω κράτη μέλη· εκφράζει την ικανοποίησή του για τη συμφωνία επιπέδου υπηρεσιών που έχει συναφθεί με τη CERT-ΕΕ, η οποία παρέχει στήριξη και παρακολούθηση σε συγκεκριμένες υπηρεσίες για θέματα που σχετίζονται με την αντιμετώπιση περιστατικών· υπογραμμίζει ότι το χρησιμοποιούμενο σύστημα για την αξιολόγηση του κινδύνου και την αναφορά περιστατικών είναι καλά δομημένο και ότι παρέχεται αποτελεσματική κατάρτιση· εκτιμά την εξωτερική αξιολόγηση που διενεργήθηκε για τη φυσική ασφάλεια, τα πορίσματα της οποίας μεταφράζονται σε χάρτη πορείας για βελτίωση από τη χώρα υποδοχής·</w:t>
      </w:r>
    </w:p>
    <w:p w:rsidR="00442A44" w:rsidRPr="00186F9E" w:rsidRDefault="00186F9E" w:rsidP="00186F9E">
      <w:pPr>
        <w:spacing w:after="240"/>
        <w:ind w:left="567" w:hanging="573"/>
        <w:rPr>
          <w:szCs w:val="24"/>
        </w:rPr>
      </w:pPr>
      <w:r w:rsidRPr="001E207D">
        <w:rPr>
          <w:szCs w:val="24"/>
        </w:rPr>
        <w:t>77.</w:t>
      </w:r>
      <w:r w:rsidRPr="001E207D">
        <w:rPr>
          <w:szCs w:val="24"/>
        </w:rPr>
        <w:tab/>
      </w:r>
      <w:r w:rsidR="00442A44" w:rsidRPr="00680CCF">
        <w:t>επαινεί τη σημαντική πρόοδο που σημειώθηκε το 2023 όσον αφορά την υλοποίηση εφεδρικού κέντρου δεδομένων και την ανάπτυξη σχετικού σεναρίου αποκατάστασης μετά από καταστροφή· εκφράζει, στο πλαίσιο αυτό, την ικανοποίησή του για την ανάπτυξη από την Ευρωπαϊκή Εισαγγελία του δικού της οικοσυστήματος διαχείρισης υποθέσεων, οι συνιστώσες του οποίου φιλοξενούνται στο κέντρο δεδομένων της Ευρωπαϊκής Εισαγγελίας και τελούν υπό τη διαχείριση του προσωπικού της, διασφαλίζοντας τον έλεγχο, τη διατήρηση και την κυριότητα των συστημάτων και των δεδομένων που υποβάλλονται σε επεξεργασία·</w:t>
      </w:r>
    </w:p>
    <w:p w:rsidR="00442A44" w:rsidRPr="00680CCF" w:rsidRDefault="00186F9E" w:rsidP="00186F9E">
      <w:pPr>
        <w:spacing w:after="240"/>
        <w:ind w:left="567" w:hanging="573"/>
      </w:pPr>
      <w:r w:rsidRPr="00680CCF">
        <w:t>78.</w:t>
      </w:r>
      <w:r w:rsidRPr="00680CCF">
        <w:tab/>
      </w:r>
      <w:r w:rsidR="00442A44" w:rsidRPr="00680CCF">
        <w:t xml:space="preserve">αναγνωρίζει την ανάγκη της Ευρωπαϊκής Εισαγγελίας για ενημερωμένο εξοπλισμό και συστήματα ΤΠ για την αντιμετώπιση ολοένα και πιο περίπλοκων εγκλημάτων που συχνά αφορούν ψηφιακά στοιχεία και ψηφιακές μεθοδολογίες· τονίζει επίσης ότι είναι επειγόντως αναγκαίο να αναπτυχθεί ένα ισχυρό πλαίσιο κυβερνοασφάλειας, δεδομένων των αυξανόμενων κινδύνων που ενέχουν τα εγκληματικά δίκτυα υψηλής τεχνολογίας και οι πιθανές εξωτερικές παρεμβάσεις, μέσω κυβερνοεπιθέσεων· υποστηρίζει την Ευρωπαϊκή Εισαγγελία στο αίτημά της να διατεθούν πόροι για την προστασία της </w:t>
      </w:r>
      <w:proofErr w:type="spellStart"/>
      <w:r w:rsidR="00442A44" w:rsidRPr="00680CCF">
        <w:t>κυβερνοασφάλειάς</w:t>
      </w:r>
      <w:proofErr w:type="spellEnd"/>
      <w:r w:rsidR="00442A44" w:rsidRPr="00680CCF">
        <w:t xml:space="preserve"> της και ζητεί την ταχεία εφαρμογή μιας ισχυρής στρατηγικής κυβερνοασφάλειας για τη διασφάλιση της λειτουργίας της Ευρωπαϊκής Εισαγγελίας και της ακεραιότητας των δεδομένων·</w:t>
      </w:r>
    </w:p>
    <w:p w:rsidR="00442A44" w:rsidRPr="00186F9E" w:rsidRDefault="00186F9E" w:rsidP="00186F9E">
      <w:pPr>
        <w:spacing w:after="240"/>
        <w:ind w:left="567" w:hanging="573"/>
        <w:rPr>
          <w:i/>
          <w:szCs w:val="24"/>
        </w:rPr>
      </w:pPr>
      <w:r w:rsidRPr="001E207D">
        <w:rPr>
          <w:szCs w:val="24"/>
        </w:rPr>
        <w:t>79.</w:t>
      </w:r>
      <w:r w:rsidRPr="001E207D">
        <w:rPr>
          <w:szCs w:val="24"/>
        </w:rPr>
        <w:tab/>
      </w:r>
      <w:r w:rsidR="00442A44" w:rsidRPr="00680CCF">
        <w:t>τονίζει ότι η φύση των δραστηριοτήτων της Ευρωπαϊκής Εισαγγελίας συνεπάγεται την ανάγκη για ειδική εποπτεία και ιδιαίτερη προσοχή στην προστασία των δεδομένων προσωπικού χαρακτήρα· πιστεύει ότι η Ευρωπαϊκή Εισαγγελία και ο ΕΕΠΔ θα πρέπει να συμμετέχουν σε συνεχή διάλογο προκειμένου να διασφαλίζεται η χρηστικότητα των δεδομένων για την έρευνα και τη δίωξη και, ταυτόχρονα, ο σεβασμός της προστασίας των δεδομένων προσωπικού χαρακτήρα· κατανοεί ότι οι απαιτήσεις σχετικά με τον χειρισμό της προστασίας των δεδομένων απορρέουν από τον κανονισμό (ΕΕ) 2017/1939 και από τον κανονισμό (ΕΕ) 2018/1725</w:t>
      </w:r>
      <w:r w:rsidR="00442A44" w:rsidRPr="00680CCF">
        <w:rPr>
          <w:rStyle w:val="FootnoteReference"/>
          <w:szCs w:val="24"/>
        </w:rPr>
        <w:footnoteReference w:id="16"/>
      </w:r>
      <w:r w:rsidR="00442A44" w:rsidRPr="00680CCF">
        <w:t xml:space="preserve"> και ότι οι εν λόγω απαιτήσεις συμπληρώνονται και εφαρμόζονται από αποφάσεις του συλλογικού οργάνου, οι οποίες εκδίδονται κατόπιν διαβούλευσης με τον ΕΕΠΔ· εκφράζει την ικανοποίησή του για την απόφαση να παρασχεθεί υποχρεωτική κατάρτιση σε όλα τα μέλη του προσωπικού, συμπεριλαμβανομένης ειδικής κατάρτισης σε θέματα προστασίας των δεδομένων, η οποία είναι απαραίτητη για την πρόσβαση στο σύστημα διαχείρισης υποθέσεων της Ευρωπαϊκής Εισαγγελίας·</w:t>
      </w:r>
    </w:p>
    <w:p w:rsidR="00442A44" w:rsidRPr="00680CCF" w:rsidRDefault="00442A44" w:rsidP="00442A44">
      <w:pPr>
        <w:spacing w:after="240"/>
        <w:rPr>
          <w:b/>
          <w:i/>
          <w:szCs w:val="24"/>
        </w:rPr>
      </w:pPr>
      <w:r w:rsidRPr="00680CCF">
        <w:rPr>
          <w:b/>
          <w:i/>
        </w:rPr>
        <w:t>Κτίρια και ασφάλεια</w:t>
      </w:r>
    </w:p>
    <w:p w:rsidR="00442A44" w:rsidRPr="00186F9E" w:rsidRDefault="00186F9E" w:rsidP="00186F9E">
      <w:pPr>
        <w:spacing w:after="240"/>
        <w:ind w:left="567" w:hanging="573"/>
        <w:rPr>
          <w:bCs/>
          <w:szCs w:val="24"/>
        </w:rPr>
      </w:pPr>
      <w:r w:rsidRPr="001E207D">
        <w:rPr>
          <w:bCs/>
          <w:szCs w:val="24"/>
        </w:rPr>
        <w:t>80.</w:t>
      </w:r>
      <w:r w:rsidRPr="001E207D">
        <w:rPr>
          <w:bCs/>
          <w:szCs w:val="24"/>
        </w:rPr>
        <w:tab/>
      </w:r>
      <w:r w:rsidR="00442A44" w:rsidRPr="00680CCF">
        <w:t>παρατηρεί ότι, χάρη στη συμφωνία μίσθωσης με την οποία οι αρχές του Λουξεμβούργου παρέχουν δωρεάν το κτίριο που φιλοξενεί επί του παρόντος την έδρα της Ευρωπαϊκής Εισαγγελίας (το κτίριο TOB), το κόστος περιορίζεται σε τέλος χρέωσης υπηρεσιών ύψους 716 724 EUR ετησίως· σημειώνει ότι το 2023 καταβλήθηκαν 248 103 EUR στις ίδιες λουξεμβουργιανές αρχές για εγκαταστάσεις ασφάλειας στους δύο πρόσθετους ορόφους (9 και 10) που παραδόθηκαν στην Ευρωπαϊκή Εισαγγελία το πρώτο τρίμηνο του 2023·</w:t>
      </w:r>
    </w:p>
    <w:p w:rsidR="00442A44" w:rsidRPr="00186F9E" w:rsidRDefault="00186F9E" w:rsidP="00186F9E">
      <w:pPr>
        <w:spacing w:after="240"/>
        <w:ind w:left="567" w:hanging="573"/>
        <w:rPr>
          <w:szCs w:val="24"/>
        </w:rPr>
      </w:pPr>
      <w:r w:rsidRPr="001E207D">
        <w:rPr>
          <w:szCs w:val="24"/>
        </w:rPr>
        <w:t>81.</w:t>
      </w:r>
      <w:r w:rsidRPr="001E207D">
        <w:rPr>
          <w:szCs w:val="24"/>
        </w:rPr>
        <w:tab/>
      </w:r>
      <w:r w:rsidR="00442A44" w:rsidRPr="00680CCF">
        <w:t>εκφράζει την ικανοποίησή του, όσον αφορά τη φυσική ασφάλεια, τη διάθεση —με τον διορθωτικό προϋπολογισμό 2023 και τον προϋπολογισμό του 2024— των πόρων που απαιτούνται για να υπάρχει αναλογική ικανότητα για την παροχή ενισχυμένων υπηρεσιών ασφάλειας (21 πρόσθετες θέσεις για την ενίσχυση της ικανότητάς της στον τομέα της ασφάλειας) και τις προσπάθειες της Ευρωπαϊκής Εισαγγελίας για τη συνεχή βελτίωση και την ευθυγράμμιση της αποτελεσματικότητας των διαδικασιών υλικής ασφάλειας· υποστηρίζει ότι η ορθή λειτουργία της Ευρωπαϊκής Εισαγγελίας συνεπάγεται ότι οι εισαγγελείς και το προσωπικό πρέπει να προστατεύονται ώστε να είναι σε θέση να συνεχίσουν την αποστολή τους στο έπακρο, χωρίς απειλές, επιρροή ή πιέσεις·</w:t>
      </w:r>
    </w:p>
    <w:p w:rsidR="00442A44" w:rsidRPr="00680CCF" w:rsidRDefault="00442A44" w:rsidP="00442A44">
      <w:pPr>
        <w:pStyle w:val="NormalHanging12a"/>
        <w:ind w:left="0" w:firstLine="0"/>
        <w:rPr>
          <w:b/>
          <w:i/>
          <w:szCs w:val="24"/>
        </w:rPr>
      </w:pPr>
      <w:r w:rsidRPr="00680CCF">
        <w:rPr>
          <w:b/>
          <w:i/>
        </w:rPr>
        <w:t>Περιβάλλον και βιωσιμότητα</w:t>
      </w:r>
    </w:p>
    <w:p w:rsidR="00442A44" w:rsidRPr="00680CCF" w:rsidRDefault="00186F9E" w:rsidP="00186F9E">
      <w:pPr>
        <w:spacing w:after="240"/>
        <w:ind w:left="567" w:hanging="573"/>
      </w:pPr>
      <w:r w:rsidRPr="00680CCF">
        <w:t>82.</w:t>
      </w:r>
      <w:r w:rsidRPr="00680CCF">
        <w:tab/>
      </w:r>
      <w:r w:rsidR="00442A44" w:rsidRPr="00680CCF">
        <w:t>πιστεύει ότι οι λουξεμβουργιανές αρχές που παρέχουν την έδρα της Ευρωπαϊκής Εισαγγελίας θα πρέπει να εξετάσουν τη βιωσιμότητα και τις ενεργειακές επιδόσεις τους· καλεί την Ευρωπαϊκή Εισαγγελία να συμμετάσχει σε συζητήσεις με τις αρχές του Λουξεμβούργου για τη διερεύνηση συγκεκριμένων δράσεων για τη βελτίωση του περιβαλλοντικού αποτυπώματος των εγκαταστάσεών της, συμπεριλαμβανομένων της εγκατάστασης ανανεώσιμων πηγών ενέργειας, όπως οι ηλιακοί συλλέκτες, της θέσπισης μέτρων αντιστάθμισης του CO</w:t>
      </w:r>
      <w:r w:rsidR="00442A44" w:rsidRPr="00186F9E">
        <w:rPr>
          <w:vertAlign w:val="subscript"/>
        </w:rPr>
        <w:t>2</w:t>
      </w:r>
      <w:r w:rsidR="00442A44" w:rsidRPr="00680CCF">
        <w:t xml:space="preserve"> και της εφαρμογής του συστήματος οικολογικής διαχείρισης και οικολογικού ελέγχου για την αξιολόγηση, την υποβολή εκθέσεων, την ενίσχυση των περιβαλλοντικών επιδόσεων των οργανισμών και την εξοικονόμηση ενέργειας· καλεί την Επιτροπή να διευκολύνει τον διάλογο μεταξύ της Ευρωπαϊκής Εισαγγελίας και των τοπικών αρχών υποδοχής, ώστε να διασφαλιστεί η βέλτιστη χρήση των πόρων και η ευθυγράμμιση των δραστηριοτήτων της Ευρωπαϊκής Εισαγγελίας με τη βιωσιμότητα της Ένωσης·</w:t>
      </w:r>
    </w:p>
    <w:p w:rsidR="00442A44" w:rsidRPr="00186F9E" w:rsidRDefault="00186F9E" w:rsidP="00186F9E">
      <w:pPr>
        <w:spacing w:after="240"/>
        <w:ind w:left="567" w:hanging="573"/>
        <w:rPr>
          <w:szCs w:val="24"/>
        </w:rPr>
      </w:pPr>
      <w:r w:rsidRPr="001E207D">
        <w:rPr>
          <w:szCs w:val="24"/>
        </w:rPr>
        <w:t>83.</w:t>
      </w:r>
      <w:r w:rsidRPr="001E207D">
        <w:rPr>
          <w:szCs w:val="24"/>
        </w:rPr>
        <w:tab/>
      </w:r>
      <w:r w:rsidR="00442A44" w:rsidRPr="00680CCF">
        <w:t>σημειώνει ότι η κεντρική υπηρεσία της Ευρωπαϊκής Εισαγγελίας είναι ενσωματωμένη στο δίκτυο δωρεάν δημόσιων μεταφορών του Λουξεμβούργου, καθιστώντας την εύκολα προσβάσιμη με μέσα χαμηλού περιβαλλοντικού αντικτύπου, χωρίς κόστος για το προσωπικό και τους επισκέπτες, και ότι ο υπόγειος χώρος στάθμευσης αυτοκινήτων της κεντρικής υπηρεσίας διαθέτει ειδική ζώνη για τη στάθμευση ποδηλάτων· κατανοεί ότι συνεχίζονται οι ανταλλαγές σχετικά με την εγκατάσταση σταθμών φόρτισης για ηλεκτρικά οχήματα στον ίδιο υπόγειο χώρο στάθμευσης·</w:t>
      </w:r>
    </w:p>
    <w:p w:rsidR="00442A44" w:rsidRPr="00680CCF" w:rsidRDefault="00442A44" w:rsidP="00442A44">
      <w:pPr>
        <w:spacing w:after="240"/>
        <w:rPr>
          <w:b/>
          <w:i/>
          <w:color w:val="000000"/>
          <w:szCs w:val="24"/>
        </w:rPr>
      </w:pPr>
      <w:r w:rsidRPr="00680CCF">
        <w:rPr>
          <w:b/>
          <w:i/>
          <w:color w:val="000000"/>
        </w:rPr>
        <w:t>Διοργανική συνεργασία</w:t>
      </w:r>
    </w:p>
    <w:p w:rsidR="00442A44" w:rsidRPr="00186F9E" w:rsidRDefault="00186F9E" w:rsidP="00186F9E">
      <w:pPr>
        <w:spacing w:after="240"/>
        <w:ind w:left="567" w:hanging="573"/>
        <w:rPr>
          <w:szCs w:val="24"/>
        </w:rPr>
      </w:pPr>
      <w:r w:rsidRPr="001E207D">
        <w:rPr>
          <w:szCs w:val="24"/>
        </w:rPr>
        <w:t>84.</w:t>
      </w:r>
      <w:r w:rsidRPr="001E207D">
        <w:rPr>
          <w:szCs w:val="24"/>
        </w:rPr>
        <w:tab/>
      </w:r>
      <w:r w:rsidR="00442A44" w:rsidRPr="00680CCF">
        <w:t>υποστηρίζει ότι ο ρόλος της Ευρωπαϊκής Εισαγγελίας ως μίας από τις κύριες επιχειρησιακές συνιστώσες της αρχιτεκτονικής της Ένωσης για την καταπολέμηση της απάτης μπορεί να επιδιωχθεί αποτελεσματικά μόνο με εντατική συνεργασία με τους εταίρους της και τα ενδιαφερόμενα μέρη και με τη στήριξη αυτών· επαναλαμβάνει ότι η Ευρωπαϊκή Εισαγγελία μπορεί να εκπληρώσει τον ρόλο της μόνο εάν διαθέτει πλήρη δικαστική ανεξαρτησία· ενθαρρύνει τα κράτη μέλη να συμβάλουν στην πλήρη ανεξαρτησία της Ευρωπαϊκής Εισαγγελίας στο πλαίσιο αυτό και ενθαρρύνει την Ευρωπαϊκή Εισαγγελία να συνεχίσει τις προσπάθειες επικοινωνίας και συντονισμού με τους διάφορους εταίρους των οποίων η δράση σχεδιάστηκε ώστε να είναι αμοιβαία και συμπληρωματική·</w:t>
      </w:r>
    </w:p>
    <w:p w:rsidR="00442A44" w:rsidRPr="00680CCF" w:rsidRDefault="00186F9E" w:rsidP="00186F9E">
      <w:pPr>
        <w:spacing w:after="240"/>
        <w:ind w:left="567" w:hanging="573"/>
      </w:pPr>
      <w:r w:rsidRPr="00680CCF">
        <w:t>85.</w:t>
      </w:r>
      <w:r w:rsidRPr="00680CCF">
        <w:tab/>
      </w:r>
      <w:r w:rsidR="00442A44" w:rsidRPr="00680CCF">
        <w:t>εκφράζει την ικανοποίησή του για τις πρωτοβουλίες που δρομολογήθηκαν από την OLAF και την Ευρωπαϊκή Εισαγγελία για την εντατικοποίηση και τον εξορθολογισμό της επιχειρησιακής συνεργασίας τους και για την ανταλλαγή γνώσεων μεταξύ των εμπλεκόμενων φορέων· εκφράζει την ικανοποίησή του για την πρώτη διεθνή διάσκεψη που επέτρεψε την ανταλλαγή απόψεων μεταξύ των εισαγγελέων της Ευρωπαϊκής Εισαγγελίας και των ερευνητών της OLAF, την οποία διοργάνωσε το Κοινοβούλιο το 2024· τονίζει ότι η αναθεώρηση των κανονιστικών πλαισίων της OLAF και της Ευρωπαϊκής Εισαγγελίας παρέχει την ευκαιρία να επανεξεταστούν πολλές πτυχές της συνεργασίας τους υπό το πρίσμα των εμπειριών που αποκτήθηκαν κατά τα εν λόγω πρώτα έτη επιχειρησιακής δραστηριότητας της Ευρωπαϊκής Εισαγγελίας, ιδίως όσον αφορά την έναρξη συμπληρωματικών ερευνών και διοικητικών ερευνών της OLAF προς στήριξη της Ευρωπαϊκής Εισαγγελίας, καθώς και τον ενισχυμένο ρόλο της OLAF όσον αφορά την ανίχνευση και την αναφορά περιστατικών απάτης στην Ευρωπαϊκή Εισαγγελία προκειμένου να αποκατασταθεί η ζημία στον προϋπολογισμό της Ένωσης· πιστεύει ότι ο διάλογος και η συνεργασία στο πλαίσιο της αρχιτεκτονικής για την καταπολέμηση της απάτης θα μπορούσαν να καταστούν αποτελεσματικότεροι με τη δημιουργία ενός τακτικού διοργανικού φόρουμ με σκοπό τη βελτιστοποίηση της αποτελεσματικότητας και της αποδοτικότητας των διαθέσιμων πόρων στην πράξη·</w:t>
      </w:r>
    </w:p>
    <w:p w:rsidR="00442A44" w:rsidRPr="00680CCF" w:rsidRDefault="00186F9E" w:rsidP="00186F9E">
      <w:pPr>
        <w:spacing w:after="240"/>
        <w:ind w:left="567" w:hanging="573"/>
      </w:pPr>
      <w:r w:rsidRPr="00680CCF">
        <w:t>86.</w:t>
      </w:r>
      <w:r w:rsidRPr="00680CCF">
        <w:tab/>
      </w:r>
      <w:r w:rsidR="00442A44" w:rsidRPr="00680CCF">
        <w:t>εκφράζει την ικανοποίησή του για τις πρωτοβουλίες που δρομολογήθηκαν από την OLAF και την Ευρωπαϊκή Εισαγγελία για την εντατικοποίηση του επιχειρησιακού διαλόγου και τη βελτίωση του συντονισμού· υπογραμμίζει τη σημασία της πλήρους και αποτελεσματικής ανταλλαγής δεδομένων μεταξύ της Ευρωπαϊκής Εισαγγελίας, της OLAF, της Eurojust και της Ευρωπόλ, προκειμένου να διασφαλιστεί η απρόσκοπτη συνεργασία για την καταπολέμηση της διασυνοριακής απάτης· ζητεί τη σύσταση κοινής ομάδας εργασίας για την εποπτεία της ενσωμάτωσης των δεδομένων και της αποτελεσματικότητας της διαχείρισης υποθέσεων μεταξύ των εν λόγω φορέων·</w:t>
      </w:r>
    </w:p>
    <w:p w:rsidR="00442A44" w:rsidRPr="00680CCF" w:rsidRDefault="00186F9E" w:rsidP="00186F9E">
      <w:pPr>
        <w:spacing w:after="240"/>
        <w:ind w:left="567" w:hanging="573"/>
      </w:pPr>
      <w:r w:rsidRPr="00680CCF">
        <w:t>87.</w:t>
      </w:r>
      <w:r w:rsidRPr="00680CCF">
        <w:tab/>
      </w:r>
      <w:r w:rsidR="00442A44" w:rsidRPr="00680CCF">
        <w:t>ενθαρρύνει τη συνεχή και ενισχυμένη συνεργασία μεταξύ της Ευρωπαϊκής Εισαγγελίας και της OLAF, σύμφωνα με τους αντίστοιχους κανονισμούς τους, και την υποχρέωση της OLAF να αναφέρει, χωρίς αδικαιολόγητη καθυστέρηση, υπόνοιες εγκληματικής συμπεριφοράς στην Ευρωπαϊκή Εισαγγελία, προκειμένου να μπορέσει να αντιμετωπίσει την απάτη, τη διαφθορά και το οικονομικό έγκλημα που θίγουν τα οικονομικά συμφέροντα της Ένωσης· υποστηρίζει την περαιτέρω ανάπτυξη κοινών πρωτοβουλιών, την ανταλλαγή πληροφοριών και τις συντονισμένες δράσεις μεταξύ της Ευρωπαϊκής Εισαγγελίας και της OLAF, δεδομένου ότι η συνεργασία αυτή είναι ζωτικής σημασίας για την ενίσχυση της προστασίας των οικονομικών συμφερόντων της Ένωσης και της καταπολέμησης του οικονομικού εγκλήματος από την Ένωση και για τη διασφάλιση της αποτελεσματικής και αποδοτικής χρήσης των πόρων της Ένωσης·</w:t>
      </w:r>
    </w:p>
    <w:p w:rsidR="00442A44" w:rsidRPr="00186F9E" w:rsidRDefault="00186F9E" w:rsidP="00186F9E">
      <w:pPr>
        <w:spacing w:after="240"/>
        <w:ind w:left="567" w:hanging="573"/>
        <w:rPr>
          <w:szCs w:val="24"/>
        </w:rPr>
      </w:pPr>
      <w:r w:rsidRPr="001E207D">
        <w:rPr>
          <w:szCs w:val="24"/>
        </w:rPr>
        <w:t>88.</w:t>
      </w:r>
      <w:r w:rsidRPr="001E207D">
        <w:rPr>
          <w:szCs w:val="24"/>
        </w:rPr>
        <w:tab/>
      </w:r>
      <w:r w:rsidR="00442A44" w:rsidRPr="00680CCF">
        <w:t>επαινεί τη στενή συνεργασία το 2023 μεταξύ της Ευρωπαϊκής Εισαγγελίας και του Ελεγκτικού Συνεδρίου, η οποία είχε ως αποτέλεσμα την έγκαιρη διαβίβαση πληροφοριών σχετικά με υπόνοιες για ποινικά αδικήματα που εμπίπτουν στις αρμοδιότητες της Ευρωπαϊκής Εισαγγελίας·</w:t>
      </w:r>
    </w:p>
    <w:p w:rsidR="00442A44" w:rsidRPr="00680CCF" w:rsidRDefault="00186F9E" w:rsidP="00186F9E">
      <w:pPr>
        <w:spacing w:after="240"/>
        <w:ind w:left="567" w:hanging="573"/>
      </w:pPr>
      <w:r w:rsidRPr="00680CCF">
        <w:t>89.</w:t>
      </w:r>
      <w:r w:rsidRPr="00680CCF">
        <w:tab/>
      </w:r>
      <w:r w:rsidR="00442A44" w:rsidRPr="00680CCF">
        <w:t>αναμένει ότι η ομάδα εργασίας που συγκροτήθηκε με την Επιτροπή και οι συνεδριάσεις σχετικά με την εφαρμογή της συμφωνίας συνεργασίας μεταξύ της Επιτροπής και της Ευρωπαϊκής Εισαγγελίας θα διασφαλίσουν ότι οι κοινοποιήσεις της Ευρωπαϊκής Εισαγγελίας για τους σκοπούς της διοικητικής ανάκτησης, όπως προβλέπεται στο άρθρο 103 παράγραφος 2 στοιχείο γ) του κανονισμού (ΕΕ) 2017/1939, θα επιτρέψουν δεόντως και αποτελεσματικά στην Επιτροπή να μεγιστοποιήσει την ανάκτηση από τον προϋπολογισμό της Ένωσης, τηρώντας παράλληλα την εμπιστευτικότητα και την ορθή διεξαγωγή των ερευνητικών ενεργειών· τονίζει ότι, στο πλαίσιο αυτό, κανένα από τα δύο μέρη δεν έχει ακόμη παράσχει ανατροφοδότηση, γεγονός που εμποδίζει τους νομοθέτες να κατανοήσουν πλήρως τα υποκείμενα ζητήματα, συμπεριλαμβανομένων των συγκεκριμένων ποσών που ανακτά ετησίως η Επιτροπή από τα κράτη μέλη σε περίπτωση ζημίας στον προϋπολογισμό της Ένωσης· επισημαίνει ότι η ανάκτηση κονδυλίων από τις εθνικές αρχές παραμένει υπό την ευθύνη της Επιτροπής, όπως αναφέρεται στην επιστολή ανάθεσης καθηκόντων προς τον Επίτροπο Προϋπολογισμού, Καταπολέμησης της Απάτης και Δημόσιας Διοίκησης, ενώ η Ευρωπαϊκή Εισαγγελία δεν έχει εντολή να δώσει συνέχεια στη διαδικασία ανάκτησης· καλεί τα κράτη μέλη να ενισχύσουν τη συνεργασία και να ενημερώσουν τόσο την Επιτροπή όσο και την Ευρωπαϊκή Εισαγγελία για τις οριστικές δημεύσεις· ζητεί επιτακτικά την αναθεώρηση των σχετικών κανονισμών προκειμένου να αποσαφηνιστεί ο ρόλος της Ευρωπαϊκής Εισαγγελίας στη διαδικασία ανάκτησης· παροτρύνει περαιτέρω την Ευρωπαϊκή Εισαγγελία και την Επιτροπή να εγκρίνουν μια συμφωνημένη μορφή υποβολής εκθέσεων στο Κοινοβούλιο· κατανοεί ότι αυτό θα μπορούσε να απαιτήσει την κατάλληλη ανάπτυξη του συστήματος διαχείρισης υποθέσεων της Ευρωπαϊκής Εισαγγελίας, και ζητεί από την Επιτροπή να δώσει προτεραιότητα στη διάθεση πόρων στην Ευρωπαϊκή Εισαγγελία για την κάλυψη αυτής της ανάγκης·</w:t>
      </w:r>
    </w:p>
    <w:p w:rsidR="00442A44" w:rsidRPr="00186F9E" w:rsidRDefault="00186F9E" w:rsidP="00186F9E">
      <w:pPr>
        <w:spacing w:after="240"/>
        <w:ind w:left="567" w:hanging="573"/>
        <w:rPr>
          <w:b/>
          <w:i/>
        </w:rPr>
      </w:pPr>
      <w:r w:rsidRPr="00E01B9C">
        <w:t>90</w:t>
      </w:r>
      <w:r w:rsidRPr="001E207D">
        <w:rPr>
          <w:b/>
        </w:rPr>
        <w:t>.</w:t>
      </w:r>
      <w:r w:rsidRPr="001E207D">
        <w:rPr>
          <w:b/>
        </w:rPr>
        <w:tab/>
      </w:r>
      <w:r w:rsidR="00442A44" w:rsidRPr="00680CCF">
        <w:t xml:space="preserve">εκφράζει την ικανοποίησή του για την ενισχυμένη συνεργασία με την Ευρωπόλ· παρατηρεί ότι το πρόγραμμα ODIN (Επιχειρησιακό Δίκτυο Ψηφιακών Υποδομών) θα επιτρέψει την πλήρη αξιοποίηση του όγκου των δεδομένων που συλλέγει η Ευρωπαϊκή Εισαγγελία στις έρευνές της (πάνω από 1 000 </w:t>
      </w:r>
      <w:proofErr w:type="spellStart"/>
      <w:r w:rsidR="00442A44" w:rsidRPr="00680CCF">
        <w:t>terabytes</w:t>
      </w:r>
      <w:proofErr w:type="spellEnd"/>
      <w:r w:rsidR="00442A44" w:rsidRPr="00680CCF">
        <w:t xml:space="preserve"> που ολοένα αυξάνονται)· σημειώνει ότι, στο πλαίσιο αυτό, η Ευρωπαϊκή Εισαγγελία έχει εντοπίσει πιθανά εγκλήματα εκτός της αρμοδιότητάς της, συμπεριλαμβανομένων του οργανωμένου εγκλήματος, της διακίνησης ναρκωτικών, της παράνομης παραγωγής τσιγάρων, της απάτης στον τομέα των επενδύσεων, των παράνομων τυχερών παιχνιδιών και της πορνείας (αδικήματα που δεν σχετίζονται με την προστασία των οικονομικών συμφερόντων της Ευρωπαϊκής Ένωσης), καθώς και άλλων που είχαν ως αποτέλεσμα τη διαβίβαση διαφόρων φακέλων ως βασικών αποδεικτικών στοιχείων σε εν εξελίξει εθνικές έρευνες, και ότι έχουν κινηθεί 28 νέες υποθέσεις από τις εθνικές εισαγγελίες για την περαιτέρω διερεύνηση των εν λόγω αδικημάτων που δεν σχετίζονται με την προστασία των οικονομικών συμφερόντων της Ευρωπαϊκής Ένωσης, τα οποία δεν εμπίπτουν στην αρμοδιότητα της Ευρωπαϊκής Εισαγγελίας· κατανοεί ότι για τη συγκεκριμένη ανάλυση και για άλλες αναλύσεις, ωστόσο, η συνεργασία με την Ευρωπόλ πάσχει από περιορισμούς που απορρέουν από το εθνικό δικονομικό ποινικό δίκαιο και την προσβασιμότητα των δεδομένων που ανήκουν στην Ευρωπαϊκή Εισαγγελία· υπογραμμίζει ότι η υφιστάμενη αρμοδιότητα της Ευρωπαϊκής Εισαγγελίας να διερευνά το οργανωμένο έγκλημα και τη νομιμοποίηση εσόδων από παράνομες δραστηριότητες που συνδέονται με απάτη εις βάρος των οικονομικών συμφερόντων της Ένωσης, θα πρέπει να υποστηρίζεται μέσω επαρκών πόρων και αποτελεσματικής συνεργασίας με την Ευρωπόλ· θεωρεί ότι, ενώ η συνεργασία με την Ευρωπόλ πρέπει να ενισχυθεί ακόμη περισσότερο, δεν μπορεί να υποκαταστήσει πλήρως την ανάπτυξη της εσωτερικής πλατφόρμας ανάλυσης της Ευρωπαϊκής Εισαγγελίας, η οποία παραμένει ζωτικής σημασίας για την ταχεία ερμηνεία των δεδομένων που συλλέγονται κατά τη διάρκεια των ερευνών της και τον καθορισμό επιχειρησιακών στρατηγικών σε διασυνοριακές υποθέσεις που απαιτούν πρόσβαση σε ολόκληρο το σύστημα διαχείρισης υποθέσεων της Ευρωπαϊκής Εισαγγελίας· υπενθυμίζει ότι, στην επικείμενη έκθεση αξιολόγησής της, η Επιτροπή θα πρέπει να αναλύσει προσεκτικά σε ποιες κατηγορίες εγκλημάτων πρέπει να επεκταθεί η εντολή της Ευρωπαϊκής Εισαγγελίας για την πλήρη αξιοποίηση των δυνατοτήτων της· εκφράζει την ικανοποίησή του για την έκκληση της Ευρωπαϊκής Εισαγγελίας για ενισχυμένη συνεργασία με τα θεσμικά όργανα της Ένωσης·</w:t>
      </w:r>
    </w:p>
    <w:p w:rsidR="00442A44" w:rsidRPr="00186F9E" w:rsidRDefault="00186F9E" w:rsidP="00186F9E">
      <w:pPr>
        <w:spacing w:after="240"/>
        <w:ind w:left="567" w:hanging="573"/>
        <w:rPr>
          <w:szCs w:val="24"/>
        </w:rPr>
      </w:pPr>
      <w:r w:rsidRPr="001E207D">
        <w:rPr>
          <w:szCs w:val="24"/>
        </w:rPr>
        <w:t>91.</w:t>
      </w:r>
      <w:r w:rsidRPr="001E207D">
        <w:rPr>
          <w:szCs w:val="24"/>
        </w:rPr>
        <w:tab/>
      </w:r>
      <w:r w:rsidR="00442A44" w:rsidRPr="00680CCF">
        <w:t>εκφράζει την ανησυχία του για τον αυξανόμενο αριθμό υποθέσεων που αφορούν τον ΜΑΑ· εκφράζει την ικανοποίησή του για την έγκαιρη ενημέρωση της Επιτροπής και των αρμόδιων επιτροπών του Κοινοβουλίου σχετικά με το θέμα αυτό· πιστεύει ότι ο μεγάλος αριθμός ενεργών υποθέσεων που αφορούν κονδύλια του ΜΑΑ δικαιολογεί την εντατικοποίηση των ανταλλαγών που πραγματοποιήθηκαν, ιδίως με την ειδική ομάδα για την ανάκαμψη και την ανθεκτικότητα, με στόχο τον εντοπισμό πιθανών κενών εποπτείας ή ελέγχου ή μορφών απάτης και την παροχή στην Επιτροπή της δυνατότητας να επικαιροποιεί τους μηχανισμούς παρακολούθησης των επιδόσεών της και να επιβάλλει τα μέτρα μείωσης και ανάκαμψης που σχεδιάστηκαν πρόσφατα· επαναλαμβάνει ότι τα κονδύλια του ΜΑΑ είναι ενωσιακά και όχι εθνικά κονδύλια και υπάγονται στη δικαιοδοσία της Ευρωπαϊκής Εισαγγελίας και ενθαρρύνει την Επιτροπή και άλλα όργανα και αρχές της Ένωσης να εντείνουν τις προσπάθειες εντοπισμού και να αναφέρουν στην Ευρωπαϊκή Εισαγγελία κάθε σχετική κατάσταση·</w:t>
      </w:r>
    </w:p>
    <w:p w:rsidR="00442A44" w:rsidRPr="00680CCF" w:rsidRDefault="00186F9E" w:rsidP="00186F9E">
      <w:pPr>
        <w:spacing w:after="240"/>
        <w:ind w:left="567" w:hanging="573"/>
      </w:pPr>
      <w:r w:rsidRPr="00680CCF">
        <w:t>92.</w:t>
      </w:r>
      <w:r w:rsidRPr="00680CCF">
        <w:tab/>
      </w:r>
      <w:r w:rsidR="00442A44" w:rsidRPr="00680CCF">
        <w:t>εκφράζει την ικανοποίησή του για το γεγονός ότι η Ευρωπαϊκή Εισαγγελία υπέγραψε συμφωνία συνεργασίας με το Κοινοβούλιο τον Νοέμβριο του 2024, καθορίζοντας σαφείς τρόπους συνεργασίας με σκοπό την προστασία των οικονομικών συμφερόντων της ΕΕ·</w:t>
      </w:r>
    </w:p>
    <w:p w:rsidR="00442A44" w:rsidRPr="00186F9E" w:rsidRDefault="00186F9E" w:rsidP="00186F9E">
      <w:pPr>
        <w:spacing w:after="240"/>
        <w:ind w:left="567" w:hanging="573"/>
        <w:rPr>
          <w:bCs/>
          <w:szCs w:val="24"/>
        </w:rPr>
      </w:pPr>
      <w:r w:rsidRPr="001E207D">
        <w:rPr>
          <w:bCs/>
          <w:szCs w:val="24"/>
        </w:rPr>
        <w:t>93.</w:t>
      </w:r>
      <w:r w:rsidRPr="001E207D">
        <w:rPr>
          <w:bCs/>
          <w:szCs w:val="24"/>
        </w:rPr>
        <w:tab/>
      </w:r>
      <w:r w:rsidR="00442A44" w:rsidRPr="00680CCF">
        <w:t>σημειώνει ότι, το 2023, η Ευρωπαϊκή Εισαγγελία συνέχισε να βασίζεται σε διοργανικές συμβάσεις και διμερείς συμφωνίες για την αγορά αγαθών και υπηρεσιών με χαμηλότερο κόστος· παρατηρεί ότι, στο τέλος του 2023, η Ευρωπαϊκή Εισαγγελία συμμετείχε ενεργά σε 80 διοργανικές συμβάσεις-πλαίσια και 22 συμφωνίες σε επίπεδο υπηρεσιών ή άλλες διμερείς συμφωνίες με άλλες οντότητες της Ένωσης, με στόχο τη μεγιστοποίηση των δημοσιονομικών εξοικονομήσεων από τα υφιστάμενα συμβατικά μέσα, σύμφωνα με τις αρχές της χρηστής δημοσιονομικής διαχείρισης·</w:t>
      </w:r>
    </w:p>
    <w:p w:rsidR="00442A44" w:rsidRPr="00186F9E" w:rsidRDefault="00186F9E" w:rsidP="00186F9E">
      <w:pPr>
        <w:widowControl/>
        <w:autoSpaceDE w:val="0"/>
        <w:autoSpaceDN w:val="0"/>
        <w:adjustRightInd w:val="0"/>
        <w:spacing w:after="240"/>
        <w:ind w:left="567" w:hanging="573"/>
        <w:rPr>
          <w:rFonts w:ascii="Garamond" w:eastAsia="Calibri" w:hAnsi="Garamond" w:cs="Calibri"/>
          <w:color w:val="000000" w:themeColor="text1"/>
          <w:szCs w:val="24"/>
        </w:rPr>
      </w:pPr>
      <w:r w:rsidRPr="001E207D">
        <w:rPr>
          <w:rFonts w:ascii="Garamond" w:eastAsia="Calibri" w:hAnsi="Garamond" w:cs="Calibri"/>
          <w:color w:val="000000" w:themeColor="text1"/>
          <w:szCs w:val="24"/>
        </w:rPr>
        <w:t>94.</w:t>
      </w:r>
      <w:r w:rsidRPr="001E207D">
        <w:rPr>
          <w:rFonts w:ascii="Garamond" w:eastAsia="Calibri" w:hAnsi="Garamond" w:cs="Calibri"/>
          <w:color w:val="000000" w:themeColor="text1"/>
          <w:szCs w:val="24"/>
        </w:rPr>
        <w:tab/>
      </w:r>
      <w:r w:rsidR="00442A44" w:rsidRPr="00680CCF">
        <w:t>εκφράζει την έντονη ικανοποίησή του για τη συμμετοχή της Πολωνίας και της Σουηδίας στην Ευρωπαϊκή Εισαγγελία· γνωρίζει ότι αυτό θα έχει αντίκτυπο στις δημοσιονομικές ανάγκες της Ευρωπαϊκής Εισαγγελίας και υποστηρίζει το αίτημα της Ευρωπαϊκής Εισαγγελίας που αποσκοπεί στον εφοδιασμό της Ευρωπαϊκής Εισαγγελίας με τους αναγκαίους πόρους προκειμένου να επωφεληθεί από τη συμμετοχή της Πολωνίας και της Σουηδίας στις επιχειρησιακές δραστηριότητές της· σημειώνει ότι, ενώ η Ιρλανδία και η Δανία εξακολουθούν να κάνουν χρήση της δυνατότητας εξαίρεσης από την Ευρωπαϊκή Εισαγγελία βάσει των πρωτοκόλλων αριθ. 21 και 22 ΣΛΕΕ, η Ουγγαρία είναι το μόνο εναπομένον κράτος μέλος που δεν έχει ακόμη προσχωρήσει στην Ευρωπαϊκή Εισαγγελία·</w:t>
      </w:r>
      <w:r w:rsidR="00442A44" w:rsidRPr="00186F9E">
        <w:rPr>
          <w:color w:val="000000" w:themeColor="text1"/>
        </w:rPr>
        <w:t xml:space="preserve"> καλεί την ουγγρική κυβέρνηση να προσχωρήσει στην Ευρωπαϊκή Εισαγγελία χωρίς περαιτέρω καθυστέρηση· υπενθυμίζει τη συλλογή 680 000 υπογραφών υπέρ της προσχώρησης στην Ευρωπαϊκή Εισαγγελία, γεγονός που υπογραμμίζει το ισχυρό αίτημα της κοινωνίας για ενισχυμένες νομικές διασφαλίσεις κατά της απάτης και της διαφθοράς εις βάρος των οικονομικών συμφερόντων της Ένωσης·</w:t>
      </w:r>
    </w:p>
    <w:p w:rsidR="00442A44" w:rsidRPr="00186F9E" w:rsidRDefault="00186F9E" w:rsidP="00186F9E">
      <w:pPr>
        <w:spacing w:after="240"/>
        <w:ind w:left="567" w:hanging="573"/>
        <w:rPr>
          <w:szCs w:val="24"/>
        </w:rPr>
      </w:pPr>
      <w:r w:rsidRPr="001E207D">
        <w:rPr>
          <w:szCs w:val="24"/>
        </w:rPr>
        <w:t>95.</w:t>
      </w:r>
      <w:r w:rsidRPr="001E207D">
        <w:rPr>
          <w:szCs w:val="24"/>
        </w:rPr>
        <w:tab/>
      </w:r>
      <w:r w:rsidR="00442A44" w:rsidRPr="00680CCF">
        <w:t>παρατηρεί ότι, το 2023, δεν σημειώθηκε σημαντική βελτίωση όσον αφορά τη συμμετοχή των ιρλανδικών αρχών στην Ευρωπαϊκή Εισαγγελία· υπενθυμίζει ότι η άρνησή τους να συνεργαστούν με την Ευρωπαϊκή Εισαγγελία για την εκτέλεση διαφόρων αιτημάτων αμοιβαίας δικαστικής συνδρομής που απέστειλαν οι ευρωπαίοι εντεταλμένοι εισαγγελείς είχε ως αποτέλεσμα η Ευρωπαϊκή Εισαγγελία να αναφέρει την κατάσταση στην Επιτροπή σύμφωνα με τον κανονισμό</w:t>
      </w:r>
      <w:r w:rsidR="00442A44" w:rsidRPr="00186F9E">
        <w:rPr>
          <w:color w:val="333333"/>
          <w:shd w:val="clear" w:color="auto" w:fill="FFFFFF"/>
        </w:rPr>
        <w:t xml:space="preserve"> (ΕΕ, Ευρατόμ) 2020/2092</w:t>
      </w:r>
      <w:r w:rsidR="00442A44" w:rsidRPr="00680CCF">
        <w:rPr>
          <w:rStyle w:val="FootnoteReference"/>
          <w:bCs/>
          <w:color w:val="333333"/>
          <w:szCs w:val="24"/>
          <w:shd w:val="clear" w:color="auto" w:fill="FFFFFF"/>
        </w:rPr>
        <w:footnoteReference w:id="17"/>
      </w:r>
      <w:r w:rsidR="00442A44" w:rsidRPr="00680CCF">
        <w:t>· εκτιμά την ακόλουθη απόφαση των ιρλανδικών αρχών να τροποποιήσουν την εθνική τους νομοθεσία παρέχοντας το νομικό πλαίσιο για την αμοιβαία δικαστική συνδρομή στην Ευρωπαϊκή Εισαγγελία και υπογραμμίζει ότι, από την 1η Νοεμβρίου 2023, παρέχει αμοιβαία νομική συνδρομή στην Ευρωπαϊκή Εισαγγελία βάσει αυτής της μονομερούς αναγνώρισης· σημειώνει ότι δεν πραγματοποιήθηκαν ανταλλαγές με την ιρλανδική διυπηρεσιακή ομάδα εργασίας που συστάθηκε για να εξετάσει την πιθανή μελλοντική συμμετοχή της Ιρλανδίας στην Ευρωπαϊκή Εισαγγελία· καλεί την Επιτροπή, την Ευρωπαϊκή Εισαγγελία και τις ιρλανδικές αρχές να συμμετάσχουν σε εποικοδομητικό διάλογο για την εξεύρεση αποτελεσματικού τρόπου συνεργασίας·</w:t>
      </w:r>
    </w:p>
    <w:p w:rsidR="00442A44" w:rsidRPr="00186F9E" w:rsidRDefault="00186F9E" w:rsidP="00186F9E">
      <w:pPr>
        <w:widowControl/>
        <w:autoSpaceDE w:val="0"/>
        <w:autoSpaceDN w:val="0"/>
        <w:adjustRightInd w:val="0"/>
        <w:spacing w:after="240"/>
        <w:ind w:left="567" w:hanging="573"/>
        <w:rPr>
          <w:szCs w:val="24"/>
        </w:rPr>
      </w:pPr>
      <w:r w:rsidRPr="001E207D">
        <w:rPr>
          <w:szCs w:val="24"/>
        </w:rPr>
        <w:t>96.</w:t>
      </w:r>
      <w:r w:rsidRPr="001E207D">
        <w:rPr>
          <w:szCs w:val="24"/>
        </w:rPr>
        <w:tab/>
      </w:r>
      <w:r w:rsidR="00442A44" w:rsidRPr="00680CCF">
        <w:t>υποστηρίζει ότι οποιαδήποτε έλλειψη συνεργασίας με την Ευρωπαϊκή Εισαγγελία από οποιοδήποτε από τα κράτη μέλη, ανεξαρτήτως του εάν συμμετέχουν στην ενισχυμένη συνεργασία που καθιέρωσε η Ευρωπαϊκή Εισαγγελία, δημιουργεί νησίδες ασυλίας και προνομίων που καθιστούν την υπεράσπιση των οικονομικών συμφερόντων της Ένωσης άνιση και αναποτελεσματική στην καλύτερη περίπτωση· καλεί εκ νέου την Επιτροπή και τα οικεία κράτη μέλη να καταβάλουν κάθε δυνατή προσπάθεια για να ενσωματώσουν τα λίγα —αλλά πολύ σημαντικά— ελλείποντα στοιχεία στο τρέχον σενάριο, και να προωθήσουν τη συμμετοχή στην Ευρωπαϊκή Εισαγγελία των υπόλοιπων μη συμμετεχόντων κρατών μελών, κατά τρόπο που να ενισχύει την αποτελεσματικότητα της προστασίας των προϋπολογισμών της Ένωσης και των κρατών μελών· καλεί την Επιτροπή να παρακολουθεί στενά το επίπεδο συνεργασίας των κρατών μελών με την Ευρωπαϊκή Εισαγγελία και παροτρύνει την Επιτροπή να κινήσει διαδικασίες επί παραβάσει κατά οποιουδήποτε κράτους μέλους που παρεμποδίζει συστηματικά τις έρευνες υπό την αιγίδα της Ευρωπαϊκής Εισαγγελίας· είναι της άποψης ότι η συμμετοχή στην Ευρωπαϊκή Εισαγγελία θα πρέπει να αποτελεί προϋπόθεση για τη λήψη κονδυλίων της Ένωσης·</w:t>
      </w:r>
    </w:p>
    <w:p w:rsidR="00442A44" w:rsidRPr="00680CCF" w:rsidRDefault="00186F9E" w:rsidP="00186F9E">
      <w:pPr>
        <w:spacing w:after="240"/>
        <w:ind w:left="567" w:hanging="573"/>
      </w:pPr>
      <w:r w:rsidRPr="00680CCF">
        <w:t>97.</w:t>
      </w:r>
      <w:r w:rsidRPr="00680CCF">
        <w:tab/>
      </w:r>
      <w:r w:rsidR="00442A44" w:rsidRPr="00680CCF">
        <w:t>καταδικάζει την πρόσφατα αναφερθείσα συστηματική κατασκοπεία που οργανώθηκε από την ουγγρική κυβέρνηση εις βάρος του προσωπικού της OLAF κατά τη διάρκεια ερευνητικής αποστολής σχετικά με την πιθανή κατάχρηση κονδυλίων της Ένωσης από την ELIOS, εταιρεία που συνδέεται με τον γαμπρό του Ούγγρου πρωθυπουργού· τονίζει ότι η OLAF και η Ευρωπαϊκή Εισαγγελία, ως ακρογωνιαίοι λίθοι της αρχιτεκτονικής της Ένωσης για την καταπολέμηση της απάτης, είναι δυστυχώς εκτεθειμένες σε τέτοιες απειλές όχι μόνο από τρίτες χώρες αλλά και εντός των κρατών μελών της ΕΕ· τονίζει ότι οι ενέργ</w:t>
      </w:r>
      <w:bookmarkStart w:id="9" w:name="_GoBack"/>
      <w:bookmarkEnd w:id="9"/>
      <w:r w:rsidR="00442A44" w:rsidRPr="00680CCF">
        <w:t>ειες αυτές υπονομεύουν σοβαρά το κράτος δικαίου και την ακεραιότητα των θεσμικών οργάνων της Ένωσης· ζητεί την ταχεία θέσπιση ισχυρών μέτρων προστασίας για τη διασφάλιση του θεσμικού προσωπικού της Ένωσης που βρίσκεται σε αποστολή στα κράτη μέλη και για την πρόληψη τέτοιων απαράδεκτων παραβιάσεων στο μέλλον·</w:t>
      </w:r>
    </w:p>
    <w:p w:rsidR="00442A44" w:rsidRPr="00680CCF" w:rsidRDefault="00442A44" w:rsidP="00442A44">
      <w:pPr>
        <w:spacing w:after="240"/>
        <w:rPr>
          <w:color w:val="000000" w:themeColor="text1"/>
          <w:szCs w:val="24"/>
        </w:rPr>
      </w:pPr>
      <w:r w:rsidRPr="00680CCF">
        <w:rPr>
          <w:b/>
          <w:i/>
          <w:color w:val="000000" w:themeColor="text1"/>
        </w:rPr>
        <w:t>Επικοινωνία</w:t>
      </w:r>
    </w:p>
    <w:p w:rsidR="00442A44" w:rsidRPr="00680CCF" w:rsidRDefault="00186F9E" w:rsidP="00186F9E">
      <w:pPr>
        <w:widowControl/>
        <w:autoSpaceDE w:val="0"/>
        <w:autoSpaceDN w:val="0"/>
        <w:adjustRightInd w:val="0"/>
        <w:spacing w:after="240"/>
        <w:ind w:left="567" w:hanging="573"/>
      </w:pPr>
      <w:r w:rsidRPr="00680CCF">
        <w:t>98.</w:t>
      </w:r>
      <w:r w:rsidRPr="00680CCF">
        <w:tab/>
      </w:r>
      <w:r w:rsidR="00442A44" w:rsidRPr="00680CCF">
        <w:t>παρατηρεί ότι η Ευρωπαϊκή Εισαγγελία καταβάλλει συνεχείς προσπάθειες για την ενίσχυση της εσωτερικής και εξωτερικής επικοινωνίας· εκτιμά τις δράσεις που πραγματοποιούνται μέσω πλατφορμών κοινωνικών δικτύων και ενθαρρύνει την Ευρωπαϊκή Εισαγγελία να διατηρήσει την προορατική και διαφανή προσέγγισή της·</w:t>
      </w:r>
    </w:p>
    <w:p w:rsidR="00442A44" w:rsidRPr="00680CCF" w:rsidRDefault="00186F9E" w:rsidP="00186F9E">
      <w:pPr>
        <w:widowControl/>
        <w:autoSpaceDE w:val="0"/>
        <w:autoSpaceDN w:val="0"/>
        <w:adjustRightInd w:val="0"/>
        <w:spacing w:after="240"/>
        <w:ind w:left="567" w:hanging="573"/>
      </w:pPr>
      <w:r w:rsidRPr="00680CCF">
        <w:t>99.</w:t>
      </w:r>
      <w:r w:rsidRPr="00680CCF">
        <w:tab/>
      </w:r>
      <w:r w:rsidR="00442A44" w:rsidRPr="00680CCF">
        <w:t>πιστεύει ότι οι εξηγήσεις σχετικά με τις παρεμβάσεις και τις λειτουργίες της Ευρωπαϊκής Εισαγγελίας και σχετικά με το ιστορικό τους, όταν αναφέρονται στα μέσα ενημέρωσης και αναρτώνται στα μέσα κοινωνικής δικτύωσης, θα συμβάλουν στην ενίσχυση της φήμης των θεσμικών οργάνων μεταξύ των πολιτών και στην ευαισθητοποίηση των φορολογουμένων σχετικά με την πολυπλοκότητα της προστασίας των οικονομικών συμφερόντων της Ένωσης·</w:t>
      </w:r>
    </w:p>
    <w:p w:rsidR="00442A44" w:rsidRPr="00680CCF" w:rsidRDefault="00186F9E" w:rsidP="00186F9E">
      <w:pPr>
        <w:widowControl/>
        <w:autoSpaceDE w:val="0"/>
        <w:autoSpaceDN w:val="0"/>
        <w:adjustRightInd w:val="0"/>
        <w:spacing w:after="240"/>
        <w:ind w:left="567" w:hanging="573"/>
      </w:pPr>
      <w:r w:rsidRPr="00680CCF">
        <w:t>100.</w:t>
      </w:r>
      <w:r w:rsidRPr="00680CCF">
        <w:tab/>
      </w:r>
      <w:r w:rsidR="00442A44" w:rsidRPr="00680CCF">
        <w:t>υποστηρίζει ότι η ορθή και ακριβής επικοινωνία από την Ευρωπαϊκή Εισαγγελία θα αυξήσει επίσης τη συμμετοχή της κοινωνίας των πολιτών και θα αυξήσει την υποβολή πιθανών ερευνητικών στοιχείων· κατανοεί ότι η Ευρωπαϊκή Εισαγγελία ζητεί να περιλαμβάνεται η επιλογή υποβολής εκθέσεων σε κάθε τυποποιημένη παρουσίαση για εξωτερικό κοινό ή σε συνέδρια και σεμινάρια, όταν αυτό είναι δυνατό και ενδεδειγμένο· σημειώνει ότι, το 2023, ο εταιρικός ιστότοπος της Ευρωπαϊκής Εισαγγελίας υποβλήθηκε σε πλήρη επανασχεδιασμό, με πρωταρχική έμφαση στην ενίσχυση της προσβασιμότητας και της φιλικότητας προς τον χρήστη, καθώς και ότι η επιλογή καταγγελίας ενός εγκλήματος εμφανίζεται πλέον εμφανώς στην κορυφή κάθε ιστοσελίδας μαζί με ένα πλαίσιο που αναδεικνύει αυτό το χαρακτηριστικό στην αρχική σελίδα·</w:t>
      </w:r>
    </w:p>
    <w:p w:rsidR="00442A44" w:rsidRPr="00680CCF" w:rsidRDefault="00186F9E" w:rsidP="00186F9E">
      <w:pPr>
        <w:widowControl/>
        <w:autoSpaceDE w:val="0"/>
        <w:autoSpaceDN w:val="0"/>
        <w:adjustRightInd w:val="0"/>
        <w:spacing w:after="240"/>
        <w:ind w:left="567" w:hanging="573"/>
      </w:pPr>
      <w:r w:rsidRPr="00680CCF">
        <w:t>101.</w:t>
      </w:r>
      <w:r w:rsidRPr="00680CCF">
        <w:tab/>
      </w:r>
      <w:r w:rsidR="00442A44" w:rsidRPr="00680CCF">
        <w:t>παρατηρεί ότι το επίπεδο των πόρων της Ευρωπαϊκής Εισαγγελίας που είναι αφιερωμένοι στην επικοινωνία είναι περιορισμένο και ότι, δεδομένης της ανάγκης να καθιερωθεί η ψηφιακή αυτονομία της Ευρωπαϊκής Εισαγγελίας, η διαχείριση του ιστότοπου της Ευρωπαϊκής Εισαγγελίας θα πρέπει να μεταφερθεί εσωτερικά, απαιτώντας πρόσθετους πόρους, μετά την παύση της παροχής της εν λόγω υπηρεσίας από τη ΓΔ Ψηφιακών Υπηρεσιών· υπογραμμίζει ότι ο αυξανόμενος όγκος και η ευαισθησία των ερευνών της Ευρωπαϊκής Εισαγγελίας απαιτούν προσοχή στις ανταλλαγές με τα μέσα ενημέρωσης, τους δημοσιογράφους, τους πολίτες και την ακαδημαϊκή κοινότητα· επαναλαμβάνει την έκκλησή του προς την Ευρωπαϊκή Εισαγγελία να επιτύχει σαφώς την καλύτερη δυνατή ισορροπία μεταξύ της διαφάνειας και του δημόσιου συμφέροντος, αφενός, και της εμπιστευτικότητας και της ορθής διεξαγωγής της έρευνας, αφετέρου, καθώς και να διασφαλίσει την ουδετερότητα των επικοινωνιών της σχετικά με τις δραστηριότητές της·</w:t>
      </w:r>
    </w:p>
    <w:p w:rsidR="00442A44" w:rsidRPr="00680CCF" w:rsidRDefault="00186F9E" w:rsidP="00186F9E">
      <w:pPr>
        <w:widowControl/>
        <w:autoSpaceDE w:val="0"/>
        <w:autoSpaceDN w:val="0"/>
        <w:adjustRightInd w:val="0"/>
        <w:spacing w:after="240"/>
        <w:ind w:left="567" w:hanging="573"/>
      </w:pPr>
      <w:r w:rsidRPr="00680CCF">
        <w:t>102.</w:t>
      </w:r>
      <w:r w:rsidRPr="00680CCF">
        <w:tab/>
      </w:r>
      <w:r w:rsidR="00442A44" w:rsidRPr="00680CCF">
        <w:t>υπενθυμίζει τη σημασία της διαφάνειας στις αλληλεπιδράσεις της Ευρωπαϊκής Εισαγγελίας με εξωτερικούς παράγοντες· ζητεί τη δημιουργία υποχρεωτικού δημόσιου μητρώου όλων των συνεδριάσεων μεταξύ υπαλλήλων της Ευρωπαϊκής Εισαγγελίας και εκπροσώπων τρίτων, συμπεριλαμβανομένων εκπροσώπων ομάδων συμφερόντων και εκπροσώπων εθνικών κυβερνήσεων, προκειμένου να αποτραπεί η αθέμιτη επιρροή και να ενισχυθεί η εμπιστοσύνη του κοινού στην ανεξαρτησία της Ευρωπαϊκής Εισαγγελίας·</w:t>
      </w:r>
    </w:p>
    <w:p w:rsidR="00442A44" w:rsidRPr="00680CCF" w:rsidRDefault="00442A44" w:rsidP="00442A44">
      <w:pPr>
        <w:pStyle w:val="NormalHanging12a"/>
        <w:ind w:left="0" w:firstLine="0"/>
        <w:rPr>
          <w:b/>
          <w:i/>
          <w:szCs w:val="24"/>
        </w:rPr>
      </w:pPr>
      <w:r w:rsidRPr="00680CCF">
        <w:rPr>
          <w:b/>
          <w:i/>
        </w:rPr>
        <w:t>Επιπτώσεις του επιθετικού πολέμου της Ρωσίας κατά της Ουκρανίας</w:t>
      </w:r>
    </w:p>
    <w:p w:rsidR="00680CCF" w:rsidRPr="00680CCF" w:rsidRDefault="00186F9E" w:rsidP="00186F9E">
      <w:pPr>
        <w:pStyle w:val="NormalHanging12a"/>
        <w:ind w:hanging="570"/>
      </w:pPr>
      <w:r w:rsidRPr="00680CCF">
        <w:t>103.</w:t>
      </w:r>
      <w:r w:rsidRPr="00680CCF">
        <w:tab/>
      </w:r>
      <w:r w:rsidR="004D7F2A" w:rsidRPr="004D7F2A">
        <w:t xml:space="preserve">υπενθυμίζει ότι οι αρμοδιότητες της Ευρωπαϊκής Εισαγγελίας περιλαμβάνουν τα κονδύλια της </w:t>
      </w:r>
      <w:r>
        <w:t>Ένωσης</w:t>
      </w:r>
      <w:r w:rsidR="004D7F2A" w:rsidRPr="004D7F2A">
        <w:t xml:space="preserve"> ακόμη κι όταν αυτά χρησιμοποιούνται σε τρίτες χώρες·</w:t>
      </w:r>
      <w:r w:rsidR="004D7F2A">
        <w:t xml:space="preserve"> </w:t>
      </w:r>
      <w:r w:rsidR="00442A44" w:rsidRPr="00680CCF">
        <w:t>πιστεύει ότι οι ρυθμίσεις συνεργασίας με τις αρμόδιες αρχές της Ουκρανίας θα μπορούσαν να ενισχύσουν αποτελεσματικά το επίπεδο προστασίας των οικονομικών συμφερόντων της Ένωσης μετά τις σχετικές δεσμεύσεις που έχουν αναληφθεί για τη στήριξη της Ουκρανίας και του λαού της·</w:t>
      </w:r>
      <w:r w:rsidR="004D7F2A" w:rsidRPr="004D7F2A">
        <w:t xml:space="preserve"> εκφράζει την ικανοποίησή του για τις προσπάθειες που καταβάλλουν οι ουκρανικές αρχές όσον αφορά τα μέτρα κατά της διαφθοράς, αλλά υπενθυμίζει ότι η χώρα εξακολουθεί να υπόκειται σε υψηλό ποσοστό διαφθοράς και απάτης, γεγονός που απαιτεί τη λήψη πρόσθετων προφυλάξεων και περαιτέρω μέτρων κατά της διαφθοράς προκειμένου να εκπληρωθούν επιτυχώς οι στόχοι διαφάνειας·</w:t>
      </w:r>
      <w:r w:rsidR="00442A44" w:rsidRPr="00680CCF">
        <w:t xml:space="preserve"> γνωρίζει ότι η διαβίβαση αποδεικτικών στοιχείων πραγματοποιήθηκε στο πλαίσιο της εκτέλεσης αιτημάτων αμοιβαίας δικαστικής συνδρομής και εκφράζει την ικανοποίησή του για την προοπτική ενεργοποίησης μιας κοινής ειδικής ομάδας με τις ουκρανικές αρχές για τον συντονισμό των ερευνών· υπενθυμίζει στην Επιτροπή και σε άλλα θεσμικά και λοιπά όργανα και οργανισμούς της Ένωσης τη σημασία του εντοπισμού και της έγκαιρης υποβολής στοιχείων έρευνας στην Ευρωπαϊκή Εισαγγελία.</w:t>
      </w:r>
    </w:p>
    <w:p w:rsidR="00E365E1" w:rsidRPr="00680CCF" w:rsidRDefault="00E365E1" w:rsidP="00E70E3D"/>
    <w:sectPr w:rsidR="00E365E1" w:rsidRPr="00680CCF" w:rsidSect="00680C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E3D" w:rsidRPr="00680CCF" w:rsidRDefault="00E70E3D">
      <w:r w:rsidRPr="00680CCF">
        <w:separator/>
      </w:r>
    </w:p>
  </w:endnote>
  <w:endnote w:type="continuationSeparator" w:id="0">
    <w:p w:rsidR="00E70E3D" w:rsidRPr="00680CCF" w:rsidRDefault="00E70E3D">
      <w:r w:rsidRPr="00680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44" w:rsidRPr="00680CCF" w:rsidRDefault="00442A44" w:rsidP="00556F23">
    <w:pPr>
      <w:pStyle w:val="EPFooter"/>
    </w:pPr>
    <w:r w:rsidRPr="00680CCF">
      <w:t>PE</w:t>
    </w:r>
    <w:r w:rsidRPr="00680CCF">
      <w:rPr>
        <w:rStyle w:val="HideTWBExt"/>
      </w:rPr>
      <w:t>&lt;NoPE&gt;</w:t>
    </w:r>
    <w:r w:rsidRPr="00680CCF">
      <w:t>764.989</w:t>
    </w:r>
    <w:r w:rsidRPr="00680CCF">
      <w:rPr>
        <w:rStyle w:val="HideTWBExt"/>
      </w:rPr>
      <w:t>&lt;/NoPE&gt;&lt;Version&gt;</w:t>
    </w:r>
    <w:r w:rsidRPr="00680CCF">
      <w:t>v02-00</w:t>
    </w:r>
    <w:r w:rsidRPr="00680CCF">
      <w:rPr>
        <w:rStyle w:val="HideTWBExt"/>
      </w:rPr>
      <w:t>&lt;/Version&gt;</w:t>
    </w:r>
    <w:r w:rsidRPr="00680CCF">
      <w:tab/>
    </w:r>
    <w:r w:rsidRPr="00680CCF">
      <w:fldChar w:fldCharType="begin"/>
    </w:r>
    <w:r w:rsidRPr="00680CCF">
      <w:instrText xml:space="preserve"> PAGE  \* MERGEFORMAT </w:instrText>
    </w:r>
    <w:r w:rsidRPr="00680CCF">
      <w:fldChar w:fldCharType="separate"/>
    </w:r>
    <w:r w:rsidR="00680CCF" w:rsidRPr="00680CCF">
      <w:rPr>
        <w:noProof/>
      </w:rPr>
      <w:t>2</w:t>
    </w:r>
    <w:r w:rsidRPr="00680CCF">
      <w:fldChar w:fldCharType="end"/>
    </w:r>
    <w:r w:rsidRPr="00680CCF">
      <w:t>/</w:t>
    </w:r>
    <w:fldSimple w:instr=" NUMPAGES  \* MERGEFORMAT ">
      <w:r w:rsidR="00680CCF" w:rsidRPr="00680CCF">
        <w:rPr>
          <w:noProof/>
        </w:rPr>
        <w:t>4</w:t>
      </w:r>
    </w:fldSimple>
    <w:r w:rsidRPr="00680CCF">
      <w:tab/>
    </w:r>
    <w:r w:rsidRPr="00680CCF">
      <w:rPr>
        <w:rStyle w:val="HideTWBExt"/>
      </w:rPr>
      <w:t>&lt;PathFdR&gt;</w:t>
    </w:r>
    <w:r w:rsidRPr="00680CCF">
      <w:t>RR\1318515EL.docx</w:t>
    </w:r>
    <w:r w:rsidRPr="00680CCF">
      <w:rPr>
        <w:rStyle w:val="HideTWBExt"/>
      </w:rPr>
      <w:t>&lt;/PathFdR&gt;</w:t>
    </w:r>
  </w:p>
  <w:p w:rsidR="00442A44" w:rsidRPr="00680CCF" w:rsidRDefault="00442A44" w:rsidP="00556F23">
    <w:pPr>
      <w:pStyle w:val="EPFooter2"/>
    </w:pPr>
    <w:r w:rsidRPr="00680CC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44" w:rsidRPr="00680CCF" w:rsidRDefault="00442A44" w:rsidP="00556F23">
    <w:pPr>
      <w:pStyle w:val="EPFooter"/>
    </w:pPr>
    <w:r w:rsidRPr="00680CCF">
      <w:rPr>
        <w:rStyle w:val="HideTWBExt"/>
      </w:rPr>
      <w:t>&lt;PathFdR&gt;</w:t>
    </w:r>
    <w:r w:rsidRPr="00680CCF">
      <w:t>RR\1318515EL.docx</w:t>
    </w:r>
    <w:r w:rsidRPr="00680CCF">
      <w:rPr>
        <w:rStyle w:val="HideTWBExt"/>
      </w:rPr>
      <w:t>&lt;/PathFdR&gt;</w:t>
    </w:r>
    <w:r w:rsidRPr="00680CCF">
      <w:tab/>
    </w:r>
    <w:r w:rsidRPr="00680CCF">
      <w:tab/>
      <w:t>PE</w:t>
    </w:r>
    <w:r w:rsidRPr="00680CCF">
      <w:rPr>
        <w:rStyle w:val="HideTWBExt"/>
      </w:rPr>
      <w:t>&lt;NoPE&gt;</w:t>
    </w:r>
    <w:r w:rsidRPr="00680CCF">
      <w:t>764.989</w:t>
    </w:r>
    <w:r w:rsidRPr="00680CCF">
      <w:rPr>
        <w:rStyle w:val="HideTWBExt"/>
      </w:rPr>
      <w:t>&lt;/NoPE&gt;&lt;Version&gt;</w:t>
    </w:r>
    <w:r w:rsidRPr="00680CCF">
      <w:t>v02-00</w:t>
    </w:r>
    <w:r w:rsidRPr="00680CCF">
      <w:rPr>
        <w:rStyle w:val="HideTWBExt"/>
      </w:rPr>
      <w:t>&lt;/Version&gt;</w:t>
    </w:r>
  </w:p>
  <w:p w:rsidR="00442A44" w:rsidRPr="00680CCF" w:rsidRDefault="00442A44" w:rsidP="00556F23">
    <w:pPr>
      <w:pStyle w:val="EPFooter2"/>
    </w:pPr>
    <w:r w:rsidRPr="00680CCF">
      <w:t>EL</w:t>
    </w:r>
    <w:r w:rsidRPr="00680CCF">
      <w:tab/>
    </w:r>
    <w:r w:rsidRPr="00680CCF">
      <w:rPr>
        <w:b w:val="0"/>
        <w:i/>
        <w:color w:val="C0C0C0"/>
        <w:sz w:val="22"/>
      </w:rPr>
      <w:t>Ενωμένη στην πολυμορφία</w:t>
    </w:r>
    <w:r w:rsidRPr="00680CC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E3D" w:rsidRPr="00680CCF" w:rsidRDefault="00E70E3D">
      <w:r w:rsidRPr="00680CCF">
        <w:separator/>
      </w:r>
    </w:p>
  </w:footnote>
  <w:footnote w:type="continuationSeparator" w:id="0">
    <w:p w:rsidR="00E70E3D" w:rsidRPr="00680CCF" w:rsidRDefault="00E70E3D">
      <w:r w:rsidRPr="00680CCF">
        <w:continuationSeparator/>
      </w:r>
    </w:p>
  </w:footnote>
  <w:footnote w:id="1">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C, C/2024/6332, 24.10.2024, ELI: </w:t>
      </w:r>
      <w:hyperlink r:id="rId1" w:history="1">
        <w:r w:rsidRPr="00186F9E">
          <w:rPr>
            <w:rStyle w:val="Hyperlink"/>
            <w:sz w:val="24"/>
            <w:lang w:val="fi-FI"/>
          </w:rPr>
          <w:t>http://data.europa.eu/eli/C/2024/6332/oj</w:t>
        </w:r>
      </w:hyperlink>
      <w:r w:rsidRPr="00186F9E">
        <w:rPr>
          <w:sz w:val="24"/>
          <w:lang w:val="fi-FI"/>
        </w:rPr>
        <w:t>.</w:t>
      </w:r>
    </w:p>
  </w:footnote>
  <w:footnote w:id="2">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C, C/2024/6041, 10.10.2024, ELI: </w:t>
      </w:r>
      <w:r w:rsidR="00E01B9C">
        <w:fldChar w:fldCharType="begin"/>
      </w:r>
      <w:r w:rsidR="00E01B9C" w:rsidRPr="00E01B9C">
        <w:rPr>
          <w:lang w:val="fi-FI"/>
        </w:rPr>
        <w:instrText xml:space="preserve"> HYPERLINK "http://data.europa.eu/eli/C/2024/6041/oj" </w:instrText>
      </w:r>
      <w:r w:rsidR="00E01B9C">
        <w:fldChar w:fldCharType="separate"/>
      </w:r>
      <w:r w:rsidRPr="00186F9E">
        <w:rPr>
          <w:rStyle w:val="Hyperlink"/>
          <w:sz w:val="24"/>
          <w:lang w:val="fi-FI"/>
        </w:rPr>
        <w:t>http://data.europa.eu/eli/C/2024/6041/oj</w:t>
      </w:r>
      <w:r w:rsidR="00E01B9C">
        <w:rPr>
          <w:rStyle w:val="Hyperlink"/>
          <w:sz w:val="24"/>
          <w:lang w:val="fi-FI"/>
        </w:rPr>
        <w:fldChar w:fldCharType="end"/>
      </w:r>
      <w:r w:rsidRPr="00186F9E">
        <w:rPr>
          <w:rStyle w:val="Hyperlink"/>
          <w:sz w:val="24"/>
          <w:lang w:val="fi-FI"/>
        </w:rPr>
        <w:t>.</w:t>
      </w:r>
    </w:p>
  </w:footnote>
  <w:footnote w:id="3">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193 της 30.7.2018,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/2018/1046/</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http://data.europa.eu/eli/reg/2018/1046/oj</w:t>
      </w:r>
      <w:r w:rsidR="00E01B9C">
        <w:rPr>
          <w:rStyle w:val="Hyperlink"/>
          <w:sz w:val="24"/>
          <w:lang w:val="el-GR"/>
        </w:rPr>
        <w:fldChar w:fldCharType="end"/>
      </w:r>
      <w:r w:rsidRPr="00680CCF">
        <w:rPr>
          <w:sz w:val="24"/>
          <w:lang w:val="el-GR"/>
        </w:rPr>
        <w:t>.</w:t>
      </w:r>
    </w:p>
  </w:footnote>
  <w:footnote w:id="4">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L, 2024/2509, 26.9.2024, ELI: </w:t>
      </w:r>
      <w:r w:rsidR="00E01B9C">
        <w:fldChar w:fldCharType="begin"/>
      </w:r>
      <w:r w:rsidR="00E01B9C" w:rsidRPr="00E01B9C">
        <w:rPr>
          <w:lang w:val="fi-FI"/>
        </w:rPr>
        <w:instrText xml:space="preserve"> HYPERLINK "http://data.europa.eu/eli/reg/2024/2509/oj" </w:instrText>
      </w:r>
      <w:r w:rsidR="00E01B9C">
        <w:fldChar w:fldCharType="separate"/>
      </w:r>
      <w:r w:rsidRPr="00186F9E">
        <w:rPr>
          <w:rStyle w:val="Hyperlink"/>
          <w:sz w:val="24"/>
          <w:lang w:val="fi-FI"/>
        </w:rPr>
        <w:t>http://data.europa.eu/eli/reg/2024/2509/oj</w:t>
      </w:r>
      <w:r w:rsidR="00E01B9C">
        <w:rPr>
          <w:rStyle w:val="Hyperlink"/>
          <w:sz w:val="24"/>
          <w:lang w:val="fi-FI"/>
        </w:rPr>
        <w:fldChar w:fldCharType="end"/>
      </w:r>
      <w:r w:rsidRPr="00186F9E">
        <w:rPr>
          <w:rStyle w:val="Hyperlink"/>
          <w:sz w:val="24"/>
          <w:lang w:val="fi-FI"/>
        </w:rPr>
        <w:t>.</w:t>
      </w:r>
    </w:p>
  </w:footnote>
  <w:footnote w:id="5">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283 της 31.10.2017,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/2017/1939/</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http://data.europa.eu/eli/reg/2017/1939/oj</w:t>
      </w:r>
      <w:r w:rsidR="00E01B9C">
        <w:rPr>
          <w:rStyle w:val="Hyperlink"/>
          <w:sz w:val="24"/>
          <w:lang w:val="el-GR"/>
        </w:rPr>
        <w:fldChar w:fldCharType="end"/>
      </w:r>
      <w:r w:rsidRPr="00680CCF">
        <w:rPr>
          <w:rStyle w:val="Hyperlink"/>
          <w:sz w:val="24"/>
          <w:lang w:val="el-GR"/>
        </w:rPr>
        <w:t>.</w:t>
      </w:r>
    </w:p>
  </w:footnote>
  <w:footnote w:id="6">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122 της 10.5.2019,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_</w:instrText>
      </w:r>
      <w:r w:rsidR="00E01B9C">
        <w:instrText>del</w:instrText>
      </w:r>
      <w:r w:rsidR="00E01B9C" w:rsidRPr="00E01B9C">
        <w:rPr>
          <w:lang w:val="el-GR"/>
        </w:rPr>
        <w:instrText>/2019/715/</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http://data.europa.eu/eli/reg_del/2019/715/oj</w:t>
      </w:r>
      <w:r w:rsidR="00E01B9C">
        <w:rPr>
          <w:rStyle w:val="Hyperlink"/>
          <w:sz w:val="24"/>
          <w:lang w:val="el-GR"/>
        </w:rPr>
        <w:fldChar w:fldCharType="end"/>
      </w:r>
      <w:r w:rsidRPr="00680CCF">
        <w:rPr>
          <w:rStyle w:val="Hyperlink"/>
          <w:sz w:val="24"/>
          <w:lang w:val="el-GR"/>
        </w:rPr>
        <w:t>.</w:t>
      </w:r>
    </w:p>
  </w:footnote>
  <w:footnote w:id="7">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C, C/2024/6332, 24.10.2024, ELI: </w:t>
      </w:r>
      <w:r w:rsidR="00E01B9C">
        <w:fldChar w:fldCharType="begin"/>
      </w:r>
      <w:r w:rsidR="00E01B9C" w:rsidRPr="00E01B9C">
        <w:rPr>
          <w:lang w:val="fi-FI"/>
        </w:rPr>
        <w:instrText xml:space="preserve"> HYPERLINK "http://data.europa.eu/eli/C/2024/6332/oj" </w:instrText>
      </w:r>
      <w:r w:rsidR="00E01B9C">
        <w:fldChar w:fldCharType="separate"/>
      </w:r>
      <w:r w:rsidRPr="00186F9E">
        <w:rPr>
          <w:rStyle w:val="Hyperlink"/>
          <w:sz w:val="24"/>
          <w:lang w:val="fi-FI"/>
        </w:rPr>
        <w:t>http://data.europa.eu/eli/C/2024/6332/oj</w:t>
      </w:r>
      <w:r w:rsidR="00E01B9C">
        <w:rPr>
          <w:rStyle w:val="Hyperlink"/>
          <w:sz w:val="24"/>
          <w:lang w:val="fi-FI"/>
        </w:rPr>
        <w:fldChar w:fldCharType="end"/>
      </w:r>
      <w:r w:rsidRPr="00186F9E">
        <w:rPr>
          <w:sz w:val="24"/>
          <w:lang w:val="fi-FI"/>
        </w:rPr>
        <w:t>.</w:t>
      </w:r>
    </w:p>
  </w:footnote>
  <w:footnote w:id="8">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C, C/2024/6041, 10.10.2024, ELI: </w:t>
      </w:r>
      <w:r w:rsidR="00E01B9C">
        <w:fldChar w:fldCharType="begin"/>
      </w:r>
      <w:r w:rsidR="00E01B9C" w:rsidRPr="00E01B9C">
        <w:rPr>
          <w:lang w:val="fi-FI"/>
        </w:rPr>
        <w:instrText xml:space="preserve"> HYPERLINK "http://data.europa.eu/eli/C/2024/6041/oj" </w:instrText>
      </w:r>
      <w:r w:rsidR="00E01B9C">
        <w:fldChar w:fldCharType="separate"/>
      </w:r>
      <w:r w:rsidRPr="00186F9E">
        <w:rPr>
          <w:rStyle w:val="Hyperlink"/>
          <w:sz w:val="24"/>
          <w:lang w:val="fi-FI"/>
        </w:rPr>
        <w:t>http://data.europa.eu/eli/C/2024/6041/oj</w:t>
      </w:r>
      <w:r w:rsidR="00E01B9C">
        <w:rPr>
          <w:rStyle w:val="Hyperlink"/>
          <w:sz w:val="24"/>
          <w:lang w:val="fi-FI"/>
        </w:rPr>
        <w:fldChar w:fldCharType="end"/>
      </w:r>
      <w:r w:rsidRPr="00186F9E">
        <w:rPr>
          <w:rStyle w:val="Hyperlink"/>
          <w:sz w:val="24"/>
          <w:lang w:val="fi-FI"/>
        </w:rPr>
        <w:t>.</w:t>
      </w:r>
    </w:p>
  </w:footnote>
  <w:footnote w:id="9">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193 της 30.7.2018,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/2018/1046/</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http://data.europa.eu/eli/reg/2018/1046/oj</w:t>
      </w:r>
      <w:r w:rsidR="00E01B9C">
        <w:rPr>
          <w:rStyle w:val="Hyperlink"/>
          <w:sz w:val="24"/>
          <w:lang w:val="el-GR"/>
        </w:rPr>
        <w:fldChar w:fldCharType="end"/>
      </w:r>
      <w:r w:rsidRPr="00680CCF">
        <w:rPr>
          <w:sz w:val="24"/>
          <w:lang w:val="el-GR"/>
        </w:rPr>
        <w:t>.</w:t>
      </w:r>
    </w:p>
  </w:footnote>
  <w:footnote w:id="10">
    <w:p w:rsidR="00442A44" w:rsidRPr="00186F9E" w:rsidRDefault="00442A44" w:rsidP="00680CCF">
      <w:pPr>
        <w:pStyle w:val="FootnoteText"/>
        <w:ind w:left="567" w:hanging="567"/>
        <w:rPr>
          <w:sz w:val="24"/>
          <w:lang w:val="fi-FI"/>
        </w:rPr>
      </w:pPr>
      <w:r w:rsidRPr="00680CCF">
        <w:rPr>
          <w:rStyle w:val="FootnoteReference"/>
          <w:sz w:val="24"/>
          <w:lang w:val="el-GR"/>
        </w:rPr>
        <w:footnoteRef/>
      </w:r>
      <w:r w:rsidR="00680CCF" w:rsidRPr="00186F9E">
        <w:rPr>
          <w:sz w:val="24"/>
          <w:lang w:val="fi-FI"/>
        </w:rPr>
        <w:t xml:space="preserve"> </w:t>
      </w:r>
      <w:r w:rsidR="00680CCF" w:rsidRPr="00186F9E">
        <w:rPr>
          <w:sz w:val="24"/>
          <w:lang w:val="fi-FI"/>
        </w:rPr>
        <w:tab/>
      </w:r>
      <w:r w:rsidRPr="00680CCF">
        <w:rPr>
          <w:sz w:val="24"/>
          <w:lang w:val="el-GR"/>
        </w:rPr>
        <w:t>ΕΕ</w:t>
      </w:r>
      <w:r w:rsidRPr="00186F9E">
        <w:rPr>
          <w:sz w:val="24"/>
          <w:lang w:val="fi-FI"/>
        </w:rPr>
        <w:t xml:space="preserve"> L, 2024/2509, 26.9.2024, ELI: </w:t>
      </w:r>
      <w:r w:rsidR="00E01B9C">
        <w:fldChar w:fldCharType="begin"/>
      </w:r>
      <w:r w:rsidR="00E01B9C" w:rsidRPr="00E01B9C">
        <w:rPr>
          <w:lang w:val="fi-FI"/>
        </w:rPr>
        <w:instrText xml:space="preserve"> HYPERLINK "http://data.europa.eu/eli/reg/2024/2509/oj" </w:instrText>
      </w:r>
      <w:r w:rsidR="00E01B9C">
        <w:fldChar w:fldCharType="separate"/>
      </w:r>
      <w:r w:rsidRPr="00186F9E">
        <w:rPr>
          <w:rStyle w:val="Hyperlink"/>
          <w:sz w:val="24"/>
          <w:lang w:val="fi-FI"/>
        </w:rPr>
        <w:t>http://data.europa.eu/eli/reg/2024/2509/oj</w:t>
      </w:r>
      <w:r w:rsidR="00E01B9C">
        <w:rPr>
          <w:rStyle w:val="Hyperlink"/>
          <w:sz w:val="24"/>
          <w:lang w:val="fi-FI"/>
        </w:rPr>
        <w:fldChar w:fldCharType="end"/>
      </w:r>
      <w:r w:rsidRPr="00186F9E">
        <w:rPr>
          <w:sz w:val="24"/>
          <w:lang w:val="fi-FI"/>
        </w:rPr>
        <w:t xml:space="preserve">. </w:t>
      </w:r>
    </w:p>
  </w:footnote>
  <w:footnote w:id="11">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283 της 31.10.2017,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/2017/1939/</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http://data.europa.eu/eli/reg/2017/1939/oj</w:t>
      </w:r>
      <w:r w:rsidR="00E01B9C">
        <w:rPr>
          <w:rStyle w:val="Hyperlink"/>
          <w:sz w:val="24"/>
          <w:lang w:val="el-GR"/>
        </w:rPr>
        <w:fldChar w:fldCharType="end"/>
      </w:r>
      <w:r w:rsidRPr="00680CCF">
        <w:rPr>
          <w:sz w:val="24"/>
          <w:lang w:val="el-GR"/>
        </w:rPr>
        <w:t>.</w:t>
      </w:r>
    </w:p>
  </w:footnote>
  <w:footnote w:id="12">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ΕΕ L 122 της 10.5.2019,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_</w:instrText>
      </w:r>
      <w:r w:rsidR="00E01B9C">
        <w:instrText>del</w:instrText>
      </w:r>
      <w:r w:rsidR="00E01B9C" w:rsidRPr="00E01B9C">
        <w:rPr>
          <w:lang w:val="el-GR"/>
        </w:rPr>
        <w:instrText>/2019/715/</w:instrText>
      </w:r>
      <w:r w:rsidR="00E01B9C">
        <w:instrText>oj</w:instrText>
      </w:r>
      <w:r w:rsidR="00E01B9C" w:rsidRPr="00E01B9C">
        <w:rPr>
          <w:lang w:val="el-GR"/>
        </w:rPr>
        <w:instrText xml:space="preserve">" </w:instrText>
      </w:r>
      <w:r w:rsidR="00E01B9C">
        <w:fldChar w:fldCharType="separate"/>
      </w:r>
      <w:r w:rsidRPr="00680CCF">
        <w:rPr>
          <w:rStyle w:val="Hyperlink"/>
          <w:sz w:val="24"/>
          <w:lang w:val="el-GR"/>
        </w:rPr>
        <w:t>http://data.europa.eu/eli/reg_del/2019/715/oj</w:t>
      </w:r>
      <w:r w:rsidR="00E01B9C">
        <w:rPr>
          <w:rStyle w:val="Hyperlink"/>
          <w:sz w:val="24"/>
          <w:lang w:val="el-GR"/>
        </w:rPr>
        <w:fldChar w:fldCharType="end"/>
      </w:r>
      <w:r w:rsidRPr="00680CCF">
        <w:rPr>
          <w:rStyle w:val="Hyperlink"/>
          <w:sz w:val="24"/>
          <w:lang w:val="el-GR"/>
        </w:rPr>
        <w:t>.</w:t>
      </w:r>
    </w:p>
  </w:footnote>
  <w:footnote w:id="13">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L 198 της 28.7.2017, σ. 29, </w:t>
      </w:r>
      <w:r w:rsidRPr="00680CCF">
        <w:rPr>
          <w:color w:val="333333"/>
          <w:sz w:val="24"/>
          <w:shd w:val="clear" w:color="auto" w:fill="FFFFFF"/>
          <w:lang w:val="el-GR"/>
        </w:rPr>
        <w:t>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dir</w:instrText>
      </w:r>
      <w:r w:rsidR="00E01B9C" w:rsidRPr="00E01B9C">
        <w:rPr>
          <w:lang w:val="el-GR"/>
        </w:rPr>
        <w:instrText>/201</w:instrText>
      </w:r>
      <w:r w:rsidR="00E01B9C" w:rsidRPr="00E01B9C">
        <w:rPr>
          <w:lang w:val="el-GR"/>
        </w:rPr>
        <w:instrText>7/1371/</w:instrText>
      </w:r>
      <w:r w:rsidR="00E01B9C">
        <w:instrText>oj</w:instrText>
      </w:r>
      <w:r w:rsidR="00E01B9C" w:rsidRPr="00E01B9C">
        <w:rPr>
          <w:lang w:val="el-GR"/>
        </w:rPr>
        <w:instrText>" \</w:instrText>
      </w:r>
      <w:r w:rsidR="00E01B9C">
        <w:instrText>o</w:instrText>
      </w:r>
      <w:r w:rsidR="00E01B9C" w:rsidRPr="00E01B9C">
        <w:rPr>
          <w:lang w:val="el-GR"/>
        </w:rPr>
        <w:instrText xml:space="preserve"> "Επιτρέπει πρόσβαση στο έγγραφο μέσω του </w:instrText>
      </w:r>
      <w:r w:rsidR="00E01B9C">
        <w:instrText>ELI</w:instrText>
      </w:r>
      <w:r w:rsidR="00E01B9C" w:rsidRPr="00E01B9C">
        <w:rPr>
          <w:lang w:val="el-GR"/>
        </w:rPr>
        <w:instrText xml:space="preserve"> </w:instrText>
      </w:r>
      <w:r w:rsidR="00E01B9C">
        <w:instrText>URI</w:instrText>
      </w:r>
      <w:r w:rsidR="00E01B9C" w:rsidRPr="00E01B9C">
        <w:rPr>
          <w:lang w:val="el-GR"/>
        </w:rPr>
        <w:instrText xml:space="preserve">." </w:instrText>
      </w:r>
      <w:r w:rsidR="00E01B9C">
        <w:fldChar w:fldCharType="separate"/>
      </w:r>
      <w:r w:rsidRPr="00680CCF">
        <w:rPr>
          <w:color w:val="23527C"/>
          <w:sz w:val="24"/>
          <w:u w:val="single"/>
          <w:shd w:val="clear" w:color="auto" w:fill="FFFFFF"/>
          <w:lang w:val="el-GR"/>
        </w:rPr>
        <w:t>http://data.europa.eu/eli/dir/2017/1371/oj</w:t>
      </w:r>
      <w:r w:rsidR="00E01B9C">
        <w:rPr>
          <w:color w:val="23527C"/>
          <w:sz w:val="24"/>
          <w:u w:val="single"/>
          <w:shd w:val="clear" w:color="auto" w:fill="FFFFFF"/>
          <w:lang w:val="el-GR"/>
        </w:rPr>
        <w:fldChar w:fldCharType="end"/>
      </w:r>
      <w:r w:rsidRPr="00680CCF">
        <w:rPr>
          <w:sz w:val="24"/>
          <w:lang w:val="el-GR"/>
        </w:rPr>
        <w:t>).</w:t>
      </w:r>
    </w:p>
  </w:footnote>
  <w:footnote w:id="14">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1, </w:t>
      </w:r>
      <w:r w:rsidRPr="00680CCF">
        <w:rPr>
          <w:color w:val="333333"/>
          <w:sz w:val="24"/>
          <w:shd w:val="clear" w:color="auto" w:fill="FFFFFF"/>
          <w:lang w:val="el-GR"/>
        </w:rPr>
        <w:t>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/2017/1939/</w:instrText>
      </w:r>
      <w:r w:rsidR="00E01B9C">
        <w:instrText>oj</w:instrText>
      </w:r>
      <w:r w:rsidR="00E01B9C" w:rsidRPr="00E01B9C">
        <w:rPr>
          <w:lang w:val="el-GR"/>
        </w:rPr>
        <w:instrText>" \</w:instrText>
      </w:r>
      <w:r w:rsidR="00E01B9C">
        <w:instrText>o</w:instrText>
      </w:r>
      <w:r w:rsidR="00E01B9C" w:rsidRPr="00E01B9C">
        <w:rPr>
          <w:lang w:val="el-GR"/>
        </w:rPr>
        <w:instrText xml:space="preserve"> "</w:instrText>
      </w:r>
      <w:r w:rsidR="00E01B9C" w:rsidRPr="00E01B9C">
        <w:rPr>
          <w:lang w:val="el-GR"/>
        </w:rPr>
        <w:instrText xml:space="preserve">Επιτρέπει πρόσβαση στο έγγραφο μέσω του </w:instrText>
      </w:r>
      <w:r w:rsidR="00E01B9C">
        <w:instrText>ELI</w:instrText>
      </w:r>
      <w:r w:rsidR="00E01B9C" w:rsidRPr="00E01B9C">
        <w:rPr>
          <w:lang w:val="el-GR"/>
        </w:rPr>
        <w:instrText xml:space="preserve"> </w:instrText>
      </w:r>
      <w:r w:rsidR="00E01B9C">
        <w:instrText>URI</w:instrText>
      </w:r>
      <w:r w:rsidR="00E01B9C" w:rsidRPr="00E01B9C">
        <w:rPr>
          <w:lang w:val="el-GR"/>
        </w:rPr>
        <w:instrText xml:space="preserve">." </w:instrText>
      </w:r>
      <w:r w:rsidR="00E01B9C">
        <w:fldChar w:fldCharType="separate"/>
      </w:r>
      <w:r w:rsidRPr="00680CCF">
        <w:rPr>
          <w:color w:val="23527C"/>
          <w:sz w:val="24"/>
          <w:u w:val="single"/>
          <w:shd w:val="clear" w:color="auto" w:fill="FFFFFF"/>
          <w:lang w:val="el-GR"/>
        </w:rPr>
        <w:t>http://data.europa.eu/eli/reg/2017/1939/oj</w:t>
      </w:r>
      <w:r w:rsidR="00E01B9C">
        <w:rPr>
          <w:color w:val="23527C"/>
          <w:sz w:val="24"/>
          <w:u w:val="single"/>
          <w:shd w:val="clear" w:color="auto" w:fill="FFFFFF"/>
          <w:lang w:val="el-GR"/>
        </w:rPr>
        <w:fldChar w:fldCharType="end"/>
      </w:r>
      <w:r w:rsidRPr="00680CCF">
        <w:rPr>
          <w:sz w:val="24"/>
          <w:lang w:val="el-GR"/>
        </w:rPr>
        <w:t>).</w:t>
      </w:r>
    </w:p>
  </w:footnote>
  <w:footnote w:id="15">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Σύμφωνα με την ενοποιημένη ετήσια έκθεση δραστηριοτήτων για το 2023, το ποσοστό εναλλαγής προσωπικού ήταν 5,9 % για τους έκτακτους και τους συμβασιούχους υπαλλήλους.</w:t>
      </w:r>
    </w:p>
  </w:footnote>
  <w:footnote w:id="16">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lang w:val="el-GR"/>
        </w:rPr>
        <w:t xml:space="preserve"> </w:t>
      </w:r>
      <w:r w:rsidR="00680CCF" w:rsidRPr="00680CCF">
        <w:rPr>
          <w:sz w:val="24"/>
          <w:lang w:val="el-GR"/>
        </w:rPr>
        <w:tab/>
      </w:r>
      <w:r w:rsidRPr="00680CCF">
        <w:rPr>
          <w:sz w:val="24"/>
          <w:lang w:val="el-GR"/>
        </w:rP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r w:rsidR="00180656">
        <w:rPr>
          <w:sz w:val="24"/>
          <w:lang w:val="el-GR"/>
        </w:rPr>
        <w:t xml:space="preserve">, </w:t>
      </w:r>
      <w:r w:rsidRPr="00680CCF">
        <w:rPr>
          <w:sz w:val="24"/>
          <w:lang w:val="el-GR"/>
        </w:rPr>
        <w:t>E</w:t>
      </w:r>
      <w:r w:rsidRPr="00680CCF">
        <w:rPr>
          <w:color w:val="333333"/>
          <w:sz w:val="24"/>
          <w:shd w:val="clear" w:color="auto" w:fill="FFFFFF"/>
          <w:lang w:val="el-GR"/>
        </w:rPr>
        <w:t>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/2018/1725/</w:instrText>
      </w:r>
      <w:r w:rsidR="00E01B9C">
        <w:instrText>oj</w:instrText>
      </w:r>
      <w:r w:rsidR="00E01B9C" w:rsidRPr="00E01B9C">
        <w:rPr>
          <w:lang w:val="el-GR"/>
        </w:rPr>
        <w:instrText>" \</w:instrText>
      </w:r>
      <w:r w:rsidR="00E01B9C">
        <w:instrText>o</w:instrText>
      </w:r>
      <w:r w:rsidR="00E01B9C" w:rsidRPr="00E01B9C">
        <w:rPr>
          <w:lang w:val="el-GR"/>
        </w:rPr>
        <w:instrText xml:space="preserve"> "Επ</w:instrText>
      </w:r>
      <w:r w:rsidR="00E01B9C" w:rsidRPr="00E01B9C">
        <w:rPr>
          <w:lang w:val="el-GR"/>
        </w:rPr>
        <w:instrText xml:space="preserve">ιτρέπει πρόσβαση στο έγγραφο μέσω του </w:instrText>
      </w:r>
      <w:r w:rsidR="00E01B9C">
        <w:instrText>ELI</w:instrText>
      </w:r>
      <w:r w:rsidR="00E01B9C" w:rsidRPr="00E01B9C">
        <w:rPr>
          <w:lang w:val="el-GR"/>
        </w:rPr>
        <w:instrText xml:space="preserve"> </w:instrText>
      </w:r>
      <w:r w:rsidR="00E01B9C">
        <w:instrText>URI</w:instrText>
      </w:r>
      <w:r w:rsidR="00E01B9C" w:rsidRPr="00E01B9C">
        <w:rPr>
          <w:lang w:val="el-GR"/>
        </w:rPr>
        <w:instrText xml:space="preserve">." </w:instrText>
      </w:r>
      <w:r w:rsidR="00E01B9C">
        <w:fldChar w:fldCharType="separate"/>
      </w:r>
      <w:r w:rsidRPr="00680CCF">
        <w:rPr>
          <w:rStyle w:val="Hyperlink"/>
          <w:color w:val="337AB7"/>
          <w:sz w:val="24"/>
          <w:shd w:val="clear" w:color="auto" w:fill="FFFFFF"/>
          <w:lang w:val="el-GR"/>
        </w:rPr>
        <w:t>http://data.europa.eu/eli/reg/2018/1725/oj</w:t>
      </w:r>
      <w:r w:rsidR="00E01B9C">
        <w:rPr>
          <w:rStyle w:val="Hyperlink"/>
          <w:color w:val="337AB7"/>
          <w:sz w:val="24"/>
          <w:shd w:val="clear" w:color="auto" w:fill="FFFFFF"/>
          <w:lang w:val="el-GR"/>
        </w:rPr>
        <w:fldChar w:fldCharType="end"/>
      </w:r>
      <w:r w:rsidRPr="00680CCF">
        <w:rPr>
          <w:sz w:val="24"/>
          <w:lang w:val="el-GR"/>
        </w:rPr>
        <w:t>).</w:t>
      </w:r>
    </w:p>
  </w:footnote>
  <w:footnote w:id="17">
    <w:p w:rsidR="00442A44" w:rsidRPr="00680CCF" w:rsidRDefault="00442A44" w:rsidP="00680CCF">
      <w:pPr>
        <w:pStyle w:val="FootnoteText"/>
        <w:ind w:left="567" w:hanging="567"/>
        <w:rPr>
          <w:sz w:val="24"/>
          <w:lang w:val="el-GR"/>
        </w:rPr>
      </w:pPr>
      <w:r w:rsidRPr="00680CCF">
        <w:rPr>
          <w:rStyle w:val="FootnoteReference"/>
          <w:sz w:val="24"/>
          <w:lang w:val="el-GR"/>
        </w:rPr>
        <w:footnoteRef/>
      </w:r>
      <w:r w:rsidR="00680CCF" w:rsidRPr="00680CCF">
        <w:rPr>
          <w:sz w:val="24"/>
          <w:shd w:val="clear" w:color="auto" w:fill="FFFFFF"/>
          <w:lang w:val="el-GR"/>
        </w:rPr>
        <w:t xml:space="preserve"> </w:t>
      </w:r>
      <w:r w:rsidR="00680CCF" w:rsidRPr="00680CCF">
        <w:rPr>
          <w:sz w:val="24"/>
          <w:shd w:val="clear" w:color="auto" w:fill="FFFFFF"/>
          <w:lang w:val="el-GR"/>
        </w:rPr>
        <w:tab/>
      </w:r>
      <w:r w:rsidRPr="00680CCF">
        <w:rPr>
          <w:sz w:val="24"/>
          <w:shd w:val="clear" w:color="auto" w:fill="FFFFFF"/>
          <w:lang w:val="el-GR"/>
        </w:rPr>
        <w:t>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(ΕΕ L 433</w:t>
      </w:r>
      <w:r w:rsidR="00180656">
        <w:rPr>
          <w:sz w:val="24"/>
          <w:shd w:val="clear" w:color="auto" w:fill="FFFFFF"/>
          <w:lang w:val="el-GR"/>
        </w:rPr>
        <w:t xml:space="preserve"> </w:t>
      </w:r>
      <w:r w:rsidRPr="00680CCF">
        <w:rPr>
          <w:sz w:val="24"/>
          <w:shd w:val="clear" w:color="auto" w:fill="FFFFFF"/>
          <w:lang w:val="el-GR"/>
        </w:rPr>
        <w:t>I της 22.12.2020, σ. 1, ELI: </w:t>
      </w:r>
      <w:r w:rsidR="00E01B9C">
        <w:fldChar w:fldCharType="begin"/>
      </w:r>
      <w:r w:rsidR="00E01B9C" w:rsidRPr="00E01B9C">
        <w:rPr>
          <w:lang w:val="el-GR"/>
        </w:rPr>
        <w:instrText xml:space="preserve"> </w:instrText>
      </w:r>
      <w:r w:rsidR="00E01B9C">
        <w:instrText>HYPERLINK</w:instrText>
      </w:r>
      <w:r w:rsidR="00E01B9C" w:rsidRPr="00E01B9C">
        <w:rPr>
          <w:lang w:val="el-GR"/>
        </w:rPr>
        <w:instrText xml:space="preserve"> "</w:instrText>
      </w:r>
      <w:r w:rsidR="00E01B9C">
        <w:instrText>http</w:instrText>
      </w:r>
      <w:r w:rsidR="00E01B9C" w:rsidRPr="00E01B9C">
        <w:rPr>
          <w:lang w:val="el-GR"/>
        </w:rPr>
        <w:instrText>://</w:instrText>
      </w:r>
      <w:r w:rsidR="00E01B9C">
        <w:instrText>data</w:instrText>
      </w:r>
      <w:r w:rsidR="00E01B9C" w:rsidRPr="00E01B9C">
        <w:rPr>
          <w:lang w:val="el-GR"/>
        </w:rPr>
        <w:instrText>.</w:instrText>
      </w:r>
      <w:r w:rsidR="00E01B9C">
        <w:instrText>europa</w:instrText>
      </w:r>
      <w:r w:rsidR="00E01B9C" w:rsidRPr="00E01B9C">
        <w:rPr>
          <w:lang w:val="el-GR"/>
        </w:rPr>
        <w:instrText>.</w:instrText>
      </w:r>
      <w:r w:rsidR="00E01B9C">
        <w:instrText>eu</w:instrText>
      </w:r>
      <w:r w:rsidR="00E01B9C" w:rsidRPr="00E01B9C">
        <w:rPr>
          <w:lang w:val="el-GR"/>
        </w:rPr>
        <w:instrText>/</w:instrText>
      </w:r>
      <w:r w:rsidR="00E01B9C">
        <w:instrText>eli</w:instrText>
      </w:r>
      <w:r w:rsidR="00E01B9C" w:rsidRPr="00E01B9C">
        <w:rPr>
          <w:lang w:val="el-GR"/>
        </w:rPr>
        <w:instrText>/</w:instrText>
      </w:r>
      <w:r w:rsidR="00E01B9C">
        <w:instrText>reg</w:instrText>
      </w:r>
      <w:r w:rsidR="00E01B9C" w:rsidRPr="00E01B9C">
        <w:rPr>
          <w:lang w:val="el-GR"/>
        </w:rPr>
        <w:instrText>/2020/2092/</w:instrText>
      </w:r>
      <w:r w:rsidR="00E01B9C">
        <w:instrText>oj</w:instrText>
      </w:r>
      <w:r w:rsidR="00E01B9C" w:rsidRPr="00E01B9C">
        <w:rPr>
          <w:lang w:val="el-GR"/>
        </w:rPr>
        <w:instrText xml:space="preserve">" </w:instrText>
      </w:r>
      <w:r w:rsidR="00E01B9C">
        <w:fldChar w:fldCharType="separate"/>
      </w:r>
      <w:r w:rsidRPr="00680CCF">
        <w:rPr>
          <w:rStyle w:val="Hyperlink"/>
          <w:sz w:val="24"/>
          <w:shd w:val="clear" w:color="auto" w:fill="FFFFFF"/>
          <w:lang w:val="el-GR"/>
        </w:rPr>
        <w:t>http://data.europa.eu/eli/reg/2020/2092/oj</w:t>
      </w:r>
      <w:r w:rsidR="00E01B9C">
        <w:rPr>
          <w:rStyle w:val="Hyperlink"/>
          <w:sz w:val="24"/>
          <w:shd w:val="clear" w:color="auto" w:fill="FFFFFF"/>
          <w:lang w:val="el-GR"/>
        </w:rPr>
        <w:fldChar w:fldCharType="end"/>
      </w:r>
      <w:r w:rsidRPr="00680CCF">
        <w:rPr>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DBB1171"/>
    <w:multiLevelType w:val="hybridMultilevel"/>
    <w:tmpl w:val="1058450C"/>
    <w:lvl w:ilvl="0" w:tplc="64C43054">
      <w:start w:val="1"/>
      <w:numFmt w:val="decimal"/>
      <w:lvlText w:val="%1."/>
      <w:lvlJc w:val="left"/>
      <w:pPr>
        <w:ind w:left="930" w:hanging="57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1/2025"/>
    <w:docVar w:name="dvlangue" w:val="EL"/>
    <w:docVar w:name="dvnumam" w:val="0"/>
    <w:docVar w:name="dvpe" w:val="764.989"/>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Εισαγγελίας για το οικονομικό έτος 2023(2024/2029(DEC))"/>
  </w:docVars>
  <w:rsids>
    <w:rsidRoot w:val="00E70E3D"/>
    <w:rsid w:val="00002272"/>
    <w:rsid w:val="00037B6B"/>
    <w:rsid w:val="00064002"/>
    <w:rsid w:val="000677B9"/>
    <w:rsid w:val="000831BA"/>
    <w:rsid w:val="000A42CC"/>
    <w:rsid w:val="000E7DD9"/>
    <w:rsid w:val="0010095E"/>
    <w:rsid w:val="00125B37"/>
    <w:rsid w:val="00180656"/>
    <w:rsid w:val="00186F9E"/>
    <w:rsid w:val="00187494"/>
    <w:rsid w:val="001E207D"/>
    <w:rsid w:val="001F32AE"/>
    <w:rsid w:val="002767FF"/>
    <w:rsid w:val="002B18FE"/>
    <w:rsid w:val="002B5493"/>
    <w:rsid w:val="00343214"/>
    <w:rsid w:val="00361C00"/>
    <w:rsid w:val="00395FA1"/>
    <w:rsid w:val="003E15D4"/>
    <w:rsid w:val="00411CCE"/>
    <w:rsid w:val="0041666E"/>
    <w:rsid w:val="00421060"/>
    <w:rsid w:val="00442A44"/>
    <w:rsid w:val="00471C19"/>
    <w:rsid w:val="004867E3"/>
    <w:rsid w:val="00494A28"/>
    <w:rsid w:val="004C0004"/>
    <w:rsid w:val="004C5D52"/>
    <w:rsid w:val="004D7F2A"/>
    <w:rsid w:val="0050519A"/>
    <w:rsid w:val="005072A1"/>
    <w:rsid w:val="00514517"/>
    <w:rsid w:val="00545827"/>
    <w:rsid w:val="00560270"/>
    <w:rsid w:val="005C2568"/>
    <w:rsid w:val="005F1B17"/>
    <w:rsid w:val="006037C0"/>
    <w:rsid w:val="006631B6"/>
    <w:rsid w:val="00680577"/>
    <w:rsid w:val="00680C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AF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B9C"/>
    <w:rsid w:val="00E365E1"/>
    <w:rsid w:val="00E70E3D"/>
    <w:rsid w:val="00E820A4"/>
    <w:rsid w:val="00EB006A"/>
    <w:rsid w:val="00EB4772"/>
    <w:rsid w:val="00EC509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951BD3-51D5-4D52-ADC2-F7F008151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2A4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42A44"/>
    <w:pPr>
      <w:spacing w:before="480" w:after="240"/>
    </w:pPr>
  </w:style>
  <w:style w:type="paragraph" w:customStyle="1" w:styleId="PageHeading">
    <w:name w:val="PageHeading"/>
    <w:basedOn w:val="Normal"/>
    <w:rsid w:val="00442A44"/>
    <w:pPr>
      <w:keepNext/>
      <w:spacing w:after="480"/>
      <w:jc w:val="center"/>
    </w:pPr>
    <w:rPr>
      <w:rFonts w:ascii="Arial" w:hAnsi="Arial" w:cs="Arial"/>
      <w:b/>
    </w:rPr>
  </w:style>
  <w:style w:type="paragraph" w:customStyle="1" w:styleId="NormalBold">
    <w:name w:val="NormalBold"/>
    <w:basedOn w:val="Normal"/>
    <w:rsid w:val="00442A44"/>
    <w:rPr>
      <w:b/>
    </w:rPr>
  </w:style>
  <w:style w:type="paragraph" w:customStyle="1" w:styleId="NormalHanging12a">
    <w:name w:val="NormalHanging12a"/>
    <w:basedOn w:val="Normal"/>
    <w:link w:val="NormalHanging12aChar"/>
    <w:rsid w:val="00442A44"/>
    <w:pPr>
      <w:spacing w:after="240"/>
      <w:ind w:left="567" w:hanging="567"/>
    </w:pPr>
  </w:style>
  <w:style w:type="paragraph" w:styleId="Header">
    <w:name w:val="header"/>
    <w:basedOn w:val="Normal"/>
    <w:link w:val="HeaderChar"/>
    <w:rsid w:val="00442A44"/>
    <w:pPr>
      <w:tabs>
        <w:tab w:val="center" w:pos="4513"/>
        <w:tab w:val="right" w:pos="9026"/>
      </w:tabs>
    </w:pPr>
  </w:style>
  <w:style w:type="character" w:customStyle="1" w:styleId="HeaderChar">
    <w:name w:val="Header Char"/>
    <w:basedOn w:val="DefaultParagraphFont"/>
    <w:link w:val="Header"/>
    <w:rsid w:val="00442A44"/>
    <w:rPr>
      <w:sz w:val="24"/>
      <w:lang w:val="el-GR"/>
    </w:rPr>
  </w:style>
  <w:style w:type="paragraph" w:customStyle="1" w:styleId="EPFooter">
    <w:name w:val="EPFooter"/>
    <w:basedOn w:val="Normal"/>
    <w:rsid w:val="00442A44"/>
    <w:pPr>
      <w:tabs>
        <w:tab w:val="center" w:pos="4535"/>
        <w:tab w:val="right" w:pos="9071"/>
      </w:tabs>
      <w:spacing w:before="240" w:after="240"/>
    </w:pPr>
    <w:rPr>
      <w:color w:val="010000"/>
      <w:sz w:val="22"/>
    </w:rPr>
  </w:style>
  <w:style w:type="character" w:styleId="Hyperlink">
    <w:name w:val="Hyperlink"/>
    <w:basedOn w:val="DefaultParagraphFont"/>
    <w:uiPriority w:val="99"/>
    <w:rsid w:val="00442A44"/>
    <w:rPr>
      <w:color w:val="0563C1" w:themeColor="hyperlink"/>
      <w:u w:val="single"/>
    </w:rPr>
  </w:style>
  <w:style w:type="character" w:customStyle="1" w:styleId="NormalHanging12aChar">
    <w:name w:val="NormalHanging12a Char"/>
    <w:basedOn w:val="DefaultParagraphFont"/>
    <w:link w:val="NormalHanging12a"/>
    <w:locked/>
    <w:rsid w:val="00442A44"/>
    <w:rPr>
      <w:sz w:val="24"/>
      <w:lang w:val="el-GR"/>
    </w:rPr>
  </w:style>
  <w:style w:type="paragraph" w:customStyle="1" w:styleId="Default">
    <w:name w:val="Default"/>
    <w:rsid w:val="00442A44"/>
    <w:pPr>
      <w:autoSpaceDE w:val="0"/>
      <w:autoSpaceDN w:val="0"/>
      <w:adjustRightInd w:val="0"/>
    </w:pPr>
    <w:rPr>
      <w:rFonts w:ascii="Calibri" w:hAnsi="Calibri" w:cs="Calibri"/>
      <w:color w:val="000000"/>
      <w:sz w:val="24"/>
      <w:szCs w:val="24"/>
      <w:lang w:val="el-GR"/>
    </w:rPr>
  </w:style>
  <w:style w:type="paragraph" w:styleId="Footer">
    <w:name w:val="footer"/>
    <w:basedOn w:val="Normal"/>
    <w:link w:val="FooterChar"/>
    <w:rsid w:val="00EC5093"/>
    <w:pPr>
      <w:tabs>
        <w:tab w:val="center" w:pos="4513"/>
        <w:tab w:val="right" w:pos="9026"/>
      </w:tabs>
    </w:pPr>
  </w:style>
  <w:style w:type="character" w:customStyle="1" w:styleId="FooterChar">
    <w:name w:val="Footer Char"/>
    <w:basedOn w:val="DefaultParagraphFont"/>
    <w:link w:val="Footer"/>
    <w:rsid w:val="00EC5093"/>
    <w:rPr>
      <w:sz w:val="24"/>
      <w:lang w:val="el-GR"/>
    </w:rPr>
  </w:style>
  <w:style w:type="paragraph" w:styleId="ListParagraph">
    <w:name w:val="List Paragraph"/>
    <w:basedOn w:val="Normal"/>
    <w:uiPriority w:val="34"/>
    <w:qFormat/>
    <w:rsid w:val="001E207D"/>
    <w:pPr>
      <w:ind w:left="720"/>
      <w:contextualSpacing/>
    </w:pPr>
  </w:style>
  <w:style w:type="paragraph" w:styleId="BalloonText">
    <w:name w:val="Balloon Text"/>
    <w:basedOn w:val="Normal"/>
    <w:link w:val="BalloonTextChar"/>
    <w:rsid w:val="00037B6B"/>
    <w:rPr>
      <w:rFonts w:ascii="Segoe UI" w:hAnsi="Segoe UI" w:cs="Segoe UI"/>
      <w:sz w:val="18"/>
      <w:szCs w:val="18"/>
    </w:rPr>
  </w:style>
  <w:style w:type="character" w:customStyle="1" w:styleId="BalloonTextChar">
    <w:name w:val="Balloon Text Char"/>
    <w:basedOn w:val="DefaultParagraphFont"/>
    <w:link w:val="BalloonText"/>
    <w:rsid w:val="00037B6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813D2-0BE0-4F5A-8082-0FC4D3C69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14969</Words>
  <Characters>91048</Characters>
  <Application>Microsoft Office Word</Application>
  <DocSecurity>0</DocSecurity>
  <Lines>3793</Lines>
  <Paragraphs>1682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2025-05-07T17:18:00Z</dcterms:created>
  <dcterms:modified xsi:type="dcterms:W3CDTF">2025-05-07T17:18:00Z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A10-0051/2025</vt:lpwstr>
  </property>
  <property fmtid="{D5CDD505-2E9C-101B-9397-08002B2CF9AE}" pid="4" name="&lt;Type&gt;">
    <vt:lpwstr>RR</vt:lpwstr>
  </property>
</Properties>
</file>