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934C6" w14:paraId="1BE630F5" w14:textId="77777777" w:rsidTr="0010095E">
        <w:trPr>
          <w:trHeight w:hRule="exact" w:val="1418"/>
        </w:trPr>
        <w:tc>
          <w:tcPr>
            <w:tcW w:w="6804" w:type="dxa"/>
            <w:shd w:val="clear" w:color="auto" w:fill="auto"/>
            <w:vAlign w:val="center"/>
          </w:tcPr>
          <w:p w14:paraId="51EB6B08" w14:textId="77777777" w:rsidR="00751A4A" w:rsidRPr="002934C6" w:rsidRDefault="00BF5F7D" w:rsidP="0010095E">
            <w:pPr>
              <w:pStyle w:val="EPName"/>
            </w:pPr>
            <w:r w:rsidRPr="002934C6">
              <w:t>Europski parlament</w:t>
            </w:r>
          </w:p>
          <w:p w14:paraId="4F75F543" w14:textId="77777777" w:rsidR="00751A4A" w:rsidRPr="002934C6" w:rsidRDefault="005F1B17" w:rsidP="005F1B17">
            <w:pPr>
              <w:pStyle w:val="EPTerm"/>
              <w:rPr>
                <w:rStyle w:val="HideTWBExt"/>
                <w:noProof w:val="0"/>
                <w:vanish w:val="0"/>
                <w:color w:val="auto"/>
              </w:rPr>
            </w:pPr>
            <w:r w:rsidRPr="002934C6">
              <w:t>2024</w:t>
            </w:r>
            <w:r w:rsidR="00817416" w:rsidRPr="002934C6">
              <w:t>-202</w:t>
            </w:r>
            <w:r w:rsidRPr="002934C6">
              <w:t>9</w:t>
            </w:r>
          </w:p>
        </w:tc>
        <w:tc>
          <w:tcPr>
            <w:tcW w:w="2268" w:type="dxa"/>
            <w:shd w:val="clear" w:color="auto" w:fill="auto"/>
          </w:tcPr>
          <w:p w14:paraId="7B4EDFA2" w14:textId="77777777" w:rsidR="00751A4A" w:rsidRPr="002934C6" w:rsidRDefault="00187494" w:rsidP="0010095E">
            <w:pPr>
              <w:pStyle w:val="EPLogo"/>
            </w:pPr>
            <w:r w:rsidRPr="002934C6">
              <w:rPr>
                <w:noProof/>
                <w:lang w:val="en-GB"/>
              </w:rPr>
              <w:drawing>
                <wp:inline distT="0" distB="0" distL="0" distR="0" wp14:anchorId="2C648A76" wp14:editId="2820AB3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8F0D814" w14:textId="77777777" w:rsidR="00D058B8" w:rsidRPr="002934C6" w:rsidRDefault="00D058B8" w:rsidP="004C5D52">
      <w:pPr>
        <w:pStyle w:val="LineTop"/>
      </w:pPr>
    </w:p>
    <w:p w14:paraId="7A9E767E" w14:textId="77777777" w:rsidR="00680577" w:rsidRPr="002934C6" w:rsidRDefault="00BF5F7D" w:rsidP="00680577">
      <w:pPr>
        <w:pStyle w:val="EPBodyTA1"/>
      </w:pPr>
      <w:r w:rsidRPr="002934C6">
        <w:t>USVOJENI TEKSTOVI</w:t>
      </w:r>
    </w:p>
    <w:p w14:paraId="2C34A9F3" w14:textId="77777777" w:rsidR="00D058B8" w:rsidRPr="002934C6" w:rsidRDefault="00D058B8" w:rsidP="00D058B8">
      <w:pPr>
        <w:pStyle w:val="LineBottom"/>
      </w:pPr>
    </w:p>
    <w:p w14:paraId="7B689196" w14:textId="77777777" w:rsidR="00BF5F7D" w:rsidRPr="002934C6" w:rsidRDefault="00BF5F7D" w:rsidP="00BF5F7D">
      <w:pPr>
        <w:pStyle w:val="ATHeading1"/>
      </w:pPr>
      <w:bookmarkStart w:id="0" w:name="TANumber"/>
      <w:r w:rsidRPr="002934C6">
        <w:t>P10_TA(2025)00</w:t>
      </w:r>
      <w:r w:rsidR="004F2283" w:rsidRPr="002934C6">
        <w:t>89</w:t>
      </w:r>
      <w:bookmarkEnd w:id="0"/>
    </w:p>
    <w:p w14:paraId="75A61E2D" w14:textId="77777777" w:rsidR="00BF5F7D" w:rsidRPr="002934C6" w:rsidRDefault="004F6546" w:rsidP="00BF5F7D">
      <w:pPr>
        <w:pStyle w:val="ATHeading2"/>
      </w:pPr>
      <w:bookmarkStart w:id="1" w:name="title"/>
      <w:r w:rsidRPr="002934C6">
        <w:t xml:space="preserve">Razrješnica za 2023.: Zajednička poduzeća </w:t>
      </w:r>
      <w:bookmarkEnd w:id="1"/>
    </w:p>
    <w:p w14:paraId="00E099C4" w14:textId="77777777" w:rsidR="00BF5F7D" w:rsidRPr="002934C6" w:rsidRDefault="00BF5F7D" w:rsidP="00BF5F7D">
      <w:pPr>
        <w:rPr>
          <w:i/>
          <w:vanish/>
        </w:rPr>
      </w:pPr>
      <w:r w:rsidRPr="002934C6">
        <w:rPr>
          <w:i/>
        </w:rPr>
        <w:fldChar w:fldCharType="begin"/>
      </w:r>
      <w:r w:rsidRPr="002934C6">
        <w:rPr>
          <w:i/>
        </w:rPr>
        <w:instrText xml:space="preserve"> TC"(</w:instrText>
      </w:r>
      <w:bookmarkStart w:id="2" w:name="DocNumber"/>
      <w:r w:rsidRPr="002934C6">
        <w:rPr>
          <w:i/>
        </w:rPr>
        <w:instrText>A10-0056/2025</w:instrText>
      </w:r>
      <w:bookmarkEnd w:id="2"/>
      <w:r w:rsidRPr="002934C6">
        <w:rPr>
          <w:i/>
        </w:rPr>
        <w:instrText xml:space="preserve"> - Izvjestitelj: Michal </w:instrText>
      </w:r>
      <w:proofErr w:type="spellStart"/>
      <w:r w:rsidRPr="002934C6">
        <w:rPr>
          <w:i/>
        </w:rPr>
        <w:instrText>Wiezik</w:instrText>
      </w:r>
      <w:proofErr w:type="spellEnd"/>
      <w:r w:rsidRPr="002934C6">
        <w:rPr>
          <w:i/>
        </w:rPr>
        <w:instrText xml:space="preserve">)"\l3 \n&gt; \* MERGEFORMAT </w:instrText>
      </w:r>
      <w:r w:rsidRPr="002934C6">
        <w:rPr>
          <w:i/>
        </w:rPr>
        <w:fldChar w:fldCharType="end"/>
      </w:r>
    </w:p>
    <w:p w14:paraId="43779998" w14:textId="77777777" w:rsidR="00BF5F7D" w:rsidRPr="002934C6" w:rsidRDefault="00BF5F7D" w:rsidP="00BF5F7D">
      <w:pPr>
        <w:rPr>
          <w:vanish/>
        </w:rPr>
      </w:pPr>
      <w:bookmarkStart w:id="3" w:name="Commission"/>
      <w:r w:rsidRPr="002934C6">
        <w:rPr>
          <w:vanish/>
        </w:rPr>
        <w:t>Odbor za proračunski nadzor</w:t>
      </w:r>
      <w:bookmarkEnd w:id="3"/>
    </w:p>
    <w:p w14:paraId="5E4C2832" w14:textId="77777777" w:rsidR="00BF5F7D" w:rsidRPr="002934C6" w:rsidRDefault="00BF5F7D" w:rsidP="00BF5F7D">
      <w:pPr>
        <w:rPr>
          <w:vanish/>
        </w:rPr>
      </w:pPr>
      <w:bookmarkStart w:id="4" w:name="PE"/>
      <w:r w:rsidRPr="002934C6">
        <w:rPr>
          <w:vanish/>
        </w:rPr>
        <w:t>PE765.276</w:t>
      </w:r>
      <w:bookmarkEnd w:id="4"/>
    </w:p>
    <w:p w14:paraId="2AAEF283" w14:textId="77777777" w:rsidR="00BF5F7D" w:rsidRPr="002934C6" w:rsidRDefault="007F183F" w:rsidP="00BF5F7D">
      <w:pPr>
        <w:pStyle w:val="ATHeading3"/>
      </w:pPr>
      <w:bookmarkStart w:id="5" w:name="Sujet"/>
      <w:r w:rsidRPr="002934C6">
        <w:t xml:space="preserve">1. </w:t>
      </w:r>
      <w:r w:rsidR="00BF5F7D" w:rsidRPr="002934C6">
        <w:t xml:space="preserve">Odluka Europskog parlamenta od </w:t>
      </w:r>
      <w:r w:rsidR="004F6546" w:rsidRPr="002934C6">
        <w:t>7. svibnja</w:t>
      </w:r>
      <w:r w:rsidR="00BF5F7D" w:rsidRPr="002934C6">
        <w:t xml:space="preserve"> 2025. o razrješnici za izvršenje proračuna </w:t>
      </w:r>
      <w:r w:rsidRPr="002934C6">
        <w:t>Zajedničkog poduzeća za čisto zrakoplovstvo</w:t>
      </w:r>
      <w:r w:rsidR="00BF5F7D" w:rsidRPr="002934C6">
        <w:t xml:space="preserve"> za financijsku godinu 2023.</w:t>
      </w:r>
      <w:bookmarkEnd w:id="5"/>
      <w:r w:rsidR="00BF5F7D" w:rsidRPr="002934C6">
        <w:t xml:space="preserve"> </w:t>
      </w:r>
      <w:bookmarkStart w:id="6" w:name="References"/>
      <w:r w:rsidR="00BF5F7D" w:rsidRPr="002934C6">
        <w:t>(2024/2031(DEC))</w:t>
      </w:r>
      <w:bookmarkEnd w:id="6"/>
    </w:p>
    <w:p w14:paraId="003255A8" w14:textId="77777777" w:rsidR="006D1012" w:rsidRPr="002934C6" w:rsidRDefault="006D1012" w:rsidP="006D1012">
      <w:pPr>
        <w:pStyle w:val="EPComma"/>
      </w:pPr>
      <w:bookmarkStart w:id="7" w:name="TextBodyBegin"/>
      <w:bookmarkEnd w:id="7"/>
      <w:r w:rsidRPr="002934C6">
        <w:rPr>
          <w:i/>
          <w:iCs/>
        </w:rPr>
        <w:t>Europski parlament</w:t>
      </w:r>
      <w:r w:rsidRPr="002934C6">
        <w:t>,</w:t>
      </w:r>
    </w:p>
    <w:p w14:paraId="152EFCEC" w14:textId="77777777" w:rsidR="00870E9F" w:rsidRPr="00870E9F" w:rsidRDefault="006D1012" w:rsidP="00870E9F">
      <w:pPr>
        <w:spacing w:after="240"/>
        <w:ind w:left="567" w:hanging="567"/>
        <w:rPr>
          <w:kern w:val="2"/>
          <w14:ligatures w14:val="standardContextual"/>
        </w:rPr>
      </w:pPr>
      <w:r w:rsidRPr="002934C6">
        <w:t>–</w:t>
      </w:r>
      <w:r w:rsidRPr="002934C6">
        <w:tab/>
      </w:r>
      <w:r w:rsidR="00870E9F" w:rsidRPr="00870E9F">
        <w:rPr>
          <w:kern w:val="2"/>
          <w14:ligatures w14:val="standardContextual"/>
        </w:rPr>
        <w:t>uzimajući u obzir završnu godišnju računovodstvenu dokumentaciju Zajedničkog poduzeća za čisto zrakoplovstvo za financijsku godinu 2023.,</w:t>
      </w:r>
    </w:p>
    <w:p w14:paraId="46A99BC9" w14:textId="77777777" w:rsidR="00870E9F" w:rsidRPr="00870E9F" w:rsidRDefault="00870E9F" w:rsidP="00870E9F">
      <w:pPr>
        <w:spacing w:after="240"/>
        <w:ind w:left="567" w:hanging="567"/>
        <w:rPr>
          <w:kern w:val="2"/>
          <w14:ligatures w14:val="standardContextual"/>
        </w:rPr>
      </w:pPr>
      <w:r w:rsidRPr="00870E9F">
        <w:rPr>
          <w:kern w:val="2"/>
          <w14:ligatures w14:val="standardContextual"/>
        </w:rPr>
        <w:t>–</w:t>
      </w:r>
      <w:r w:rsidRPr="00870E9F">
        <w:rPr>
          <w:kern w:val="2"/>
          <w14:ligatures w14:val="standardContextual"/>
        </w:rPr>
        <w:tab/>
        <w:t>uzimajući u obzir godišnje izvješće Revizorskog suda o zajedničkim poduzećima EU-a za financijsku godinu 2023., kojemu su priloženi odgovori zajedničkih poduzeća</w:t>
      </w:r>
      <w:r w:rsidRPr="00870E9F">
        <w:rPr>
          <w:kern w:val="2"/>
          <w:vertAlign w:val="superscript"/>
          <w14:ligatures w14:val="standardContextual"/>
        </w:rPr>
        <w:footnoteReference w:id="1"/>
      </w:r>
      <w:r w:rsidRPr="00870E9F">
        <w:rPr>
          <w:kern w:val="2"/>
          <w14:ligatures w14:val="standardContextual"/>
        </w:rPr>
        <w:t>,</w:t>
      </w:r>
    </w:p>
    <w:p w14:paraId="73CA54BE" w14:textId="77777777" w:rsidR="00870E9F" w:rsidRPr="00870E9F" w:rsidRDefault="00870E9F" w:rsidP="00870E9F">
      <w:pPr>
        <w:spacing w:after="240"/>
        <w:ind w:left="567" w:hanging="567"/>
        <w:rPr>
          <w:kern w:val="2"/>
          <w14:ligatures w14:val="standardContextual"/>
        </w:rPr>
      </w:pPr>
      <w:r w:rsidRPr="00870E9F">
        <w:rPr>
          <w:kern w:val="2"/>
          <w14:ligatures w14:val="standardContextual"/>
        </w:rPr>
        <w:t>–</w:t>
      </w:r>
      <w:r w:rsidRPr="00870E9F">
        <w:rPr>
          <w:kern w:val="2"/>
          <w14:ligatures w14:val="standardContextual"/>
        </w:rPr>
        <w:tab/>
        <w:t>uzimajući u obzir izjavu o jamstvu</w:t>
      </w:r>
      <w:r w:rsidRPr="00870E9F">
        <w:rPr>
          <w:kern w:val="2"/>
          <w:vertAlign w:val="superscript"/>
          <w14:ligatures w14:val="standardContextual"/>
        </w:rPr>
        <w:footnoteReference w:id="2"/>
      </w:r>
      <w:r w:rsidRPr="00870E9F">
        <w:rPr>
          <w:kern w:val="2"/>
          <w14:ligatures w14:val="standardContextual"/>
        </w:rPr>
        <w:t xml:space="preserve"> u pogledu pouzdanosti računovodstvene dokumentacije te zakonitosti i pravilnosti povezanih transakcija, koju je u skladu s člankom 287. Ugovora o funkcioniranju Europske unije Revizorski sud podnio za financijsku godinu 2023.,</w:t>
      </w:r>
    </w:p>
    <w:p w14:paraId="3421FE5A" w14:textId="77777777" w:rsidR="00870E9F" w:rsidRPr="00870E9F" w:rsidRDefault="00870E9F" w:rsidP="00870E9F">
      <w:pPr>
        <w:spacing w:after="240"/>
        <w:ind w:left="567" w:hanging="567"/>
        <w:rPr>
          <w:kern w:val="2"/>
          <w14:ligatures w14:val="standardContextual"/>
        </w:rPr>
      </w:pPr>
      <w:r w:rsidRPr="00870E9F">
        <w:rPr>
          <w:kern w:val="2"/>
          <w14:ligatures w14:val="standardContextual"/>
        </w:rPr>
        <w:t>–</w:t>
      </w:r>
      <w:r w:rsidRPr="00870E9F">
        <w:rPr>
          <w:kern w:val="2"/>
          <w14:ligatures w14:val="standardContextual"/>
        </w:rPr>
        <w:tab/>
        <w:t>uzimajući u obzir preporuku Vijeća od 17. veljače 2025. o razrješnici koju Zajedničko poduzeće treba dobiti za izvršenje proračuna za financijsku godinu 2023. (05757/2025 – C10</w:t>
      </w:r>
      <w:r w:rsidRPr="00870E9F">
        <w:rPr>
          <w:kern w:val="2"/>
          <w14:ligatures w14:val="standardContextual"/>
        </w:rPr>
        <w:noBreakHyphen/>
        <w:t>0025/2025),</w:t>
      </w:r>
    </w:p>
    <w:p w14:paraId="172789F4" w14:textId="77777777" w:rsidR="00870E9F" w:rsidRPr="00870E9F" w:rsidRDefault="00870E9F" w:rsidP="00870E9F">
      <w:pPr>
        <w:spacing w:after="240"/>
        <w:ind w:left="567" w:hanging="567"/>
        <w:rPr>
          <w:kern w:val="2"/>
          <w14:ligatures w14:val="standardContextual"/>
        </w:rPr>
      </w:pPr>
      <w:r w:rsidRPr="00870E9F">
        <w:rPr>
          <w:kern w:val="2"/>
          <w14:ligatures w14:val="standardContextual"/>
        </w:rPr>
        <w:t>–</w:t>
      </w:r>
      <w:r w:rsidRPr="00870E9F">
        <w:rPr>
          <w:kern w:val="2"/>
          <w14:ligatures w14:val="standardContextual"/>
        </w:rPr>
        <w:tab/>
        <w:t>uzimajući u obzir članak 319. Ugovora o funkcioniranju Europske unije,</w:t>
      </w:r>
    </w:p>
    <w:p w14:paraId="62E42583" w14:textId="77777777" w:rsidR="00870E9F" w:rsidRPr="00870E9F" w:rsidRDefault="00870E9F" w:rsidP="00870E9F">
      <w:pPr>
        <w:spacing w:after="240"/>
        <w:ind w:left="567" w:hanging="567"/>
        <w:rPr>
          <w:kern w:val="2"/>
          <w14:ligatures w14:val="standardContextual"/>
        </w:rPr>
      </w:pPr>
      <w:r w:rsidRPr="00870E9F">
        <w:rPr>
          <w:kern w:val="2"/>
          <w14:ligatures w14:val="standardContextual"/>
        </w:rPr>
        <w:t>–</w:t>
      </w:r>
      <w:r w:rsidRPr="00870E9F">
        <w:rPr>
          <w:kern w:val="2"/>
          <w14:ligatures w14:val="standardContextual"/>
        </w:rPr>
        <w:tab/>
        <w:t>uzimajući u obzir Uredbu (EU, Euratom) 2018/1046 Europskog parlamenta i Vijeća od 18. srpnja 2018. o financijskim pravilima koja se primjenjuju na opći proračun Unije, o izmjeni uredaba (EU) br. 1296/2013, (EU) br. 1301/2013, (EU) br. 1303/2013, (EU) br. 1304/2013, (EU) br. 1309/2013, (EU) br. 1316/2013, (EU) br. 223/2014 i (EU) br. 283/2014 i Odluke br. 541/2014/EU te o stavljanju izvan snage Uredbe (EU, Euratom) br. 966/2012</w:t>
      </w:r>
      <w:r w:rsidRPr="00870E9F">
        <w:rPr>
          <w:kern w:val="2"/>
          <w:vertAlign w:val="superscript"/>
          <w14:ligatures w14:val="standardContextual"/>
        </w:rPr>
        <w:footnoteReference w:id="3"/>
      </w:r>
      <w:r w:rsidRPr="00870E9F">
        <w:rPr>
          <w:kern w:val="2"/>
          <w14:ligatures w14:val="standardContextual"/>
        </w:rPr>
        <w:t>, a posebno njezin članak 71.,</w:t>
      </w:r>
    </w:p>
    <w:p w14:paraId="6580048E" w14:textId="77777777" w:rsidR="00870E9F" w:rsidRPr="00870E9F" w:rsidRDefault="00870E9F" w:rsidP="00870E9F">
      <w:pPr>
        <w:spacing w:after="240"/>
        <w:ind w:left="567" w:hanging="567"/>
        <w:rPr>
          <w:kern w:val="2"/>
          <w14:ligatures w14:val="standardContextual"/>
        </w:rPr>
      </w:pPr>
      <w:r w:rsidRPr="00870E9F">
        <w:rPr>
          <w:kern w:val="2"/>
          <w14:ligatures w14:val="standardContextual"/>
        </w:rPr>
        <w:lastRenderedPageBreak/>
        <w:t>–</w:t>
      </w:r>
      <w:r w:rsidRPr="00870E9F">
        <w:rPr>
          <w:kern w:val="2"/>
          <w14:ligatures w14:val="standardContextual"/>
        </w:rPr>
        <w:tab/>
        <w:t>uzimajući u obzir Uredbu (EU, Euratom) 2024/2509 Europskog parlamenta i Vijeća od 23. rujna 2024. o financijskim pravilima koja se primjenjuju na opći proračun Unije</w:t>
      </w:r>
      <w:r w:rsidRPr="00870E9F">
        <w:rPr>
          <w:kern w:val="2"/>
          <w:vertAlign w:val="superscript"/>
          <w14:ligatures w14:val="standardContextual"/>
        </w:rPr>
        <w:footnoteReference w:id="4"/>
      </w:r>
      <w:r w:rsidRPr="00870E9F">
        <w:rPr>
          <w:kern w:val="2"/>
          <w14:ligatures w14:val="standardContextual"/>
        </w:rPr>
        <w:t xml:space="preserve">, a posebno njezin članak 71., </w:t>
      </w:r>
    </w:p>
    <w:p w14:paraId="7B3B9FFD" w14:textId="77777777" w:rsidR="00870E9F" w:rsidRPr="00870E9F" w:rsidRDefault="00870E9F" w:rsidP="00870E9F">
      <w:pPr>
        <w:spacing w:after="240"/>
        <w:ind w:left="567" w:hanging="567"/>
        <w:rPr>
          <w:kern w:val="2"/>
          <w14:ligatures w14:val="standardContextual"/>
        </w:rPr>
      </w:pPr>
      <w:r w:rsidRPr="00870E9F">
        <w:rPr>
          <w:kern w:val="2"/>
          <w14:ligatures w14:val="standardContextual"/>
        </w:rPr>
        <w:t>–</w:t>
      </w:r>
      <w:r w:rsidRPr="00870E9F">
        <w:rPr>
          <w:kern w:val="2"/>
          <w14:ligatures w14:val="standardContextual"/>
        </w:rPr>
        <w:tab/>
        <w:t>uzimajući u obzir Uredbu Vijeća (EU) 2021/2085 od 19. studenoga 2021. o osnivanju zajedničkih poduzeća u okviru programa Obzor Europa te o stavljanju izvan snage uredbi (EZ) br. 219/2007, (EU) br. 557/2014, (EU) br. 558/2014, (EU) br. 559/2014, (EU) br. 560/2014, (EU) br. 561/2014 i (EU) br. 642/2014</w:t>
      </w:r>
      <w:r w:rsidRPr="00870E9F">
        <w:rPr>
          <w:kern w:val="2"/>
          <w:vertAlign w:val="superscript"/>
          <w14:ligatures w14:val="standardContextual"/>
        </w:rPr>
        <w:footnoteReference w:id="5"/>
      </w:r>
      <w:r w:rsidRPr="00870E9F">
        <w:rPr>
          <w:kern w:val="2"/>
          <w14:ligatures w14:val="standardContextual"/>
        </w:rPr>
        <w:t>, a posebno njezin članak 26.,</w:t>
      </w:r>
    </w:p>
    <w:p w14:paraId="39759609" w14:textId="77777777" w:rsidR="00870E9F" w:rsidRPr="00870E9F" w:rsidRDefault="00870E9F" w:rsidP="00870E9F">
      <w:pPr>
        <w:spacing w:after="240"/>
        <w:ind w:left="567" w:hanging="567"/>
        <w:rPr>
          <w:kern w:val="2"/>
          <w14:ligatures w14:val="standardContextual"/>
        </w:rPr>
      </w:pPr>
      <w:r w:rsidRPr="00870E9F">
        <w:rPr>
          <w:kern w:val="2"/>
          <w14:ligatures w14:val="standardContextual"/>
        </w:rPr>
        <w:t>–</w:t>
      </w:r>
      <w:r w:rsidRPr="00870E9F">
        <w:rPr>
          <w:kern w:val="2"/>
          <w14:ligatures w14:val="standardContextual"/>
        </w:rPr>
        <w:tab/>
        <w:t>uzimajući u obzir Delegiranu uredbu Komisije (EU) 2019/887 od 13. ožujka 2019. o oglednoj financijskoj uredbi za tijela javno-privatnog partnerstva iz članka 71. Uredbe (EU, Euratom) 2018/1046 Europskog parlamenta i Vijeća</w:t>
      </w:r>
      <w:r w:rsidRPr="00870E9F">
        <w:rPr>
          <w:kern w:val="2"/>
          <w:vertAlign w:val="superscript"/>
          <w14:ligatures w14:val="standardContextual"/>
        </w:rPr>
        <w:footnoteReference w:id="6"/>
      </w:r>
      <w:r w:rsidRPr="00870E9F">
        <w:rPr>
          <w:kern w:val="2"/>
          <w14:ligatures w14:val="standardContextual"/>
        </w:rPr>
        <w:t>,</w:t>
      </w:r>
    </w:p>
    <w:p w14:paraId="6F09AB1D" w14:textId="77777777" w:rsidR="00870E9F" w:rsidRPr="00870E9F" w:rsidRDefault="00870E9F" w:rsidP="00870E9F">
      <w:pPr>
        <w:spacing w:after="240"/>
        <w:ind w:left="567" w:hanging="567"/>
        <w:rPr>
          <w:kern w:val="2"/>
          <w14:ligatures w14:val="standardContextual"/>
        </w:rPr>
      </w:pPr>
      <w:r w:rsidRPr="00870E9F">
        <w:rPr>
          <w:kern w:val="2"/>
          <w14:ligatures w14:val="standardContextual"/>
        </w:rPr>
        <w:t>–</w:t>
      </w:r>
      <w:r w:rsidRPr="00870E9F">
        <w:rPr>
          <w:kern w:val="2"/>
          <w14:ligatures w14:val="standardContextual"/>
        </w:rPr>
        <w:tab/>
        <w:t>uzimajući u obzir članak 102. Poslovnika i Prilog V. Poslovniku,</w:t>
      </w:r>
    </w:p>
    <w:p w14:paraId="60F65B30" w14:textId="77777777" w:rsidR="00870E9F" w:rsidRPr="00870E9F" w:rsidRDefault="00870E9F" w:rsidP="00870E9F">
      <w:pPr>
        <w:spacing w:after="240"/>
        <w:ind w:left="567" w:hanging="567"/>
        <w:rPr>
          <w:kern w:val="2"/>
          <w14:ligatures w14:val="standardContextual"/>
        </w:rPr>
      </w:pPr>
      <w:r w:rsidRPr="00870E9F">
        <w:rPr>
          <w:kern w:val="2"/>
          <w14:ligatures w14:val="standardContextual"/>
        </w:rPr>
        <w:t>–</w:t>
      </w:r>
      <w:r w:rsidRPr="00870E9F">
        <w:rPr>
          <w:kern w:val="2"/>
          <w14:ligatures w14:val="standardContextual"/>
        </w:rPr>
        <w:tab/>
        <w:t>uzimajući u obzir mišljenje Odbora za promet i turizam,</w:t>
      </w:r>
    </w:p>
    <w:p w14:paraId="661530C1" w14:textId="77777777" w:rsidR="00870E9F" w:rsidRPr="00870E9F" w:rsidRDefault="00870E9F" w:rsidP="00870E9F">
      <w:pPr>
        <w:spacing w:after="240"/>
        <w:ind w:left="567" w:hanging="567"/>
        <w:rPr>
          <w:kern w:val="2"/>
          <w14:ligatures w14:val="standardContextual"/>
        </w:rPr>
      </w:pPr>
      <w:r w:rsidRPr="00870E9F">
        <w:rPr>
          <w:kern w:val="2"/>
          <w14:ligatures w14:val="standardContextual"/>
        </w:rPr>
        <w:t>–</w:t>
      </w:r>
      <w:r w:rsidRPr="00870E9F">
        <w:rPr>
          <w:kern w:val="2"/>
          <w14:ligatures w14:val="standardContextual"/>
        </w:rPr>
        <w:tab/>
        <w:t>uzimajući u obzir izvješće Odbora za proračunski nadzor (A10-0056/2025),</w:t>
      </w:r>
    </w:p>
    <w:p w14:paraId="55FC40AB" w14:textId="77777777" w:rsidR="00870E9F" w:rsidRPr="00870E9F" w:rsidRDefault="00870E9F" w:rsidP="00870E9F">
      <w:pPr>
        <w:spacing w:after="240"/>
        <w:ind w:left="567" w:hanging="567"/>
        <w:rPr>
          <w:kern w:val="2"/>
          <w14:ligatures w14:val="standardContextual"/>
        </w:rPr>
      </w:pPr>
      <w:r w:rsidRPr="00870E9F">
        <w:rPr>
          <w:kern w:val="2"/>
          <w14:ligatures w14:val="standardContextual"/>
        </w:rPr>
        <w:t>1.</w:t>
      </w:r>
      <w:r w:rsidRPr="00870E9F">
        <w:rPr>
          <w:kern w:val="2"/>
          <w14:ligatures w14:val="standardContextual"/>
        </w:rPr>
        <w:tab/>
        <w:t>daje razrješnicu izvršnom direktoru Zajedničkog poduzeća za čisto zrakoplovstvo za izvršenje proračuna Zajedničkog poduzeća za financijsku godinu 2023.;</w:t>
      </w:r>
    </w:p>
    <w:p w14:paraId="4949B0D2" w14:textId="77777777" w:rsidR="00870E9F" w:rsidRPr="00870E9F" w:rsidRDefault="00870E9F" w:rsidP="00870E9F">
      <w:pPr>
        <w:spacing w:after="240"/>
        <w:ind w:left="567" w:hanging="567"/>
        <w:rPr>
          <w:kern w:val="2"/>
          <w14:ligatures w14:val="standardContextual"/>
        </w:rPr>
      </w:pPr>
      <w:r w:rsidRPr="00870E9F">
        <w:rPr>
          <w:kern w:val="2"/>
          <w14:ligatures w14:val="standardContextual"/>
        </w:rPr>
        <w:t>2.</w:t>
      </w:r>
      <w:r w:rsidRPr="00870E9F">
        <w:rPr>
          <w:kern w:val="2"/>
          <w14:ligatures w14:val="standardContextual"/>
        </w:rPr>
        <w:tab/>
        <w:t>iznosi svoje primjedbe u Rezoluciji u nastavku;</w:t>
      </w:r>
    </w:p>
    <w:p w14:paraId="2B1133D2" w14:textId="77777777" w:rsidR="00870E9F" w:rsidRPr="00870E9F" w:rsidRDefault="00870E9F" w:rsidP="00870E9F">
      <w:pPr>
        <w:spacing w:after="240"/>
        <w:ind w:left="567" w:hanging="567"/>
        <w:rPr>
          <w:kern w:val="2"/>
          <w14:ligatures w14:val="standardContextual"/>
        </w:rPr>
      </w:pPr>
      <w:r w:rsidRPr="00870E9F">
        <w:rPr>
          <w:kern w:val="2"/>
          <w14:ligatures w14:val="standardContextual"/>
        </w:rPr>
        <w:t>3.</w:t>
      </w:r>
      <w:r w:rsidRPr="00870E9F">
        <w:rPr>
          <w:kern w:val="2"/>
          <w14:ligatures w14:val="standardContextual"/>
        </w:rPr>
        <w:tab/>
        <w:t xml:space="preserve">nalaže svojoj predsjednici da ovu Odluku i Rezoluciju, koja je njezin sastavni dio, proslijedi izvršnom direktoru Zajedničkog poduzeća za čisto zrakoplovstvo, Vijeću, Komisiji i Revizorskom sudu te da ih da na objavu u </w:t>
      </w:r>
      <w:r w:rsidRPr="00870E9F">
        <w:rPr>
          <w:i/>
          <w:iCs/>
          <w:kern w:val="2"/>
          <w14:ligatures w14:val="standardContextual"/>
        </w:rPr>
        <w:t>Službenom listu Europske unije</w:t>
      </w:r>
      <w:r w:rsidRPr="00870E9F">
        <w:rPr>
          <w:kern w:val="2"/>
          <w14:ligatures w14:val="standardContextual"/>
        </w:rPr>
        <w:t xml:space="preserve"> (serija L).</w:t>
      </w:r>
    </w:p>
    <w:p w14:paraId="4DFDB65C" w14:textId="77777777" w:rsidR="00870E9F" w:rsidRPr="00870E9F" w:rsidRDefault="00870E9F" w:rsidP="00870E9F">
      <w:pPr>
        <w:widowControl/>
        <w:jc w:val="both"/>
        <w:rPr>
          <w:rFonts w:eastAsia="Aptos"/>
          <w:kern w:val="2"/>
          <w:szCs w:val="24"/>
          <w:lang w:eastAsia="en-US"/>
          <w14:ligatures w14:val="standardContextual"/>
        </w:rPr>
        <w:sectPr w:rsidR="00870E9F" w:rsidRPr="00870E9F" w:rsidSect="00870E9F">
          <w:footnotePr>
            <w:numRestart w:val="eachSect"/>
          </w:footnotePr>
          <w:pgSz w:w="11906" w:h="16838"/>
          <w:pgMar w:top="1440" w:right="1440" w:bottom="1440" w:left="1440" w:header="708" w:footer="708" w:gutter="0"/>
          <w:cols w:space="708"/>
          <w:docGrid w:linePitch="360"/>
        </w:sectPr>
      </w:pPr>
    </w:p>
    <w:p w14:paraId="1949D4AC" w14:textId="3BA8E2F4" w:rsidR="00870E9F" w:rsidRPr="00870E9F" w:rsidRDefault="00870E9F" w:rsidP="00870E9F">
      <w:pPr>
        <w:pStyle w:val="ATHeading3"/>
        <w:rPr>
          <w:snapToGrid w:val="0"/>
        </w:rPr>
      </w:pPr>
      <w:r w:rsidRPr="00870E9F">
        <w:rPr>
          <w:snapToGrid w:val="0"/>
        </w:rPr>
        <w:lastRenderedPageBreak/>
        <w:t>2. Odluka Europskog parlamenta od 7. svibnja 2025. o zaključenju poslovnih knjiga Zajedničkog poduzeća za čisto zrakoplovstvo za financijsku godinu 2023. (2024/2031(DEC))</w:t>
      </w:r>
    </w:p>
    <w:p w14:paraId="40707784" w14:textId="77777777" w:rsidR="00870E9F" w:rsidRPr="00870E9F" w:rsidRDefault="00870E9F" w:rsidP="00870E9F">
      <w:pPr>
        <w:spacing w:before="480" w:after="240"/>
        <w:rPr>
          <w:kern w:val="2"/>
          <w14:ligatures w14:val="standardContextual"/>
        </w:rPr>
      </w:pPr>
      <w:r w:rsidRPr="00870E9F">
        <w:rPr>
          <w:i/>
          <w:iCs/>
          <w:kern w:val="2"/>
          <w14:ligatures w14:val="standardContextual"/>
        </w:rPr>
        <w:t>Europski parlament</w:t>
      </w:r>
      <w:r w:rsidRPr="00870E9F">
        <w:rPr>
          <w:kern w:val="2"/>
          <w14:ligatures w14:val="standardContextual"/>
        </w:rPr>
        <w:t>,</w:t>
      </w:r>
    </w:p>
    <w:p w14:paraId="35A5E329" w14:textId="1E887F31" w:rsidR="00870E9F" w:rsidRPr="00870E9F" w:rsidRDefault="00870E9F" w:rsidP="00870E9F">
      <w:pPr>
        <w:spacing w:after="240"/>
        <w:ind w:left="567" w:hanging="567"/>
        <w:rPr>
          <w:kern w:val="2"/>
          <w14:ligatures w14:val="standardContextual"/>
        </w:rPr>
      </w:pPr>
      <w:r w:rsidRPr="002934C6">
        <w:t>–</w:t>
      </w:r>
      <w:r w:rsidRPr="00870E9F">
        <w:rPr>
          <w:kern w:val="2"/>
          <w14:ligatures w14:val="standardContextual"/>
        </w:rPr>
        <w:tab/>
        <w:t>uzimajući u obzir završnu godišnju računovodstvenu dokumentaciju Zajedničkog poduzeća za čisto zrakoplovstvo za financijsku godinu 2023.,</w:t>
      </w:r>
    </w:p>
    <w:p w14:paraId="38087E6D" w14:textId="35B93DE6" w:rsidR="00870E9F" w:rsidRPr="00870E9F" w:rsidRDefault="00870E9F" w:rsidP="00870E9F">
      <w:pPr>
        <w:spacing w:after="240"/>
        <w:ind w:left="567" w:hanging="567"/>
        <w:rPr>
          <w:kern w:val="2"/>
          <w14:ligatures w14:val="standardContextual"/>
        </w:rPr>
      </w:pPr>
      <w:r w:rsidRPr="002934C6">
        <w:t>–</w:t>
      </w:r>
      <w:r w:rsidRPr="00870E9F">
        <w:rPr>
          <w:kern w:val="2"/>
          <w14:ligatures w14:val="standardContextual"/>
        </w:rPr>
        <w:tab/>
        <w:t>uzimajući u obzir godišnje izvješće Revizorskog suda o zajedničkim poduzećima EU-a za financijsku godinu 2023., kojemu su priloženi odgovori zajedničkih poduzeća</w:t>
      </w:r>
      <w:r w:rsidRPr="00870E9F">
        <w:rPr>
          <w:kern w:val="2"/>
          <w:vertAlign w:val="superscript"/>
          <w14:ligatures w14:val="standardContextual"/>
        </w:rPr>
        <w:footnoteReference w:id="7"/>
      </w:r>
      <w:r w:rsidRPr="00870E9F">
        <w:rPr>
          <w:kern w:val="2"/>
          <w14:ligatures w14:val="standardContextual"/>
        </w:rPr>
        <w:t>,</w:t>
      </w:r>
    </w:p>
    <w:p w14:paraId="38E6EFF8" w14:textId="6AE386DA" w:rsidR="00870E9F" w:rsidRPr="00870E9F" w:rsidRDefault="00870E9F" w:rsidP="00870E9F">
      <w:pPr>
        <w:spacing w:after="240"/>
        <w:ind w:left="567" w:hanging="567"/>
        <w:rPr>
          <w:kern w:val="2"/>
          <w14:ligatures w14:val="standardContextual"/>
        </w:rPr>
      </w:pPr>
      <w:r w:rsidRPr="002934C6">
        <w:t>–</w:t>
      </w:r>
      <w:r w:rsidRPr="00870E9F">
        <w:rPr>
          <w:kern w:val="2"/>
          <w14:ligatures w14:val="standardContextual"/>
        </w:rPr>
        <w:tab/>
        <w:t>uzimajući u obzir izjavu o jamstvu</w:t>
      </w:r>
      <w:r w:rsidRPr="00870E9F">
        <w:rPr>
          <w:kern w:val="2"/>
          <w:vertAlign w:val="superscript"/>
          <w14:ligatures w14:val="standardContextual"/>
        </w:rPr>
        <w:footnoteReference w:id="8"/>
      </w:r>
      <w:r w:rsidRPr="00870E9F">
        <w:rPr>
          <w:kern w:val="2"/>
          <w14:ligatures w14:val="standardContextual"/>
        </w:rPr>
        <w:t xml:space="preserve"> u pogledu pouzdanosti računovodstvene dokumentacije te zakonitosti i pravilnosti povezanih transakcija, koju je u skladu s člankom 287. Ugovora o funkcioniranju Europske unije Revizorski sud podnio za financijsku godinu 2023.,</w:t>
      </w:r>
    </w:p>
    <w:p w14:paraId="0E90C4CE" w14:textId="280F37FC" w:rsidR="00870E9F" w:rsidRPr="00870E9F" w:rsidRDefault="00870E9F" w:rsidP="00870E9F">
      <w:pPr>
        <w:spacing w:after="240"/>
        <w:ind w:left="567" w:hanging="567"/>
        <w:rPr>
          <w:kern w:val="2"/>
          <w14:ligatures w14:val="standardContextual"/>
        </w:rPr>
      </w:pPr>
      <w:r w:rsidRPr="002934C6">
        <w:t>–</w:t>
      </w:r>
      <w:r w:rsidRPr="00870E9F">
        <w:rPr>
          <w:kern w:val="2"/>
          <w14:ligatures w14:val="standardContextual"/>
        </w:rPr>
        <w:tab/>
        <w:t>uzimajući u obzir preporuku Vijeća od 17. veljače 2025. o razrješnici koju Zajedničko poduzeće treba dobiti za izvršenje proračuna za financijsku godinu 2023. (05757/2025 – C10</w:t>
      </w:r>
      <w:r w:rsidRPr="00870E9F">
        <w:rPr>
          <w:kern w:val="2"/>
          <w14:ligatures w14:val="standardContextual"/>
        </w:rPr>
        <w:noBreakHyphen/>
        <w:t>0025/2025),</w:t>
      </w:r>
    </w:p>
    <w:p w14:paraId="62DABFCB" w14:textId="109465BA" w:rsidR="00870E9F" w:rsidRPr="00870E9F" w:rsidRDefault="00870E9F" w:rsidP="00870E9F">
      <w:pPr>
        <w:spacing w:after="240"/>
        <w:ind w:left="567" w:hanging="567"/>
        <w:rPr>
          <w:kern w:val="2"/>
          <w14:ligatures w14:val="standardContextual"/>
        </w:rPr>
      </w:pPr>
      <w:r w:rsidRPr="002934C6">
        <w:t>–</w:t>
      </w:r>
      <w:r w:rsidRPr="00870E9F">
        <w:rPr>
          <w:kern w:val="2"/>
          <w14:ligatures w14:val="standardContextual"/>
        </w:rPr>
        <w:tab/>
        <w:t>uzimajući u obzir članak 319. Ugovora o funkcioniranju Europske unije,</w:t>
      </w:r>
    </w:p>
    <w:p w14:paraId="7CFCA7FB" w14:textId="119808C0" w:rsidR="00870E9F" w:rsidRPr="00870E9F" w:rsidRDefault="00870E9F" w:rsidP="00870E9F">
      <w:pPr>
        <w:spacing w:after="240"/>
        <w:ind w:left="567" w:hanging="567"/>
        <w:rPr>
          <w:kern w:val="2"/>
          <w14:ligatures w14:val="standardContextual"/>
        </w:rPr>
      </w:pPr>
      <w:r w:rsidRPr="002934C6">
        <w:t>–</w:t>
      </w:r>
      <w:r w:rsidRPr="00870E9F">
        <w:rPr>
          <w:kern w:val="2"/>
          <w14:ligatures w14:val="standardContextual"/>
        </w:rPr>
        <w:tab/>
        <w:t>uzimajući u obzir Uredbu (EU, Euratom) 2018/1046 Europskog parlamenta i Vijeća od 18. srpnja 2018. o financijskim pravilima koja se primjenjuju na opći proračun Unije, o izmjeni uredaba (EU) br. 1296/2013, (EU) br. 1301/2013, (EU) br. 1303/2013, (EU) br. 1304/2013, (EU) br. 1309/2013, (EU) br. 1316/2013, (EU) br. 223/2014 i (EU) br. 283/2014 i Odluke br. 541/2014/EU te o stavljanju izvan snage Uredbe (EU, Euratom) br. 966/2012</w:t>
      </w:r>
      <w:r w:rsidRPr="00870E9F">
        <w:rPr>
          <w:kern w:val="2"/>
          <w:vertAlign w:val="superscript"/>
          <w14:ligatures w14:val="standardContextual"/>
        </w:rPr>
        <w:footnoteReference w:id="9"/>
      </w:r>
      <w:r w:rsidRPr="00870E9F">
        <w:rPr>
          <w:kern w:val="2"/>
          <w14:ligatures w14:val="standardContextual"/>
        </w:rPr>
        <w:t>, a posebno njezin članak 71.,</w:t>
      </w:r>
    </w:p>
    <w:p w14:paraId="03C55534" w14:textId="7CF657ED" w:rsidR="00870E9F" w:rsidRPr="00870E9F" w:rsidRDefault="00870E9F" w:rsidP="00870E9F">
      <w:pPr>
        <w:spacing w:after="240"/>
        <w:ind w:left="567" w:hanging="567"/>
        <w:rPr>
          <w:kern w:val="2"/>
          <w14:ligatures w14:val="standardContextual"/>
        </w:rPr>
      </w:pPr>
      <w:r w:rsidRPr="002934C6">
        <w:t>–</w:t>
      </w:r>
      <w:r w:rsidRPr="00870E9F">
        <w:rPr>
          <w:kern w:val="2"/>
          <w14:ligatures w14:val="standardContextual"/>
        </w:rPr>
        <w:tab/>
        <w:t>uzimajući u obzir Uredbu (EU, Euratom) 2024/2509 Europskog parlamenta i Vijeća od 23. rujna 2024. o financijskim pravilima koja se primjenjuju na opći proračun Unije</w:t>
      </w:r>
      <w:r w:rsidRPr="00870E9F">
        <w:rPr>
          <w:kern w:val="2"/>
          <w:vertAlign w:val="superscript"/>
          <w14:ligatures w14:val="standardContextual"/>
        </w:rPr>
        <w:footnoteReference w:id="10"/>
      </w:r>
      <w:r w:rsidRPr="00870E9F">
        <w:rPr>
          <w:kern w:val="2"/>
          <w14:ligatures w14:val="standardContextual"/>
        </w:rPr>
        <w:t xml:space="preserve">, a posebno njezin članak 71., </w:t>
      </w:r>
    </w:p>
    <w:p w14:paraId="446259AC" w14:textId="2E11D3C7" w:rsidR="00870E9F" w:rsidRPr="00870E9F" w:rsidRDefault="00870E9F" w:rsidP="00870E9F">
      <w:pPr>
        <w:spacing w:after="240"/>
        <w:ind w:left="567" w:hanging="567"/>
        <w:rPr>
          <w:kern w:val="2"/>
          <w14:ligatures w14:val="standardContextual"/>
        </w:rPr>
      </w:pPr>
      <w:r w:rsidRPr="002934C6">
        <w:t>–</w:t>
      </w:r>
      <w:r w:rsidRPr="00870E9F">
        <w:rPr>
          <w:kern w:val="2"/>
          <w14:ligatures w14:val="standardContextual"/>
        </w:rPr>
        <w:tab/>
        <w:t>uzimajući u obzir Uredbu Vijeća (EU) 2021/2085 od 19. studenoga 2021. o osnivanju zajedničkih poduzeća u okviru programa Obzor Europa te o stavljanju izvan snage uredbi (EZ) br. 219/2007, (EU) br. 557/2014, (EU) br. 558/2014, (EU) br. 559/2014, (EU) br. 560/2014, (EU) br. 561/2014 i (EU) br. 642/2014</w:t>
      </w:r>
      <w:r w:rsidRPr="00870E9F">
        <w:rPr>
          <w:kern w:val="2"/>
          <w:vertAlign w:val="superscript"/>
          <w14:ligatures w14:val="standardContextual"/>
        </w:rPr>
        <w:footnoteReference w:id="11"/>
      </w:r>
      <w:r w:rsidRPr="00870E9F">
        <w:rPr>
          <w:kern w:val="2"/>
          <w14:ligatures w14:val="standardContextual"/>
        </w:rPr>
        <w:t>, a posebno njezin članak 26.,</w:t>
      </w:r>
    </w:p>
    <w:p w14:paraId="0C16F4A7" w14:textId="3ECF342F" w:rsidR="00870E9F" w:rsidRPr="00870E9F" w:rsidRDefault="00870E9F" w:rsidP="00870E9F">
      <w:pPr>
        <w:spacing w:after="240"/>
        <w:ind w:left="567" w:hanging="567"/>
        <w:rPr>
          <w:kern w:val="2"/>
          <w14:ligatures w14:val="standardContextual"/>
        </w:rPr>
      </w:pPr>
      <w:r w:rsidRPr="002934C6">
        <w:t>–</w:t>
      </w:r>
      <w:r w:rsidRPr="00870E9F">
        <w:rPr>
          <w:kern w:val="2"/>
          <w14:ligatures w14:val="standardContextual"/>
        </w:rPr>
        <w:tab/>
        <w:t>uzimajući u obzir Delegiranu uredbu Komisije (EU) br. 2019/887 od 13. ožujka 2019. o oglednoj financijskoj uredbi za tijela javno-privatnog partnerstva iz članka 71. Uredbe (EU, Euratom) 2018/1046 Europskog parlamenta i Vijeća</w:t>
      </w:r>
      <w:r w:rsidRPr="00870E9F">
        <w:rPr>
          <w:kern w:val="2"/>
          <w:vertAlign w:val="superscript"/>
          <w14:ligatures w14:val="standardContextual"/>
        </w:rPr>
        <w:footnoteReference w:id="12"/>
      </w:r>
      <w:r w:rsidRPr="00870E9F">
        <w:rPr>
          <w:kern w:val="2"/>
          <w14:ligatures w14:val="standardContextual"/>
        </w:rPr>
        <w:t>,</w:t>
      </w:r>
    </w:p>
    <w:p w14:paraId="67B463FC" w14:textId="53F37B54" w:rsidR="00870E9F" w:rsidRPr="00870E9F" w:rsidRDefault="00870E9F" w:rsidP="00870E9F">
      <w:pPr>
        <w:spacing w:after="240"/>
        <w:ind w:left="567" w:hanging="567"/>
        <w:rPr>
          <w:kern w:val="2"/>
          <w14:ligatures w14:val="standardContextual"/>
        </w:rPr>
      </w:pPr>
      <w:r w:rsidRPr="002934C6">
        <w:lastRenderedPageBreak/>
        <w:t>–</w:t>
      </w:r>
      <w:r w:rsidRPr="00870E9F">
        <w:rPr>
          <w:kern w:val="2"/>
          <w14:ligatures w14:val="standardContextual"/>
        </w:rPr>
        <w:tab/>
        <w:t>uzimajući u obzir članak 102. Poslovnika i Prilog V. Poslovniku,</w:t>
      </w:r>
    </w:p>
    <w:p w14:paraId="0E6CB907" w14:textId="2C65AEE6" w:rsidR="00870E9F" w:rsidRPr="00870E9F" w:rsidRDefault="00870E9F" w:rsidP="00870E9F">
      <w:pPr>
        <w:spacing w:after="240"/>
        <w:ind w:left="567" w:hanging="567"/>
        <w:rPr>
          <w:kern w:val="2"/>
          <w14:ligatures w14:val="standardContextual"/>
        </w:rPr>
      </w:pPr>
      <w:r w:rsidRPr="002934C6">
        <w:t>–</w:t>
      </w:r>
      <w:r w:rsidRPr="00870E9F">
        <w:rPr>
          <w:kern w:val="2"/>
          <w14:ligatures w14:val="standardContextual"/>
        </w:rPr>
        <w:tab/>
        <w:t>uzimajući u obzir mišljenje Odbora za promet i turizam,</w:t>
      </w:r>
    </w:p>
    <w:p w14:paraId="7C030C65" w14:textId="194FFB3A" w:rsidR="00870E9F" w:rsidRPr="00870E9F" w:rsidRDefault="00870E9F" w:rsidP="00870E9F">
      <w:pPr>
        <w:spacing w:after="240"/>
        <w:ind w:left="567" w:hanging="567"/>
        <w:rPr>
          <w:kern w:val="2"/>
          <w14:ligatures w14:val="standardContextual"/>
        </w:rPr>
      </w:pPr>
      <w:r w:rsidRPr="002934C6">
        <w:t>–</w:t>
      </w:r>
      <w:r w:rsidRPr="00870E9F">
        <w:rPr>
          <w:kern w:val="2"/>
          <w14:ligatures w14:val="standardContextual"/>
        </w:rPr>
        <w:tab/>
        <w:t>uzimajući u obzir izvješće Odbora za proračunski nadzor (A10-0056/2025),</w:t>
      </w:r>
    </w:p>
    <w:p w14:paraId="1BFF6A24" w14:textId="77777777" w:rsidR="00870E9F" w:rsidRPr="00870E9F" w:rsidRDefault="00870E9F" w:rsidP="00870E9F">
      <w:pPr>
        <w:spacing w:after="240"/>
        <w:ind w:left="567" w:hanging="567"/>
        <w:rPr>
          <w:kern w:val="2"/>
          <w14:ligatures w14:val="standardContextual"/>
        </w:rPr>
      </w:pPr>
      <w:r w:rsidRPr="00870E9F">
        <w:rPr>
          <w:kern w:val="2"/>
          <w14:ligatures w14:val="standardContextual"/>
        </w:rPr>
        <w:t>1.</w:t>
      </w:r>
      <w:r w:rsidRPr="00870E9F">
        <w:rPr>
          <w:kern w:val="2"/>
          <w14:ligatures w14:val="standardContextual"/>
        </w:rPr>
        <w:tab/>
        <w:t>odobrava zaključenje poslovnih knjiga Zajedničkog poduzeća za čisto zrakoplovstvo za financijsku godinu 2023.,</w:t>
      </w:r>
    </w:p>
    <w:p w14:paraId="3097ACD6" w14:textId="77777777" w:rsidR="00870E9F" w:rsidRPr="00870E9F" w:rsidRDefault="00870E9F" w:rsidP="00870E9F">
      <w:pPr>
        <w:spacing w:after="240"/>
        <w:ind w:left="567" w:hanging="567"/>
        <w:rPr>
          <w:kern w:val="2"/>
          <w14:ligatures w14:val="standardContextual"/>
        </w:rPr>
      </w:pPr>
      <w:r w:rsidRPr="00870E9F">
        <w:rPr>
          <w:kern w:val="2"/>
          <w14:ligatures w14:val="standardContextual"/>
        </w:rPr>
        <w:t>2.</w:t>
      </w:r>
      <w:r w:rsidRPr="00870E9F">
        <w:rPr>
          <w:kern w:val="2"/>
          <w14:ligatures w14:val="standardContextual"/>
        </w:rPr>
        <w:tab/>
        <w:t xml:space="preserve">nalaže svojoj predsjednici da ovu Odluku proslijedi izvršnom direktoru Zajedničkog poduzeća za čisto zrakoplovstvo, Vijeću, Komisiji i Revizorskom sudu te je da na objavu u </w:t>
      </w:r>
      <w:r w:rsidRPr="00870E9F">
        <w:rPr>
          <w:i/>
          <w:iCs/>
          <w:kern w:val="2"/>
          <w14:ligatures w14:val="standardContextual"/>
        </w:rPr>
        <w:t>Službenom listu Europske unije</w:t>
      </w:r>
      <w:r w:rsidRPr="00870E9F">
        <w:rPr>
          <w:kern w:val="2"/>
          <w14:ligatures w14:val="standardContextual"/>
        </w:rPr>
        <w:t xml:space="preserve"> (serija L).</w:t>
      </w:r>
    </w:p>
    <w:p w14:paraId="45CE6BB4" w14:textId="77777777" w:rsidR="00870E9F" w:rsidRPr="00870E9F" w:rsidRDefault="00870E9F" w:rsidP="00870E9F">
      <w:pPr>
        <w:widowControl/>
        <w:jc w:val="both"/>
        <w:rPr>
          <w:rFonts w:eastAsia="Aptos"/>
          <w:kern w:val="2"/>
          <w:szCs w:val="24"/>
          <w:lang w:eastAsia="en-US"/>
          <w14:ligatures w14:val="standardContextual"/>
        </w:rPr>
        <w:sectPr w:rsidR="00870E9F" w:rsidRPr="00870E9F" w:rsidSect="00870E9F">
          <w:footnotePr>
            <w:numRestart w:val="eachSect"/>
          </w:footnotePr>
          <w:pgSz w:w="11906" w:h="16838"/>
          <w:pgMar w:top="1440" w:right="1440" w:bottom="1440" w:left="1440" w:header="708" w:footer="708" w:gutter="0"/>
          <w:cols w:space="708"/>
          <w:docGrid w:linePitch="360"/>
        </w:sectPr>
      </w:pPr>
    </w:p>
    <w:p w14:paraId="1B06A9B1" w14:textId="77777777" w:rsidR="00870E9F" w:rsidRPr="00870E9F" w:rsidRDefault="00870E9F" w:rsidP="00870E9F">
      <w:pPr>
        <w:pStyle w:val="ATHeading3"/>
        <w:rPr>
          <w:snapToGrid w:val="0"/>
        </w:rPr>
      </w:pPr>
      <w:r w:rsidRPr="00870E9F">
        <w:rPr>
          <w:snapToGrid w:val="0"/>
        </w:rPr>
        <w:lastRenderedPageBreak/>
        <w:t xml:space="preserve">3. Odluka Europskog parlamenta od 7. svibnja 2025. o razrješnici za izvršenje proračuna Zajedničkog poduzeća za Europu kao kružno </w:t>
      </w:r>
      <w:proofErr w:type="spellStart"/>
      <w:r w:rsidRPr="00870E9F">
        <w:rPr>
          <w:snapToGrid w:val="0"/>
        </w:rPr>
        <w:t>biogospodarstvo</w:t>
      </w:r>
      <w:proofErr w:type="spellEnd"/>
      <w:r w:rsidRPr="00870E9F">
        <w:rPr>
          <w:snapToGrid w:val="0"/>
        </w:rPr>
        <w:t xml:space="preserve"> za financijsku godinu 2023. (2024/2031(DEC))</w:t>
      </w:r>
    </w:p>
    <w:p w14:paraId="69A8A1D9" w14:textId="7FE6D4AB" w:rsidR="00870E9F" w:rsidRPr="00870E9F" w:rsidRDefault="00870E9F" w:rsidP="00870E9F">
      <w:pPr>
        <w:spacing w:before="480" w:after="240"/>
        <w:rPr>
          <w:kern w:val="2"/>
          <w14:ligatures w14:val="standardContextual"/>
        </w:rPr>
      </w:pPr>
      <w:r>
        <w:rPr>
          <w:i/>
          <w:iCs/>
          <w:kern w:val="2"/>
          <w14:ligatures w14:val="standardContextual"/>
        </w:rPr>
        <w:t>E</w:t>
      </w:r>
      <w:r w:rsidRPr="00870E9F">
        <w:rPr>
          <w:i/>
          <w:iCs/>
          <w:kern w:val="2"/>
          <w14:ligatures w14:val="standardContextual"/>
        </w:rPr>
        <w:t>uropski parlament</w:t>
      </w:r>
      <w:r w:rsidRPr="00870E9F">
        <w:rPr>
          <w:kern w:val="2"/>
          <w14:ligatures w14:val="standardContextual"/>
        </w:rPr>
        <w:t>,</w:t>
      </w:r>
    </w:p>
    <w:p w14:paraId="0555E4AB" w14:textId="77777777" w:rsidR="00870E9F" w:rsidRPr="00870E9F" w:rsidRDefault="00870E9F" w:rsidP="00870E9F">
      <w:pPr>
        <w:spacing w:after="240"/>
        <w:ind w:left="567" w:hanging="567"/>
        <w:rPr>
          <w:kern w:val="2"/>
          <w14:ligatures w14:val="standardContextual"/>
        </w:rPr>
      </w:pPr>
      <w:r w:rsidRPr="00870E9F">
        <w:rPr>
          <w:kern w:val="2"/>
          <w14:ligatures w14:val="standardContextual"/>
        </w:rPr>
        <w:t>–</w:t>
      </w:r>
      <w:r w:rsidRPr="00870E9F">
        <w:rPr>
          <w:kern w:val="2"/>
          <w14:ligatures w14:val="standardContextual"/>
        </w:rPr>
        <w:tab/>
        <w:t xml:space="preserve">uzimajući u obzir završnu godišnju računovodstvenu dokumentaciju Zajedničkog poduzeća za Europu kao kružno </w:t>
      </w:r>
      <w:proofErr w:type="spellStart"/>
      <w:r w:rsidRPr="00870E9F">
        <w:rPr>
          <w:kern w:val="2"/>
          <w14:ligatures w14:val="standardContextual"/>
        </w:rPr>
        <w:t>biogospodarstvo</w:t>
      </w:r>
      <w:proofErr w:type="spellEnd"/>
      <w:r w:rsidRPr="00870E9F">
        <w:rPr>
          <w:kern w:val="2"/>
          <w14:ligatures w14:val="standardContextual"/>
        </w:rPr>
        <w:t xml:space="preserve"> za financijsku godinu 2023.,</w:t>
      </w:r>
    </w:p>
    <w:p w14:paraId="4B3217A3" w14:textId="77777777" w:rsidR="00870E9F" w:rsidRPr="00870E9F" w:rsidRDefault="00870E9F" w:rsidP="00870E9F">
      <w:pPr>
        <w:spacing w:after="240"/>
        <w:ind w:left="567" w:hanging="567"/>
        <w:rPr>
          <w:kern w:val="2"/>
          <w14:ligatures w14:val="standardContextual"/>
        </w:rPr>
      </w:pPr>
      <w:r w:rsidRPr="00870E9F">
        <w:rPr>
          <w:kern w:val="2"/>
          <w14:ligatures w14:val="standardContextual"/>
        </w:rPr>
        <w:t>–</w:t>
      </w:r>
      <w:r w:rsidRPr="00870E9F">
        <w:rPr>
          <w:kern w:val="2"/>
          <w14:ligatures w14:val="standardContextual"/>
        </w:rPr>
        <w:tab/>
        <w:t>uzimajući u obzir godišnje izvješće Revizorskog suda o zajedničkim poduzećima EU-a za financijsku godinu 2023., kojemu su priloženi odgovori zajedničkih poduzeća</w:t>
      </w:r>
      <w:r w:rsidRPr="00870E9F">
        <w:rPr>
          <w:kern w:val="2"/>
          <w:vertAlign w:val="superscript"/>
          <w14:ligatures w14:val="standardContextual"/>
        </w:rPr>
        <w:footnoteReference w:id="13"/>
      </w:r>
      <w:r w:rsidRPr="00870E9F">
        <w:rPr>
          <w:kern w:val="2"/>
          <w14:ligatures w14:val="standardContextual"/>
        </w:rPr>
        <w:t>,</w:t>
      </w:r>
    </w:p>
    <w:p w14:paraId="5BC1A5CD" w14:textId="77777777" w:rsidR="00870E9F" w:rsidRPr="00870E9F" w:rsidRDefault="00870E9F" w:rsidP="00870E9F">
      <w:pPr>
        <w:spacing w:after="240"/>
        <w:ind w:left="567" w:hanging="567"/>
        <w:rPr>
          <w:kern w:val="2"/>
          <w14:ligatures w14:val="standardContextual"/>
        </w:rPr>
      </w:pPr>
      <w:r w:rsidRPr="00870E9F">
        <w:rPr>
          <w:kern w:val="2"/>
          <w14:ligatures w14:val="standardContextual"/>
        </w:rPr>
        <w:t>–</w:t>
      </w:r>
      <w:r w:rsidRPr="00870E9F">
        <w:rPr>
          <w:kern w:val="2"/>
          <w14:ligatures w14:val="standardContextual"/>
        </w:rPr>
        <w:tab/>
        <w:t>uzimajući u obzir izjavu o jamstvu</w:t>
      </w:r>
      <w:r w:rsidRPr="00870E9F">
        <w:rPr>
          <w:kern w:val="2"/>
          <w:vertAlign w:val="superscript"/>
          <w14:ligatures w14:val="standardContextual"/>
        </w:rPr>
        <w:footnoteReference w:id="14"/>
      </w:r>
      <w:r w:rsidRPr="00870E9F">
        <w:rPr>
          <w:kern w:val="2"/>
          <w14:ligatures w14:val="standardContextual"/>
        </w:rPr>
        <w:t xml:space="preserve"> u pogledu pouzdanosti računovodstvene dokumentacije te zakonitosti i pravilnosti povezanih transakcija, koju je u skladu s člankom 287. Ugovora o funkcioniranju Europske unije Revizorski sud podnio za financijsku godinu 2023.,</w:t>
      </w:r>
    </w:p>
    <w:p w14:paraId="2F027E4B" w14:textId="77777777" w:rsidR="00870E9F" w:rsidRPr="00870E9F" w:rsidRDefault="00870E9F" w:rsidP="00870E9F">
      <w:pPr>
        <w:spacing w:after="240"/>
        <w:ind w:left="567" w:hanging="567"/>
        <w:rPr>
          <w:kern w:val="2"/>
          <w14:ligatures w14:val="standardContextual"/>
        </w:rPr>
      </w:pPr>
      <w:r w:rsidRPr="00870E9F">
        <w:rPr>
          <w:kern w:val="2"/>
          <w14:ligatures w14:val="standardContextual"/>
        </w:rPr>
        <w:t>–</w:t>
      </w:r>
      <w:r w:rsidRPr="00870E9F">
        <w:rPr>
          <w:kern w:val="2"/>
          <w14:ligatures w14:val="standardContextual"/>
        </w:rPr>
        <w:tab/>
        <w:t>uzimajući u obzir preporuku Vijeća od 17. veljače 2025. o razrješnici koju Zajedničko poduzeće treba dobiti za izvršenje proračuna za financijsku godinu 2023. (05757/2025 – C10</w:t>
      </w:r>
      <w:r w:rsidRPr="00870E9F">
        <w:rPr>
          <w:kern w:val="2"/>
          <w14:ligatures w14:val="standardContextual"/>
        </w:rPr>
        <w:noBreakHyphen/>
        <w:t>0025/2025),</w:t>
      </w:r>
    </w:p>
    <w:p w14:paraId="0DB3CE67" w14:textId="77777777" w:rsidR="00870E9F" w:rsidRPr="00870E9F" w:rsidRDefault="00870E9F" w:rsidP="00870E9F">
      <w:pPr>
        <w:spacing w:after="240"/>
        <w:ind w:left="567" w:hanging="567"/>
        <w:rPr>
          <w:kern w:val="2"/>
          <w14:ligatures w14:val="standardContextual"/>
        </w:rPr>
      </w:pPr>
      <w:r w:rsidRPr="00870E9F">
        <w:rPr>
          <w:kern w:val="2"/>
          <w14:ligatures w14:val="standardContextual"/>
        </w:rPr>
        <w:t>–</w:t>
      </w:r>
      <w:r w:rsidRPr="00870E9F">
        <w:rPr>
          <w:kern w:val="2"/>
          <w14:ligatures w14:val="standardContextual"/>
        </w:rPr>
        <w:tab/>
        <w:t>uzimajući u obzir članak 319. Ugovora o funkcioniranju Europske unije,</w:t>
      </w:r>
    </w:p>
    <w:p w14:paraId="46020003" w14:textId="77777777" w:rsidR="00870E9F" w:rsidRPr="00870E9F" w:rsidRDefault="00870E9F" w:rsidP="00870E9F">
      <w:pPr>
        <w:spacing w:after="240"/>
        <w:ind w:left="567" w:hanging="567"/>
        <w:rPr>
          <w:kern w:val="2"/>
          <w14:ligatures w14:val="standardContextual"/>
        </w:rPr>
      </w:pPr>
      <w:r w:rsidRPr="00870E9F">
        <w:rPr>
          <w:kern w:val="2"/>
          <w14:ligatures w14:val="standardContextual"/>
        </w:rPr>
        <w:t>–</w:t>
      </w:r>
      <w:r w:rsidRPr="00870E9F">
        <w:rPr>
          <w:kern w:val="2"/>
          <w14:ligatures w14:val="standardContextual"/>
        </w:rPr>
        <w:tab/>
        <w:t>uzimajući u obzir Uredbu (EU, Euratom) 2018/1046 Europskog parlamenta i Vijeća od 18. srpnja 2018. o financijskim pravilima koja se primjenjuju na opći proračun Unije, o izmjeni uredaba (EU) br. 1296/2013, (EU) br. 1301/2013, (EU) br. 1303/2013, (EU) br. 1304/2013, (EU) br. 1309/2013, (EU) br. 1316/2013, (EU) br. 223/2014 i (EU) br. 283/2014 i Odluke br. 541/2014/EU te o stavljanju izvan snage Uredbe (EU, Euratom) br. 966/2012</w:t>
      </w:r>
      <w:r w:rsidRPr="00870E9F">
        <w:rPr>
          <w:kern w:val="2"/>
          <w:vertAlign w:val="superscript"/>
          <w14:ligatures w14:val="standardContextual"/>
        </w:rPr>
        <w:footnoteReference w:id="15"/>
      </w:r>
      <w:r w:rsidRPr="00870E9F">
        <w:rPr>
          <w:kern w:val="2"/>
          <w14:ligatures w14:val="standardContextual"/>
        </w:rPr>
        <w:t>, a posebno njezin članak 71.,</w:t>
      </w:r>
    </w:p>
    <w:p w14:paraId="55C74E94" w14:textId="77777777" w:rsidR="00870E9F" w:rsidRPr="00870E9F" w:rsidRDefault="00870E9F" w:rsidP="00870E9F">
      <w:pPr>
        <w:spacing w:after="240"/>
        <w:ind w:left="567" w:hanging="567"/>
        <w:rPr>
          <w:kern w:val="2"/>
          <w14:ligatures w14:val="standardContextual"/>
        </w:rPr>
      </w:pPr>
      <w:r w:rsidRPr="00870E9F">
        <w:rPr>
          <w:kern w:val="2"/>
          <w14:ligatures w14:val="standardContextual"/>
        </w:rPr>
        <w:t>–</w:t>
      </w:r>
      <w:r w:rsidRPr="00870E9F">
        <w:rPr>
          <w:kern w:val="2"/>
          <w14:ligatures w14:val="standardContextual"/>
        </w:rPr>
        <w:tab/>
        <w:t>uzimajući u obzir Uredbu (EU, Euratom) 2024/2509 Europskog parlamenta i Vijeća od 23. rujna 2024. o financijskim pravilima koja se primjenjuju na opći proračun Unije</w:t>
      </w:r>
      <w:r w:rsidRPr="00870E9F">
        <w:rPr>
          <w:kern w:val="2"/>
          <w:vertAlign w:val="superscript"/>
          <w14:ligatures w14:val="standardContextual"/>
        </w:rPr>
        <w:footnoteReference w:id="16"/>
      </w:r>
      <w:r w:rsidRPr="00870E9F">
        <w:rPr>
          <w:kern w:val="2"/>
          <w14:ligatures w14:val="standardContextual"/>
        </w:rPr>
        <w:t xml:space="preserve">, a posebno njezin članak 71., </w:t>
      </w:r>
    </w:p>
    <w:p w14:paraId="5A1E5549" w14:textId="77777777" w:rsidR="00870E9F" w:rsidRPr="00870E9F" w:rsidRDefault="00870E9F" w:rsidP="00870E9F">
      <w:pPr>
        <w:spacing w:after="240"/>
        <w:ind w:left="567" w:hanging="567"/>
        <w:rPr>
          <w:kern w:val="2"/>
          <w14:ligatures w14:val="standardContextual"/>
        </w:rPr>
      </w:pPr>
      <w:r w:rsidRPr="00870E9F">
        <w:rPr>
          <w:kern w:val="2"/>
          <w14:ligatures w14:val="standardContextual"/>
        </w:rPr>
        <w:t>–</w:t>
      </w:r>
      <w:r w:rsidRPr="00870E9F">
        <w:rPr>
          <w:kern w:val="2"/>
          <w14:ligatures w14:val="standardContextual"/>
        </w:rPr>
        <w:tab/>
        <w:t>uzimajući u obzir Uredbu Vijeća (EU) 2021/2085 od 19. studenoga 2021. o osnivanju zajedničkih poduzeća u okviru programa Obzor Europa te o stavljanju izvan snage uredbi (EZ) br. 219/2007, (EU) br. 557/2014, (EU) br. 558/2014, (EU) br. 559/2014, (EU) br. 560/2014, (EU) br. 561/2014 i (EU) br. 642/2014</w:t>
      </w:r>
      <w:r w:rsidRPr="00870E9F">
        <w:rPr>
          <w:kern w:val="2"/>
          <w:vertAlign w:val="superscript"/>
          <w14:ligatures w14:val="standardContextual"/>
        </w:rPr>
        <w:footnoteReference w:id="17"/>
      </w:r>
      <w:r w:rsidRPr="00870E9F">
        <w:rPr>
          <w:kern w:val="2"/>
          <w14:ligatures w14:val="standardContextual"/>
        </w:rPr>
        <w:t>, a posebno njezin članak 26.,</w:t>
      </w:r>
    </w:p>
    <w:p w14:paraId="58BAC356" w14:textId="77777777" w:rsidR="00870E9F" w:rsidRPr="00870E9F" w:rsidRDefault="00870E9F" w:rsidP="00870E9F">
      <w:pPr>
        <w:spacing w:after="240"/>
        <w:ind w:left="567" w:hanging="567"/>
        <w:rPr>
          <w:kern w:val="2"/>
          <w14:ligatures w14:val="standardContextual"/>
        </w:rPr>
      </w:pPr>
      <w:r w:rsidRPr="00870E9F">
        <w:rPr>
          <w:kern w:val="2"/>
          <w14:ligatures w14:val="standardContextual"/>
        </w:rPr>
        <w:t>–</w:t>
      </w:r>
      <w:r w:rsidRPr="00870E9F">
        <w:rPr>
          <w:kern w:val="2"/>
          <w14:ligatures w14:val="standardContextual"/>
        </w:rPr>
        <w:tab/>
        <w:t>uzimajući u obzir Delegiranu uredbu Komisije (EU) br. 2019/887 od 13. ožujka 2019. o oglednoj financijskoj uredbi za tijela javno-privatnog partnerstva iz članka 71. Uredbe (EU, Euratom) 2018/1046 Europskog parlamenta i Vijeća</w:t>
      </w:r>
      <w:r w:rsidRPr="00870E9F">
        <w:rPr>
          <w:kern w:val="2"/>
          <w:vertAlign w:val="superscript"/>
          <w14:ligatures w14:val="standardContextual"/>
        </w:rPr>
        <w:footnoteReference w:id="18"/>
      </w:r>
      <w:r w:rsidRPr="00870E9F">
        <w:rPr>
          <w:kern w:val="2"/>
          <w14:ligatures w14:val="standardContextual"/>
        </w:rPr>
        <w:t>,</w:t>
      </w:r>
    </w:p>
    <w:p w14:paraId="0FE490B6" w14:textId="77777777" w:rsidR="00870E9F" w:rsidRPr="00870E9F" w:rsidRDefault="00870E9F" w:rsidP="00870E9F">
      <w:pPr>
        <w:spacing w:after="240"/>
        <w:ind w:left="567" w:hanging="567"/>
        <w:rPr>
          <w:kern w:val="2"/>
          <w14:ligatures w14:val="standardContextual"/>
        </w:rPr>
      </w:pPr>
      <w:r w:rsidRPr="00870E9F">
        <w:rPr>
          <w:kern w:val="2"/>
          <w14:ligatures w14:val="standardContextual"/>
        </w:rPr>
        <w:lastRenderedPageBreak/>
        <w:t>–</w:t>
      </w:r>
      <w:r w:rsidRPr="00870E9F">
        <w:rPr>
          <w:kern w:val="2"/>
          <w14:ligatures w14:val="standardContextual"/>
        </w:rPr>
        <w:tab/>
        <w:t>uzimajući u obzir članak 102. Poslovnika i Prilog V. Poslovniku,</w:t>
      </w:r>
    </w:p>
    <w:p w14:paraId="4E90611F" w14:textId="77777777" w:rsidR="00870E9F" w:rsidRPr="00870E9F" w:rsidRDefault="00870E9F" w:rsidP="00870E9F">
      <w:pPr>
        <w:spacing w:after="240"/>
        <w:ind w:left="567" w:hanging="567"/>
        <w:rPr>
          <w:kern w:val="2"/>
          <w14:ligatures w14:val="standardContextual"/>
        </w:rPr>
      </w:pPr>
      <w:r w:rsidRPr="00870E9F">
        <w:rPr>
          <w:kern w:val="2"/>
          <w14:ligatures w14:val="standardContextual"/>
        </w:rPr>
        <w:t>–</w:t>
      </w:r>
      <w:r w:rsidRPr="00870E9F">
        <w:rPr>
          <w:kern w:val="2"/>
          <w14:ligatures w14:val="standardContextual"/>
        </w:rPr>
        <w:tab/>
        <w:t>uzimajući u obzir mišljenje Odbora za promet i turizam,</w:t>
      </w:r>
    </w:p>
    <w:p w14:paraId="13EAB549" w14:textId="77777777" w:rsidR="00870E9F" w:rsidRPr="00870E9F" w:rsidRDefault="00870E9F" w:rsidP="00870E9F">
      <w:pPr>
        <w:spacing w:after="240"/>
        <w:ind w:left="567" w:hanging="567"/>
        <w:rPr>
          <w:kern w:val="2"/>
          <w14:ligatures w14:val="standardContextual"/>
        </w:rPr>
      </w:pPr>
      <w:r w:rsidRPr="00870E9F">
        <w:rPr>
          <w:kern w:val="2"/>
          <w14:ligatures w14:val="standardContextual"/>
        </w:rPr>
        <w:t>–</w:t>
      </w:r>
      <w:r w:rsidRPr="00870E9F">
        <w:rPr>
          <w:kern w:val="2"/>
          <w14:ligatures w14:val="standardContextual"/>
        </w:rPr>
        <w:tab/>
        <w:t>uzimajući u obzir izvješće Odbora za proračunski nadzor (A10-0056/2025),</w:t>
      </w:r>
    </w:p>
    <w:p w14:paraId="2E396EE3" w14:textId="77777777" w:rsidR="00870E9F" w:rsidRPr="00870E9F" w:rsidRDefault="00870E9F" w:rsidP="00870E9F">
      <w:pPr>
        <w:spacing w:after="240"/>
        <w:ind w:left="567" w:hanging="567"/>
        <w:rPr>
          <w:kern w:val="2"/>
          <w14:ligatures w14:val="standardContextual"/>
        </w:rPr>
      </w:pPr>
      <w:r w:rsidRPr="00870E9F">
        <w:rPr>
          <w:kern w:val="2"/>
          <w14:ligatures w14:val="standardContextual"/>
        </w:rPr>
        <w:t>1.</w:t>
      </w:r>
      <w:r w:rsidRPr="00870E9F">
        <w:rPr>
          <w:kern w:val="2"/>
          <w14:ligatures w14:val="standardContextual"/>
        </w:rPr>
        <w:tab/>
        <w:t xml:space="preserve">daje razrješnicu izvršnom direktoru Zajedničkog poduzeća za Europu kao kružno </w:t>
      </w:r>
      <w:proofErr w:type="spellStart"/>
      <w:r w:rsidRPr="00870E9F">
        <w:rPr>
          <w:kern w:val="2"/>
          <w14:ligatures w14:val="standardContextual"/>
        </w:rPr>
        <w:t>biogospodarstvo</w:t>
      </w:r>
      <w:proofErr w:type="spellEnd"/>
      <w:r w:rsidRPr="00870E9F">
        <w:rPr>
          <w:kern w:val="2"/>
          <w14:ligatures w14:val="standardContextual"/>
        </w:rPr>
        <w:t xml:space="preserve"> za izvršenje proračuna Zajedničkog poduzeća za financijsku godinu 2023.;</w:t>
      </w:r>
    </w:p>
    <w:p w14:paraId="6C5FCB3C" w14:textId="77777777" w:rsidR="00870E9F" w:rsidRPr="00870E9F" w:rsidRDefault="00870E9F" w:rsidP="00870E9F">
      <w:pPr>
        <w:spacing w:after="240"/>
        <w:ind w:left="567" w:hanging="567"/>
        <w:rPr>
          <w:kern w:val="2"/>
          <w14:ligatures w14:val="standardContextual"/>
        </w:rPr>
      </w:pPr>
      <w:r w:rsidRPr="00870E9F">
        <w:rPr>
          <w:kern w:val="2"/>
          <w14:ligatures w14:val="standardContextual"/>
        </w:rPr>
        <w:t>2.</w:t>
      </w:r>
      <w:r w:rsidRPr="00870E9F">
        <w:rPr>
          <w:kern w:val="2"/>
          <w14:ligatures w14:val="standardContextual"/>
        </w:rPr>
        <w:tab/>
        <w:t>iznosi svoje primjedbe u Rezoluciji u nastavku;</w:t>
      </w:r>
    </w:p>
    <w:p w14:paraId="3204B5A8" w14:textId="77777777" w:rsidR="00870E9F" w:rsidRPr="00870E9F" w:rsidRDefault="00870E9F" w:rsidP="00870E9F">
      <w:pPr>
        <w:spacing w:after="240"/>
        <w:ind w:left="567" w:hanging="567"/>
        <w:rPr>
          <w:kern w:val="2"/>
          <w14:ligatures w14:val="standardContextual"/>
        </w:rPr>
      </w:pPr>
      <w:r w:rsidRPr="00870E9F">
        <w:rPr>
          <w:kern w:val="2"/>
          <w14:ligatures w14:val="standardContextual"/>
        </w:rPr>
        <w:t>3.</w:t>
      </w:r>
      <w:r w:rsidRPr="00870E9F">
        <w:rPr>
          <w:kern w:val="2"/>
          <w14:ligatures w14:val="standardContextual"/>
        </w:rPr>
        <w:tab/>
        <w:t xml:space="preserve">nalaže svojoj predsjednici da ovu Odluku i Rezoluciju, koja je njezin sastavni dio, proslijedi izvršnom direktoru Zajedničkog poduzeća za Europu kao kružno </w:t>
      </w:r>
      <w:proofErr w:type="spellStart"/>
      <w:r w:rsidRPr="00870E9F">
        <w:rPr>
          <w:kern w:val="2"/>
          <w14:ligatures w14:val="standardContextual"/>
        </w:rPr>
        <w:t>biogospodarstvo</w:t>
      </w:r>
      <w:proofErr w:type="spellEnd"/>
      <w:r w:rsidRPr="00870E9F">
        <w:rPr>
          <w:kern w:val="2"/>
          <w14:ligatures w14:val="standardContextual"/>
        </w:rPr>
        <w:t xml:space="preserve">, Vijeću, Komisiji i Revizorskom sudu te ih da na objavu u </w:t>
      </w:r>
      <w:r w:rsidRPr="00870E9F">
        <w:rPr>
          <w:i/>
          <w:iCs/>
          <w:kern w:val="2"/>
          <w14:ligatures w14:val="standardContextual"/>
        </w:rPr>
        <w:t>Službenom listu Europske unije</w:t>
      </w:r>
      <w:r w:rsidRPr="00870E9F">
        <w:rPr>
          <w:kern w:val="2"/>
          <w14:ligatures w14:val="standardContextual"/>
        </w:rPr>
        <w:t xml:space="preserve"> (serija L).</w:t>
      </w:r>
    </w:p>
    <w:p w14:paraId="79B9C76B" w14:textId="77777777" w:rsidR="00870E9F" w:rsidRPr="00870E9F" w:rsidRDefault="00870E9F" w:rsidP="00870E9F">
      <w:pPr>
        <w:widowControl/>
        <w:jc w:val="both"/>
        <w:rPr>
          <w:rFonts w:eastAsia="Aptos"/>
          <w:kern w:val="2"/>
          <w:szCs w:val="24"/>
          <w:lang w:eastAsia="en-US"/>
          <w14:ligatures w14:val="standardContextual"/>
        </w:rPr>
        <w:sectPr w:rsidR="00870E9F" w:rsidRPr="00870E9F" w:rsidSect="00870E9F">
          <w:footnotePr>
            <w:numRestart w:val="eachSect"/>
          </w:footnotePr>
          <w:pgSz w:w="11906" w:h="16838"/>
          <w:pgMar w:top="1440" w:right="1440" w:bottom="1440" w:left="1440" w:header="708" w:footer="708" w:gutter="0"/>
          <w:cols w:space="708"/>
          <w:docGrid w:linePitch="360"/>
        </w:sectPr>
      </w:pPr>
    </w:p>
    <w:p w14:paraId="67244875" w14:textId="77777777" w:rsidR="00870E9F" w:rsidRPr="00870E9F" w:rsidRDefault="00870E9F" w:rsidP="00870E9F">
      <w:pPr>
        <w:pStyle w:val="ATHeading3"/>
        <w:rPr>
          <w:snapToGrid w:val="0"/>
        </w:rPr>
      </w:pPr>
      <w:r w:rsidRPr="00870E9F">
        <w:rPr>
          <w:snapToGrid w:val="0"/>
        </w:rPr>
        <w:lastRenderedPageBreak/>
        <w:t xml:space="preserve">4. Odluka Europskog parlamenta od 7. svibnja 2025. o zaključenju poslovnih knjiga Zajedničkog poduzeća za Europu kao kružno </w:t>
      </w:r>
      <w:proofErr w:type="spellStart"/>
      <w:r w:rsidRPr="00870E9F">
        <w:rPr>
          <w:snapToGrid w:val="0"/>
        </w:rPr>
        <w:t>biogospodarstvo</w:t>
      </w:r>
      <w:proofErr w:type="spellEnd"/>
      <w:r w:rsidRPr="00870E9F">
        <w:rPr>
          <w:snapToGrid w:val="0"/>
        </w:rPr>
        <w:t xml:space="preserve"> za financijsku godinu 2023. (2024/2031(DEC))</w:t>
      </w:r>
    </w:p>
    <w:p w14:paraId="75FCA29E" w14:textId="52B3CE11" w:rsidR="00870E9F" w:rsidRPr="00870E9F" w:rsidRDefault="00870E9F" w:rsidP="00870E9F">
      <w:pPr>
        <w:spacing w:before="480" w:after="240"/>
        <w:rPr>
          <w:kern w:val="2"/>
          <w14:ligatures w14:val="standardContextual"/>
        </w:rPr>
      </w:pPr>
      <w:r>
        <w:rPr>
          <w:i/>
          <w:iCs/>
          <w:kern w:val="2"/>
          <w14:ligatures w14:val="standardContextual"/>
        </w:rPr>
        <w:t>E</w:t>
      </w:r>
      <w:r w:rsidRPr="00870E9F">
        <w:rPr>
          <w:i/>
          <w:iCs/>
          <w:kern w:val="2"/>
          <w14:ligatures w14:val="standardContextual"/>
        </w:rPr>
        <w:t>uropski parlament</w:t>
      </w:r>
      <w:r w:rsidRPr="00870E9F">
        <w:rPr>
          <w:kern w:val="2"/>
          <w14:ligatures w14:val="standardContextual"/>
        </w:rPr>
        <w:t>,</w:t>
      </w:r>
    </w:p>
    <w:p w14:paraId="77F779BC" w14:textId="77777777" w:rsidR="00870E9F" w:rsidRPr="00870E9F" w:rsidRDefault="00870E9F" w:rsidP="00870E9F">
      <w:pPr>
        <w:spacing w:after="240"/>
        <w:ind w:left="567" w:hanging="567"/>
        <w:rPr>
          <w:kern w:val="2"/>
          <w14:ligatures w14:val="standardContextual"/>
        </w:rPr>
      </w:pPr>
      <w:r w:rsidRPr="00870E9F">
        <w:rPr>
          <w:kern w:val="2"/>
          <w14:ligatures w14:val="standardContextual"/>
        </w:rPr>
        <w:t>–</w:t>
      </w:r>
      <w:r w:rsidRPr="00870E9F">
        <w:rPr>
          <w:kern w:val="2"/>
          <w14:ligatures w14:val="standardContextual"/>
        </w:rPr>
        <w:tab/>
        <w:t xml:space="preserve">uzimajući u obzir završnu godišnju računovodstvenu dokumentaciju Zajedničkog poduzeća za Europu kao kružno </w:t>
      </w:r>
      <w:proofErr w:type="spellStart"/>
      <w:r w:rsidRPr="00870E9F">
        <w:rPr>
          <w:kern w:val="2"/>
          <w14:ligatures w14:val="standardContextual"/>
        </w:rPr>
        <w:t>biogospodarstvo</w:t>
      </w:r>
      <w:proofErr w:type="spellEnd"/>
      <w:r w:rsidRPr="00870E9F">
        <w:rPr>
          <w:kern w:val="2"/>
          <w14:ligatures w14:val="standardContextual"/>
        </w:rPr>
        <w:t xml:space="preserve"> za financijsku godinu 2023.,</w:t>
      </w:r>
    </w:p>
    <w:p w14:paraId="6C0628B1" w14:textId="77777777" w:rsidR="00870E9F" w:rsidRPr="00870E9F" w:rsidRDefault="00870E9F" w:rsidP="00870E9F">
      <w:pPr>
        <w:spacing w:after="240"/>
        <w:ind w:left="567" w:hanging="567"/>
        <w:rPr>
          <w:kern w:val="2"/>
          <w14:ligatures w14:val="standardContextual"/>
        </w:rPr>
      </w:pPr>
      <w:r w:rsidRPr="00870E9F">
        <w:rPr>
          <w:kern w:val="2"/>
          <w14:ligatures w14:val="standardContextual"/>
        </w:rPr>
        <w:t>–</w:t>
      </w:r>
      <w:r w:rsidRPr="00870E9F">
        <w:rPr>
          <w:kern w:val="2"/>
          <w14:ligatures w14:val="standardContextual"/>
        </w:rPr>
        <w:tab/>
        <w:t>uzimajući u obzir godišnje izvješće Revizorskog suda o zajedničkim poduzećima EU-a za financijsku godinu 2023., kojemu su priloženi odgovori zajedničkih poduzeća</w:t>
      </w:r>
      <w:r w:rsidRPr="00870E9F">
        <w:rPr>
          <w:kern w:val="2"/>
          <w:vertAlign w:val="superscript"/>
          <w14:ligatures w14:val="standardContextual"/>
        </w:rPr>
        <w:footnoteReference w:id="19"/>
      </w:r>
      <w:r w:rsidRPr="00870E9F">
        <w:rPr>
          <w:kern w:val="2"/>
          <w14:ligatures w14:val="standardContextual"/>
        </w:rPr>
        <w:t>,</w:t>
      </w:r>
    </w:p>
    <w:p w14:paraId="4353F0D5" w14:textId="77777777" w:rsidR="00870E9F" w:rsidRPr="00870E9F" w:rsidRDefault="00870E9F" w:rsidP="00870E9F">
      <w:pPr>
        <w:spacing w:after="240"/>
        <w:ind w:left="567" w:hanging="567"/>
        <w:rPr>
          <w:kern w:val="2"/>
          <w14:ligatures w14:val="standardContextual"/>
        </w:rPr>
      </w:pPr>
      <w:r w:rsidRPr="00870E9F">
        <w:rPr>
          <w:kern w:val="2"/>
          <w14:ligatures w14:val="standardContextual"/>
        </w:rPr>
        <w:t>–</w:t>
      </w:r>
      <w:r w:rsidRPr="00870E9F">
        <w:rPr>
          <w:kern w:val="2"/>
          <w14:ligatures w14:val="standardContextual"/>
        </w:rPr>
        <w:tab/>
        <w:t>uzimajući u obzir izjavu o jamstvu</w:t>
      </w:r>
      <w:r w:rsidRPr="00870E9F">
        <w:rPr>
          <w:kern w:val="2"/>
          <w:vertAlign w:val="superscript"/>
          <w14:ligatures w14:val="standardContextual"/>
        </w:rPr>
        <w:footnoteReference w:id="20"/>
      </w:r>
      <w:r w:rsidRPr="00870E9F">
        <w:rPr>
          <w:kern w:val="2"/>
          <w14:ligatures w14:val="standardContextual"/>
        </w:rPr>
        <w:t xml:space="preserve"> u pogledu pouzdanosti računovodstvene dokumentacije te zakonitosti i pravilnosti povezanih transakcija, koju je u skladu s člankom 287. Ugovora o funkcioniranju Europske unije Revizorski sud podnio za financijsku godinu 2023.,</w:t>
      </w:r>
    </w:p>
    <w:p w14:paraId="064AEFD4" w14:textId="77777777" w:rsidR="00870E9F" w:rsidRPr="00870E9F" w:rsidRDefault="00870E9F" w:rsidP="00870E9F">
      <w:pPr>
        <w:spacing w:after="240"/>
        <w:ind w:left="567" w:hanging="567"/>
        <w:rPr>
          <w:kern w:val="2"/>
          <w14:ligatures w14:val="standardContextual"/>
        </w:rPr>
      </w:pPr>
      <w:r w:rsidRPr="00870E9F">
        <w:rPr>
          <w:kern w:val="2"/>
          <w14:ligatures w14:val="standardContextual"/>
        </w:rPr>
        <w:t>–</w:t>
      </w:r>
      <w:r w:rsidRPr="00870E9F">
        <w:rPr>
          <w:kern w:val="2"/>
          <w14:ligatures w14:val="standardContextual"/>
        </w:rPr>
        <w:tab/>
        <w:t>uzimajući u obzir preporuku Vijeća od 17. veljače 2025. o razrješnici koju Zajedničko poduzeće treba dobiti za izvršenje proračuna za financijsku godinu 2023. (05757/2025 – C10</w:t>
      </w:r>
      <w:r w:rsidRPr="00870E9F">
        <w:rPr>
          <w:kern w:val="2"/>
          <w14:ligatures w14:val="standardContextual"/>
        </w:rPr>
        <w:noBreakHyphen/>
        <w:t>0025/2025),</w:t>
      </w:r>
    </w:p>
    <w:p w14:paraId="03DF4055" w14:textId="77777777" w:rsidR="00870E9F" w:rsidRPr="00870E9F" w:rsidRDefault="00870E9F" w:rsidP="00870E9F">
      <w:pPr>
        <w:spacing w:after="240"/>
        <w:ind w:left="567" w:hanging="567"/>
        <w:rPr>
          <w:kern w:val="2"/>
          <w14:ligatures w14:val="standardContextual"/>
        </w:rPr>
      </w:pPr>
      <w:r w:rsidRPr="00870E9F">
        <w:rPr>
          <w:kern w:val="2"/>
          <w14:ligatures w14:val="standardContextual"/>
        </w:rPr>
        <w:t>–</w:t>
      </w:r>
      <w:r w:rsidRPr="00870E9F">
        <w:rPr>
          <w:kern w:val="2"/>
          <w14:ligatures w14:val="standardContextual"/>
        </w:rPr>
        <w:tab/>
        <w:t>uzimajući u obzir članak 319. Ugovora o funkcioniranju Europske unije,</w:t>
      </w:r>
    </w:p>
    <w:p w14:paraId="26B3A5B7" w14:textId="77777777" w:rsidR="00870E9F" w:rsidRPr="00870E9F" w:rsidRDefault="00870E9F" w:rsidP="00870E9F">
      <w:pPr>
        <w:spacing w:after="240"/>
        <w:ind w:left="567" w:hanging="567"/>
        <w:rPr>
          <w:kern w:val="2"/>
          <w14:ligatures w14:val="standardContextual"/>
        </w:rPr>
      </w:pPr>
      <w:r w:rsidRPr="00870E9F">
        <w:rPr>
          <w:kern w:val="2"/>
          <w14:ligatures w14:val="standardContextual"/>
        </w:rPr>
        <w:t>–</w:t>
      </w:r>
      <w:r w:rsidRPr="00870E9F">
        <w:rPr>
          <w:kern w:val="2"/>
          <w14:ligatures w14:val="standardContextual"/>
        </w:rPr>
        <w:tab/>
        <w:t>uzimajući u obzir Uredbu (EU, Euratom) 2018/1046 Europskog parlamenta i Vijeća od 18. srpnja 2018. o financijskim pravilima koja se primjenjuju na opći proračun Unije, o izmjeni uredaba (EU) br. 1296/2013, (EU) br. 1301/2013, (EU) br. 1303/2013, (EU) br. 1304/2013, (EU) br. 1309/2013, (EU) br. 1316/2013, (EU) br. 223/2014 i (EU) br. 283/2014 i Odluke br. 541/2014/EU te o stavljanju izvan snage Uredbe (EU, Euratom) br. 966/2012</w:t>
      </w:r>
      <w:r w:rsidRPr="00870E9F">
        <w:rPr>
          <w:kern w:val="2"/>
          <w:vertAlign w:val="superscript"/>
          <w14:ligatures w14:val="standardContextual"/>
        </w:rPr>
        <w:footnoteReference w:id="21"/>
      </w:r>
      <w:r w:rsidRPr="00870E9F">
        <w:rPr>
          <w:kern w:val="2"/>
          <w14:ligatures w14:val="standardContextual"/>
        </w:rPr>
        <w:t>, a posebno njezin članak 71.,</w:t>
      </w:r>
    </w:p>
    <w:p w14:paraId="54E93718" w14:textId="77777777" w:rsidR="00870E9F" w:rsidRPr="00870E9F" w:rsidRDefault="00870E9F" w:rsidP="00870E9F">
      <w:pPr>
        <w:spacing w:after="240"/>
        <w:ind w:left="567" w:hanging="567"/>
        <w:rPr>
          <w:kern w:val="2"/>
          <w14:ligatures w14:val="standardContextual"/>
        </w:rPr>
      </w:pPr>
      <w:r w:rsidRPr="00870E9F">
        <w:rPr>
          <w:kern w:val="2"/>
          <w14:ligatures w14:val="standardContextual"/>
        </w:rPr>
        <w:t>–</w:t>
      </w:r>
      <w:r w:rsidRPr="00870E9F">
        <w:rPr>
          <w:kern w:val="2"/>
          <w14:ligatures w14:val="standardContextual"/>
        </w:rPr>
        <w:tab/>
        <w:t>uzimajući u obzir Uredbu (EU, Euratom) 2024/2509 Europskog parlamenta i Vijeća od 23. rujna 2024. o financijskim pravilima koja se primjenjuju na opći proračun Unije</w:t>
      </w:r>
      <w:r w:rsidRPr="00870E9F">
        <w:rPr>
          <w:kern w:val="2"/>
          <w:vertAlign w:val="superscript"/>
          <w14:ligatures w14:val="standardContextual"/>
        </w:rPr>
        <w:footnoteReference w:id="22"/>
      </w:r>
      <w:r w:rsidRPr="00870E9F">
        <w:rPr>
          <w:kern w:val="2"/>
          <w14:ligatures w14:val="standardContextual"/>
        </w:rPr>
        <w:t xml:space="preserve">, a posebno njezin članak 71., </w:t>
      </w:r>
    </w:p>
    <w:p w14:paraId="11F376DA" w14:textId="77777777" w:rsidR="00870E9F" w:rsidRPr="00870E9F" w:rsidRDefault="00870E9F" w:rsidP="00870E9F">
      <w:pPr>
        <w:spacing w:after="240"/>
        <w:ind w:left="567" w:hanging="567"/>
        <w:rPr>
          <w:kern w:val="2"/>
          <w14:ligatures w14:val="standardContextual"/>
        </w:rPr>
      </w:pPr>
      <w:r w:rsidRPr="00870E9F">
        <w:rPr>
          <w:kern w:val="2"/>
          <w14:ligatures w14:val="standardContextual"/>
        </w:rPr>
        <w:t>–</w:t>
      </w:r>
      <w:r w:rsidRPr="00870E9F">
        <w:rPr>
          <w:kern w:val="2"/>
          <w14:ligatures w14:val="standardContextual"/>
        </w:rPr>
        <w:tab/>
        <w:t>uzimajući u obzir Uredbu Vijeća (EU) 2021/2085 od 19. studenoga 2021. o osnivanju zajedničkih poduzeća u okviru programa Obzor Europa te o stavljanju izvan snage uredbi (EZ) br. 219/2007, (EU) br. 557/2014, (EU) br. 558/2014, (EU) br. 559/2014, (EU) br. 560/2014, (EU) br. 561/2014 i (EU) br. 642/2014</w:t>
      </w:r>
      <w:r w:rsidRPr="00870E9F">
        <w:rPr>
          <w:kern w:val="2"/>
          <w:vertAlign w:val="superscript"/>
          <w14:ligatures w14:val="standardContextual"/>
        </w:rPr>
        <w:footnoteReference w:id="23"/>
      </w:r>
      <w:r w:rsidRPr="00870E9F">
        <w:rPr>
          <w:kern w:val="2"/>
          <w14:ligatures w14:val="standardContextual"/>
        </w:rPr>
        <w:t>, a posebno njezin članak 26.,</w:t>
      </w:r>
    </w:p>
    <w:p w14:paraId="44234896" w14:textId="77777777" w:rsidR="00870E9F" w:rsidRPr="00870E9F" w:rsidRDefault="00870E9F" w:rsidP="00870E9F">
      <w:pPr>
        <w:spacing w:after="240"/>
        <w:ind w:left="567" w:hanging="567"/>
        <w:rPr>
          <w:kern w:val="2"/>
          <w14:ligatures w14:val="standardContextual"/>
        </w:rPr>
      </w:pPr>
      <w:r w:rsidRPr="00870E9F">
        <w:rPr>
          <w:kern w:val="2"/>
          <w14:ligatures w14:val="standardContextual"/>
        </w:rPr>
        <w:t>–</w:t>
      </w:r>
      <w:r w:rsidRPr="00870E9F">
        <w:rPr>
          <w:kern w:val="2"/>
          <w14:ligatures w14:val="standardContextual"/>
        </w:rPr>
        <w:tab/>
        <w:t>uzimajući u obzir Delegiranu uredbu Komisije (EU) br. 2019/887 od 13. ožujka 2019. o oglednoj financijskoj uredbi za tijela javno-privatnog partnerstva iz članka 71. Uredbe (EU, Euratom) 2018/1046 Europskog parlamenta i Vijeća</w:t>
      </w:r>
      <w:r w:rsidRPr="00870E9F">
        <w:rPr>
          <w:kern w:val="2"/>
          <w:vertAlign w:val="superscript"/>
          <w14:ligatures w14:val="standardContextual"/>
        </w:rPr>
        <w:footnoteReference w:id="24"/>
      </w:r>
      <w:r w:rsidRPr="00870E9F">
        <w:rPr>
          <w:kern w:val="2"/>
          <w14:ligatures w14:val="standardContextual"/>
        </w:rPr>
        <w:t>,</w:t>
      </w:r>
    </w:p>
    <w:p w14:paraId="18A46F99" w14:textId="77777777" w:rsidR="00870E9F" w:rsidRPr="00870E9F" w:rsidRDefault="00870E9F" w:rsidP="00870E9F">
      <w:pPr>
        <w:spacing w:after="240"/>
        <w:ind w:left="567" w:hanging="567"/>
        <w:rPr>
          <w:kern w:val="2"/>
          <w14:ligatures w14:val="standardContextual"/>
        </w:rPr>
      </w:pPr>
      <w:r w:rsidRPr="00870E9F">
        <w:rPr>
          <w:kern w:val="2"/>
          <w14:ligatures w14:val="standardContextual"/>
        </w:rPr>
        <w:lastRenderedPageBreak/>
        <w:t>–</w:t>
      </w:r>
      <w:r w:rsidRPr="00870E9F">
        <w:rPr>
          <w:kern w:val="2"/>
          <w14:ligatures w14:val="standardContextual"/>
        </w:rPr>
        <w:tab/>
        <w:t>uzimajući u obzir članak 102. Poslovnika i Prilog V. Poslovniku,</w:t>
      </w:r>
    </w:p>
    <w:p w14:paraId="7759F088" w14:textId="77777777" w:rsidR="00870E9F" w:rsidRPr="00870E9F" w:rsidRDefault="00870E9F" w:rsidP="00870E9F">
      <w:pPr>
        <w:spacing w:after="240"/>
        <w:ind w:left="567" w:hanging="567"/>
        <w:rPr>
          <w:kern w:val="2"/>
          <w14:ligatures w14:val="standardContextual"/>
        </w:rPr>
      </w:pPr>
      <w:r w:rsidRPr="00870E9F">
        <w:rPr>
          <w:kern w:val="2"/>
          <w14:ligatures w14:val="standardContextual"/>
        </w:rPr>
        <w:t>–</w:t>
      </w:r>
      <w:r w:rsidRPr="00870E9F">
        <w:rPr>
          <w:kern w:val="2"/>
          <w14:ligatures w14:val="standardContextual"/>
        </w:rPr>
        <w:tab/>
        <w:t>uzimajući u obzir mišljenje Odbora za promet i turizam,</w:t>
      </w:r>
    </w:p>
    <w:p w14:paraId="506D9B33" w14:textId="77777777" w:rsidR="00870E9F" w:rsidRPr="00870E9F" w:rsidRDefault="00870E9F" w:rsidP="00870E9F">
      <w:pPr>
        <w:spacing w:after="240"/>
        <w:ind w:left="567" w:hanging="567"/>
        <w:rPr>
          <w:kern w:val="2"/>
          <w14:ligatures w14:val="standardContextual"/>
        </w:rPr>
      </w:pPr>
      <w:r w:rsidRPr="00870E9F">
        <w:rPr>
          <w:kern w:val="2"/>
          <w14:ligatures w14:val="standardContextual"/>
        </w:rPr>
        <w:t>–</w:t>
      </w:r>
      <w:r w:rsidRPr="00870E9F">
        <w:rPr>
          <w:kern w:val="2"/>
          <w14:ligatures w14:val="standardContextual"/>
        </w:rPr>
        <w:tab/>
        <w:t>uzimajući u obzir izvješće Odbora za proračunski nadzor (A10-0056/2025),</w:t>
      </w:r>
    </w:p>
    <w:p w14:paraId="17E7CEDE" w14:textId="77777777" w:rsidR="00870E9F" w:rsidRPr="00870E9F" w:rsidRDefault="00870E9F" w:rsidP="00870E9F">
      <w:pPr>
        <w:spacing w:after="240"/>
        <w:ind w:left="567" w:hanging="567"/>
        <w:rPr>
          <w:kern w:val="2"/>
          <w14:ligatures w14:val="standardContextual"/>
        </w:rPr>
      </w:pPr>
      <w:r w:rsidRPr="00870E9F">
        <w:rPr>
          <w:kern w:val="2"/>
          <w14:ligatures w14:val="standardContextual"/>
        </w:rPr>
        <w:t>1.</w:t>
      </w:r>
      <w:r w:rsidRPr="00870E9F">
        <w:rPr>
          <w:kern w:val="2"/>
          <w14:ligatures w14:val="standardContextual"/>
        </w:rPr>
        <w:tab/>
        <w:t xml:space="preserve">odobrava zaključenje poslovnih knjiga Zajedničkog poduzeća za Europu kao kružno </w:t>
      </w:r>
      <w:proofErr w:type="spellStart"/>
      <w:r w:rsidRPr="00870E9F">
        <w:rPr>
          <w:kern w:val="2"/>
          <w14:ligatures w14:val="standardContextual"/>
        </w:rPr>
        <w:t>biogospodarstvo</w:t>
      </w:r>
      <w:proofErr w:type="spellEnd"/>
      <w:r w:rsidRPr="00870E9F">
        <w:rPr>
          <w:kern w:val="2"/>
          <w14:ligatures w14:val="standardContextual"/>
        </w:rPr>
        <w:t xml:space="preserve"> za financijsku godinu 2023.;</w:t>
      </w:r>
    </w:p>
    <w:p w14:paraId="32F7DE3C" w14:textId="77777777" w:rsidR="00870E9F" w:rsidRPr="00870E9F" w:rsidRDefault="00870E9F" w:rsidP="00870E9F">
      <w:pPr>
        <w:spacing w:after="240"/>
        <w:ind w:left="567" w:hanging="567"/>
        <w:rPr>
          <w:kern w:val="2"/>
          <w14:ligatures w14:val="standardContextual"/>
        </w:rPr>
      </w:pPr>
      <w:r w:rsidRPr="00870E9F">
        <w:rPr>
          <w:kern w:val="2"/>
          <w14:ligatures w14:val="standardContextual"/>
        </w:rPr>
        <w:t>2.</w:t>
      </w:r>
      <w:r w:rsidRPr="00870E9F">
        <w:rPr>
          <w:kern w:val="2"/>
          <w14:ligatures w14:val="standardContextual"/>
        </w:rPr>
        <w:tab/>
        <w:t xml:space="preserve">nalaže svojoj predsjednici da ovu Odluku proslijedi izvršnom direktoru Zajedničkog poduzeća za Europu kao kružno </w:t>
      </w:r>
      <w:proofErr w:type="spellStart"/>
      <w:r w:rsidRPr="00870E9F">
        <w:rPr>
          <w:kern w:val="2"/>
          <w14:ligatures w14:val="standardContextual"/>
        </w:rPr>
        <w:t>biogospodarstvo</w:t>
      </w:r>
      <w:proofErr w:type="spellEnd"/>
      <w:r w:rsidRPr="00870E9F">
        <w:rPr>
          <w:kern w:val="2"/>
          <w14:ligatures w14:val="standardContextual"/>
        </w:rPr>
        <w:t xml:space="preserve">, Vijeću, Komisiji i Revizorskom sudu te da je da na objavu u </w:t>
      </w:r>
      <w:r w:rsidRPr="00870E9F">
        <w:rPr>
          <w:i/>
          <w:iCs/>
          <w:kern w:val="2"/>
          <w14:ligatures w14:val="standardContextual"/>
        </w:rPr>
        <w:t>Službenom listu Europske unije</w:t>
      </w:r>
      <w:r w:rsidRPr="00870E9F">
        <w:rPr>
          <w:kern w:val="2"/>
          <w14:ligatures w14:val="standardContextual"/>
        </w:rPr>
        <w:t xml:space="preserve"> (serija L).</w:t>
      </w:r>
    </w:p>
    <w:p w14:paraId="6A15777D" w14:textId="77777777" w:rsidR="00870E9F" w:rsidRPr="00870E9F" w:rsidRDefault="00870E9F" w:rsidP="00870E9F">
      <w:pPr>
        <w:widowControl/>
        <w:jc w:val="both"/>
        <w:rPr>
          <w:rFonts w:eastAsia="Aptos"/>
          <w:kern w:val="2"/>
          <w:szCs w:val="24"/>
          <w:lang w:eastAsia="en-US"/>
          <w14:ligatures w14:val="standardContextual"/>
        </w:rPr>
        <w:sectPr w:rsidR="00870E9F" w:rsidRPr="00870E9F" w:rsidSect="00870E9F">
          <w:footnotePr>
            <w:numRestart w:val="eachSect"/>
          </w:footnotePr>
          <w:pgSz w:w="11906" w:h="16838"/>
          <w:pgMar w:top="1440" w:right="1440" w:bottom="1440" w:left="1440" w:header="708" w:footer="708" w:gutter="0"/>
          <w:cols w:space="708"/>
          <w:docGrid w:linePitch="360"/>
        </w:sectPr>
      </w:pPr>
    </w:p>
    <w:p w14:paraId="5495F27E" w14:textId="77777777" w:rsidR="00870E9F" w:rsidRPr="00870E9F" w:rsidRDefault="00870E9F" w:rsidP="00870E9F">
      <w:pPr>
        <w:pStyle w:val="ATHeading3"/>
        <w:rPr>
          <w:snapToGrid w:val="0"/>
        </w:rPr>
      </w:pPr>
      <w:r w:rsidRPr="00870E9F">
        <w:rPr>
          <w:snapToGrid w:val="0"/>
        </w:rPr>
        <w:lastRenderedPageBreak/>
        <w:t>5. Odluka Europskog parlamenta od 7. svibnja 2025. o razrješnici za izvršenje proračuna Zajedničkog poduzeća za čisti vodik za financijsku godinu 2023. (2024/2031(DEC))</w:t>
      </w:r>
    </w:p>
    <w:p w14:paraId="17849DD3" w14:textId="2568AF32" w:rsidR="00870E9F" w:rsidRPr="00870E9F" w:rsidRDefault="00870E9F" w:rsidP="00870E9F">
      <w:pPr>
        <w:spacing w:before="480" w:after="240"/>
        <w:rPr>
          <w:kern w:val="2"/>
          <w14:ligatures w14:val="standardContextual"/>
        </w:rPr>
      </w:pPr>
      <w:r>
        <w:rPr>
          <w:i/>
          <w:iCs/>
          <w:kern w:val="2"/>
          <w14:ligatures w14:val="standardContextual"/>
        </w:rPr>
        <w:t>E</w:t>
      </w:r>
      <w:r w:rsidRPr="00870E9F">
        <w:rPr>
          <w:i/>
          <w:iCs/>
          <w:kern w:val="2"/>
          <w14:ligatures w14:val="standardContextual"/>
        </w:rPr>
        <w:t>uropski parlament</w:t>
      </w:r>
      <w:r w:rsidRPr="00870E9F">
        <w:rPr>
          <w:kern w:val="2"/>
          <w14:ligatures w14:val="standardContextual"/>
        </w:rPr>
        <w:t>,</w:t>
      </w:r>
    </w:p>
    <w:p w14:paraId="55A75728" w14:textId="77777777" w:rsidR="00870E9F" w:rsidRPr="00870E9F" w:rsidRDefault="00870E9F" w:rsidP="00870E9F">
      <w:pPr>
        <w:spacing w:after="240"/>
        <w:ind w:left="567" w:hanging="567"/>
        <w:rPr>
          <w:kern w:val="2"/>
          <w14:ligatures w14:val="standardContextual"/>
        </w:rPr>
      </w:pPr>
      <w:r w:rsidRPr="00870E9F">
        <w:rPr>
          <w:kern w:val="2"/>
          <w14:ligatures w14:val="standardContextual"/>
        </w:rPr>
        <w:t>–</w:t>
      </w:r>
      <w:r w:rsidRPr="00870E9F">
        <w:rPr>
          <w:kern w:val="2"/>
          <w14:ligatures w14:val="standardContextual"/>
        </w:rPr>
        <w:tab/>
        <w:t>uzimajući u obzir završnu godišnju računovodstvenu dokumentaciju Zajedničkog poduzeća za čisti vodik za financijsku godinu 2023.,</w:t>
      </w:r>
    </w:p>
    <w:p w14:paraId="0FC77985" w14:textId="77777777" w:rsidR="00870E9F" w:rsidRPr="00870E9F" w:rsidRDefault="00870E9F" w:rsidP="00870E9F">
      <w:pPr>
        <w:spacing w:after="240"/>
        <w:ind w:left="567" w:hanging="567"/>
        <w:rPr>
          <w:kern w:val="2"/>
          <w14:ligatures w14:val="standardContextual"/>
        </w:rPr>
      </w:pPr>
      <w:r w:rsidRPr="00870E9F">
        <w:rPr>
          <w:kern w:val="2"/>
          <w14:ligatures w14:val="standardContextual"/>
        </w:rPr>
        <w:t>–</w:t>
      </w:r>
      <w:r w:rsidRPr="00870E9F">
        <w:rPr>
          <w:kern w:val="2"/>
          <w14:ligatures w14:val="standardContextual"/>
        </w:rPr>
        <w:tab/>
        <w:t>uzimajući u obzir godišnje izvješće Revizorskog suda o zajedničkim poduzećima EU-a za financijsku godinu 2023., kojemu su priloženi odgovori zajedničkih poduzeća</w:t>
      </w:r>
      <w:r w:rsidRPr="00870E9F">
        <w:rPr>
          <w:kern w:val="2"/>
          <w:vertAlign w:val="superscript"/>
          <w14:ligatures w14:val="standardContextual"/>
        </w:rPr>
        <w:footnoteReference w:id="25"/>
      </w:r>
      <w:r w:rsidRPr="00870E9F">
        <w:rPr>
          <w:kern w:val="2"/>
          <w14:ligatures w14:val="standardContextual"/>
        </w:rPr>
        <w:t>,</w:t>
      </w:r>
    </w:p>
    <w:p w14:paraId="728D8A93" w14:textId="77777777" w:rsidR="00870E9F" w:rsidRPr="00870E9F" w:rsidRDefault="00870E9F" w:rsidP="00870E9F">
      <w:pPr>
        <w:spacing w:after="240"/>
        <w:ind w:left="567" w:hanging="567"/>
        <w:rPr>
          <w:kern w:val="2"/>
          <w14:ligatures w14:val="standardContextual"/>
        </w:rPr>
      </w:pPr>
      <w:r w:rsidRPr="00870E9F">
        <w:rPr>
          <w:kern w:val="2"/>
          <w14:ligatures w14:val="standardContextual"/>
        </w:rPr>
        <w:t>–</w:t>
      </w:r>
      <w:r w:rsidRPr="00870E9F">
        <w:rPr>
          <w:kern w:val="2"/>
          <w14:ligatures w14:val="standardContextual"/>
        </w:rPr>
        <w:tab/>
        <w:t>uzimajući u obzir izjavu o jamstvu</w:t>
      </w:r>
      <w:r w:rsidRPr="00870E9F">
        <w:rPr>
          <w:kern w:val="2"/>
          <w:vertAlign w:val="superscript"/>
          <w14:ligatures w14:val="standardContextual"/>
        </w:rPr>
        <w:footnoteReference w:id="26"/>
      </w:r>
      <w:r w:rsidRPr="00870E9F">
        <w:rPr>
          <w:kern w:val="2"/>
          <w14:ligatures w14:val="standardContextual"/>
        </w:rPr>
        <w:t xml:space="preserve"> u pogledu pouzdanosti računovodstvene dokumentacije te zakonitosti i pravilnosti povezanih transakcija, koju je u skladu s člankom 287. Ugovora o funkcioniranju Europske unije Revizorski sud podnio za financijsku godinu 2023.,</w:t>
      </w:r>
    </w:p>
    <w:p w14:paraId="3B0A3080" w14:textId="77777777" w:rsidR="00870E9F" w:rsidRPr="00870E9F" w:rsidRDefault="00870E9F" w:rsidP="00870E9F">
      <w:pPr>
        <w:spacing w:after="240"/>
        <w:ind w:left="567" w:hanging="567"/>
        <w:rPr>
          <w:kern w:val="2"/>
          <w14:ligatures w14:val="standardContextual"/>
        </w:rPr>
      </w:pPr>
      <w:r w:rsidRPr="00870E9F">
        <w:rPr>
          <w:kern w:val="2"/>
          <w14:ligatures w14:val="standardContextual"/>
        </w:rPr>
        <w:t>–</w:t>
      </w:r>
      <w:r w:rsidRPr="00870E9F">
        <w:rPr>
          <w:kern w:val="2"/>
          <w14:ligatures w14:val="standardContextual"/>
        </w:rPr>
        <w:tab/>
        <w:t>uzimajući u obzir preporuku Vijeća od 17. veljače 2025. o razrješnici koju Zajedničko poduzeće treba dobiti za izvršenje proračuna za financijsku godinu 2023. (05757/2025 – C10</w:t>
      </w:r>
      <w:r w:rsidRPr="00870E9F">
        <w:rPr>
          <w:kern w:val="2"/>
          <w14:ligatures w14:val="standardContextual"/>
        </w:rPr>
        <w:noBreakHyphen/>
        <w:t>0025/2025),</w:t>
      </w:r>
    </w:p>
    <w:p w14:paraId="10F36529" w14:textId="77777777" w:rsidR="00870E9F" w:rsidRPr="00870E9F" w:rsidRDefault="00870E9F" w:rsidP="00870E9F">
      <w:pPr>
        <w:spacing w:after="240"/>
        <w:ind w:left="567" w:hanging="567"/>
        <w:rPr>
          <w:kern w:val="2"/>
          <w14:ligatures w14:val="standardContextual"/>
        </w:rPr>
      </w:pPr>
      <w:r w:rsidRPr="00870E9F">
        <w:rPr>
          <w:kern w:val="2"/>
          <w14:ligatures w14:val="standardContextual"/>
        </w:rPr>
        <w:t>–</w:t>
      </w:r>
      <w:r w:rsidRPr="00870E9F">
        <w:rPr>
          <w:kern w:val="2"/>
          <w14:ligatures w14:val="standardContextual"/>
        </w:rPr>
        <w:tab/>
        <w:t>uzimajući u obzir članak 319. Ugovora o funkcioniranju Europske unije,</w:t>
      </w:r>
    </w:p>
    <w:p w14:paraId="647C9462" w14:textId="77777777" w:rsidR="00870E9F" w:rsidRPr="00870E9F" w:rsidRDefault="00870E9F" w:rsidP="00870E9F">
      <w:pPr>
        <w:spacing w:after="240"/>
        <w:ind w:left="567" w:hanging="567"/>
        <w:rPr>
          <w:kern w:val="2"/>
          <w14:ligatures w14:val="standardContextual"/>
        </w:rPr>
      </w:pPr>
      <w:r w:rsidRPr="00870E9F">
        <w:rPr>
          <w:kern w:val="2"/>
          <w14:ligatures w14:val="standardContextual"/>
        </w:rPr>
        <w:t>–</w:t>
      </w:r>
      <w:r w:rsidRPr="00870E9F">
        <w:rPr>
          <w:kern w:val="2"/>
          <w14:ligatures w14:val="standardContextual"/>
        </w:rPr>
        <w:tab/>
        <w:t>uzimajući u obzir Uredbu (EU, Euratom) 2018/1046 Europskog parlamenta i Vijeća od 18. srpnja 2018. o financijskim pravilima koja se primjenjuju na opći proračun Unije, o izmjeni uredaba (EU) br. 1296/2013, (EU) br. 1301/2013, (EU) br. 1303/2013, (EU) br. 1304/2013, (EU) br. 1309/2013, (EU) br. 1316/2013, (EU) br. 223/2014 i (EU) br. 283/2014 i Odluke br. 541/2014/EU te o stavljanju izvan snage Uredbe (EU, Euratom) br. 966/2012</w:t>
      </w:r>
      <w:r w:rsidRPr="00870E9F">
        <w:rPr>
          <w:kern w:val="2"/>
          <w:vertAlign w:val="superscript"/>
          <w14:ligatures w14:val="standardContextual"/>
        </w:rPr>
        <w:footnoteReference w:id="27"/>
      </w:r>
      <w:r w:rsidRPr="00870E9F">
        <w:rPr>
          <w:kern w:val="2"/>
          <w14:ligatures w14:val="standardContextual"/>
        </w:rPr>
        <w:t>, a posebno njezin članak 71.,</w:t>
      </w:r>
    </w:p>
    <w:p w14:paraId="1A55602D" w14:textId="77777777" w:rsidR="00870E9F" w:rsidRPr="00870E9F" w:rsidRDefault="00870E9F" w:rsidP="00870E9F">
      <w:pPr>
        <w:spacing w:after="240"/>
        <w:ind w:left="567" w:hanging="567"/>
        <w:rPr>
          <w:kern w:val="2"/>
          <w14:ligatures w14:val="standardContextual"/>
        </w:rPr>
      </w:pPr>
      <w:r w:rsidRPr="00870E9F">
        <w:rPr>
          <w:kern w:val="2"/>
          <w14:ligatures w14:val="standardContextual"/>
        </w:rPr>
        <w:t>–</w:t>
      </w:r>
      <w:r w:rsidRPr="00870E9F">
        <w:rPr>
          <w:kern w:val="2"/>
          <w14:ligatures w14:val="standardContextual"/>
        </w:rPr>
        <w:tab/>
        <w:t>uzimajući u obzir Uredbu (EU, Euratom) 2024/2509 Europskog parlamenta i Vijeća od 23. rujna 2024. o financijskim pravilima koja se primjenjuju na opći proračun Unije</w:t>
      </w:r>
      <w:r w:rsidRPr="00870E9F">
        <w:rPr>
          <w:kern w:val="2"/>
          <w:vertAlign w:val="superscript"/>
          <w14:ligatures w14:val="standardContextual"/>
        </w:rPr>
        <w:footnoteReference w:id="28"/>
      </w:r>
      <w:r w:rsidRPr="00870E9F">
        <w:rPr>
          <w:kern w:val="2"/>
          <w14:ligatures w14:val="standardContextual"/>
        </w:rPr>
        <w:t xml:space="preserve">, a posebno njezin članak 71., </w:t>
      </w:r>
    </w:p>
    <w:p w14:paraId="58575964" w14:textId="77777777" w:rsidR="00870E9F" w:rsidRPr="00870E9F" w:rsidRDefault="00870E9F" w:rsidP="00870E9F">
      <w:pPr>
        <w:spacing w:after="240"/>
        <w:ind w:left="567" w:hanging="567"/>
        <w:rPr>
          <w:kern w:val="2"/>
          <w14:ligatures w14:val="standardContextual"/>
        </w:rPr>
      </w:pPr>
      <w:r w:rsidRPr="00870E9F">
        <w:rPr>
          <w:kern w:val="2"/>
          <w14:ligatures w14:val="standardContextual"/>
        </w:rPr>
        <w:t>–</w:t>
      </w:r>
      <w:r w:rsidRPr="00870E9F">
        <w:rPr>
          <w:kern w:val="2"/>
          <w14:ligatures w14:val="standardContextual"/>
        </w:rPr>
        <w:tab/>
        <w:t>uzimajući u obzir Uredbu Vijeća (EU) 2021/2085 od 19. studenoga 2021. o osnivanju zajedničkih poduzeća u okviru programa Obzor Europa te o stavljanju izvan snage uredbi (EZ) br. 219/2007, (EU) br. 557/2014, (EU) br. 558/2014, (EU) br. 559/2014, (EU) br. 560/2014, (EU) br. 561/2014 i (EU) br. 642/2014</w:t>
      </w:r>
      <w:r w:rsidRPr="00870E9F">
        <w:rPr>
          <w:kern w:val="2"/>
          <w:vertAlign w:val="superscript"/>
          <w14:ligatures w14:val="standardContextual"/>
        </w:rPr>
        <w:footnoteReference w:id="29"/>
      </w:r>
      <w:r w:rsidRPr="00870E9F">
        <w:rPr>
          <w:kern w:val="2"/>
          <w14:ligatures w14:val="standardContextual"/>
        </w:rPr>
        <w:t>, a posebno njezin članak 26.,</w:t>
      </w:r>
    </w:p>
    <w:p w14:paraId="2A0D3044" w14:textId="77777777" w:rsidR="00870E9F" w:rsidRPr="00870E9F" w:rsidRDefault="00870E9F" w:rsidP="00870E9F">
      <w:pPr>
        <w:spacing w:after="240"/>
        <w:ind w:left="567" w:hanging="567"/>
        <w:rPr>
          <w:kern w:val="2"/>
          <w14:ligatures w14:val="standardContextual"/>
        </w:rPr>
      </w:pPr>
      <w:r w:rsidRPr="00870E9F">
        <w:rPr>
          <w:kern w:val="2"/>
          <w14:ligatures w14:val="standardContextual"/>
        </w:rPr>
        <w:t>–</w:t>
      </w:r>
      <w:r w:rsidRPr="00870E9F">
        <w:rPr>
          <w:kern w:val="2"/>
          <w14:ligatures w14:val="standardContextual"/>
        </w:rPr>
        <w:tab/>
        <w:t>uzimajući u obzir Delegiranu uredbu Komisije (EU) br. 2019/887 od 13. ožujka 2019. o oglednoj financijskoj uredbi za tijela javno-privatnog partnerstva iz članka 71. Uredbe (EU, Euratom) 2018/1046 Europskog parlamenta i Vijeća</w:t>
      </w:r>
      <w:r w:rsidRPr="00870E9F">
        <w:rPr>
          <w:kern w:val="2"/>
          <w:vertAlign w:val="superscript"/>
          <w14:ligatures w14:val="standardContextual"/>
        </w:rPr>
        <w:footnoteReference w:id="30"/>
      </w:r>
      <w:r w:rsidRPr="00870E9F">
        <w:rPr>
          <w:kern w:val="2"/>
          <w14:ligatures w14:val="standardContextual"/>
        </w:rPr>
        <w:t>,</w:t>
      </w:r>
    </w:p>
    <w:p w14:paraId="5701597F" w14:textId="77777777" w:rsidR="00870E9F" w:rsidRPr="00870E9F" w:rsidRDefault="00870E9F" w:rsidP="00870E9F">
      <w:pPr>
        <w:spacing w:after="240"/>
        <w:ind w:left="567" w:hanging="567"/>
        <w:rPr>
          <w:kern w:val="2"/>
          <w14:ligatures w14:val="standardContextual"/>
        </w:rPr>
      </w:pPr>
      <w:r w:rsidRPr="00870E9F">
        <w:rPr>
          <w:kern w:val="2"/>
          <w14:ligatures w14:val="standardContextual"/>
        </w:rPr>
        <w:lastRenderedPageBreak/>
        <w:t>–</w:t>
      </w:r>
      <w:r w:rsidRPr="00870E9F">
        <w:rPr>
          <w:kern w:val="2"/>
          <w14:ligatures w14:val="standardContextual"/>
        </w:rPr>
        <w:tab/>
        <w:t>uzimajući u obzir članak 102. Poslovnika i Prilog V. Poslovniku,</w:t>
      </w:r>
    </w:p>
    <w:p w14:paraId="69D35133" w14:textId="77777777" w:rsidR="00870E9F" w:rsidRPr="00870E9F" w:rsidRDefault="00870E9F" w:rsidP="00870E9F">
      <w:pPr>
        <w:spacing w:after="240"/>
        <w:ind w:left="567" w:hanging="567"/>
        <w:rPr>
          <w:kern w:val="2"/>
          <w14:ligatures w14:val="standardContextual"/>
        </w:rPr>
      </w:pPr>
      <w:r w:rsidRPr="00870E9F">
        <w:rPr>
          <w:kern w:val="2"/>
          <w14:ligatures w14:val="standardContextual"/>
        </w:rPr>
        <w:t>–</w:t>
      </w:r>
      <w:r w:rsidRPr="00870E9F">
        <w:rPr>
          <w:kern w:val="2"/>
          <w14:ligatures w14:val="standardContextual"/>
        </w:rPr>
        <w:tab/>
        <w:t>uzimajući u obzir mišljenje Odbora za promet i turizam,</w:t>
      </w:r>
    </w:p>
    <w:p w14:paraId="6ADEF93A" w14:textId="77777777" w:rsidR="00870E9F" w:rsidRPr="00870E9F" w:rsidRDefault="00870E9F" w:rsidP="00870E9F">
      <w:pPr>
        <w:spacing w:after="240"/>
        <w:ind w:left="567" w:hanging="567"/>
        <w:rPr>
          <w:kern w:val="2"/>
          <w14:ligatures w14:val="standardContextual"/>
        </w:rPr>
      </w:pPr>
      <w:r w:rsidRPr="00870E9F">
        <w:rPr>
          <w:kern w:val="2"/>
          <w14:ligatures w14:val="standardContextual"/>
        </w:rPr>
        <w:t>–</w:t>
      </w:r>
      <w:r w:rsidRPr="00870E9F">
        <w:rPr>
          <w:kern w:val="2"/>
          <w14:ligatures w14:val="standardContextual"/>
        </w:rPr>
        <w:tab/>
        <w:t>uzimajući u obzir izvješće Odbora za proračunski nadzor (A10-0056/2025),</w:t>
      </w:r>
    </w:p>
    <w:p w14:paraId="070C0EE6" w14:textId="77777777" w:rsidR="00870E9F" w:rsidRPr="00870E9F" w:rsidRDefault="00870E9F" w:rsidP="00870E9F">
      <w:pPr>
        <w:spacing w:after="240"/>
        <w:ind w:left="567" w:hanging="567"/>
        <w:rPr>
          <w:kern w:val="2"/>
          <w14:ligatures w14:val="standardContextual"/>
        </w:rPr>
      </w:pPr>
      <w:r w:rsidRPr="00870E9F">
        <w:rPr>
          <w:kern w:val="2"/>
          <w14:ligatures w14:val="standardContextual"/>
        </w:rPr>
        <w:t>1.</w:t>
      </w:r>
      <w:r w:rsidRPr="00870E9F">
        <w:rPr>
          <w:kern w:val="2"/>
          <w14:ligatures w14:val="standardContextual"/>
        </w:rPr>
        <w:tab/>
        <w:t>daje razrješnicu izvršnoj direktorici Zajedničkog poduzeća za čisti vodik za izvršenje proračuna Zajedničkog poduzeća za financijsku godinu 2023.;</w:t>
      </w:r>
    </w:p>
    <w:p w14:paraId="74A44586" w14:textId="77777777" w:rsidR="00870E9F" w:rsidRPr="00870E9F" w:rsidRDefault="00870E9F" w:rsidP="00870E9F">
      <w:pPr>
        <w:spacing w:after="240"/>
        <w:ind w:left="567" w:hanging="567"/>
        <w:rPr>
          <w:kern w:val="2"/>
          <w14:ligatures w14:val="standardContextual"/>
        </w:rPr>
      </w:pPr>
      <w:r w:rsidRPr="00870E9F">
        <w:rPr>
          <w:kern w:val="2"/>
          <w14:ligatures w14:val="standardContextual"/>
        </w:rPr>
        <w:t>2.</w:t>
      </w:r>
      <w:r w:rsidRPr="00870E9F">
        <w:rPr>
          <w:kern w:val="2"/>
          <w14:ligatures w14:val="standardContextual"/>
        </w:rPr>
        <w:tab/>
        <w:t>iznosi svoje primjedbe u Rezoluciji u nastavku;</w:t>
      </w:r>
    </w:p>
    <w:p w14:paraId="5D0C19D1" w14:textId="77777777" w:rsidR="00870E9F" w:rsidRPr="00870E9F" w:rsidRDefault="00870E9F" w:rsidP="00870E9F">
      <w:pPr>
        <w:spacing w:after="240"/>
        <w:ind w:left="567" w:hanging="567"/>
        <w:rPr>
          <w:kern w:val="2"/>
          <w14:ligatures w14:val="standardContextual"/>
        </w:rPr>
      </w:pPr>
      <w:r w:rsidRPr="00870E9F">
        <w:rPr>
          <w:kern w:val="2"/>
          <w14:ligatures w14:val="standardContextual"/>
        </w:rPr>
        <w:t>3.</w:t>
      </w:r>
      <w:r w:rsidRPr="00870E9F">
        <w:rPr>
          <w:kern w:val="2"/>
          <w14:ligatures w14:val="standardContextual"/>
        </w:rPr>
        <w:tab/>
        <w:t xml:space="preserve">nalaže svojoj predsjednici da ovu Odluku i Rezoluciju, koja je njezin sastavni dio, proslijedi izvršnoj direktorici Zajedničkog poduzeća za čisti vodik, Vijeću, Komisiji i Revizorskom sudu te da ih da na objavu u </w:t>
      </w:r>
      <w:r w:rsidRPr="00870E9F">
        <w:rPr>
          <w:i/>
          <w:iCs/>
          <w:kern w:val="2"/>
          <w14:ligatures w14:val="standardContextual"/>
        </w:rPr>
        <w:t>Službenom listu Europske unije</w:t>
      </w:r>
      <w:r w:rsidRPr="00870E9F">
        <w:rPr>
          <w:kern w:val="2"/>
          <w14:ligatures w14:val="standardContextual"/>
        </w:rPr>
        <w:t xml:space="preserve"> (serija L).</w:t>
      </w:r>
    </w:p>
    <w:p w14:paraId="344755BF" w14:textId="77777777" w:rsidR="00870E9F" w:rsidRPr="00870E9F" w:rsidRDefault="00870E9F" w:rsidP="00870E9F">
      <w:pPr>
        <w:widowControl/>
        <w:jc w:val="both"/>
        <w:rPr>
          <w:rFonts w:eastAsia="Aptos"/>
          <w:kern w:val="2"/>
          <w:szCs w:val="24"/>
          <w:lang w:eastAsia="en-US"/>
          <w14:ligatures w14:val="standardContextual"/>
        </w:rPr>
        <w:sectPr w:rsidR="00870E9F" w:rsidRPr="00870E9F" w:rsidSect="00870E9F">
          <w:footnotePr>
            <w:numRestart w:val="eachSect"/>
          </w:footnotePr>
          <w:pgSz w:w="11906" w:h="16838"/>
          <w:pgMar w:top="1440" w:right="1440" w:bottom="1440" w:left="1440" w:header="708" w:footer="708" w:gutter="0"/>
          <w:cols w:space="708"/>
          <w:docGrid w:linePitch="360"/>
        </w:sectPr>
      </w:pPr>
    </w:p>
    <w:p w14:paraId="2FB14CAA" w14:textId="77777777" w:rsidR="00870E9F" w:rsidRPr="00870E9F" w:rsidRDefault="00870E9F" w:rsidP="00870E9F">
      <w:pPr>
        <w:pStyle w:val="ATHeading3"/>
        <w:rPr>
          <w:snapToGrid w:val="0"/>
        </w:rPr>
      </w:pPr>
      <w:r w:rsidRPr="00870E9F">
        <w:rPr>
          <w:snapToGrid w:val="0"/>
        </w:rPr>
        <w:lastRenderedPageBreak/>
        <w:t>6. Odluka Europskog parlamenta od 7. svibnja 2025. o zaključenju poslovnih knjiga Zajedničkog poduzeća za čisti vodik za financijsku godinu 2023. (2024/2031(DEC))</w:t>
      </w:r>
    </w:p>
    <w:p w14:paraId="3FD6EC27" w14:textId="6C74F404" w:rsidR="00870E9F" w:rsidRPr="00870E9F" w:rsidRDefault="00870E9F" w:rsidP="00870E9F">
      <w:pPr>
        <w:spacing w:before="480" w:after="240"/>
        <w:rPr>
          <w:kern w:val="2"/>
          <w14:ligatures w14:val="standardContextual"/>
        </w:rPr>
      </w:pPr>
      <w:r>
        <w:rPr>
          <w:i/>
          <w:iCs/>
          <w:kern w:val="2"/>
          <w14:ligatures w14:val="standardContextual"/>
        </w:rPr>
        <w:t>E</w:t>
      </w:r>
      <w:r w:rsidRPr="00870E9F">
        <w:rPr>
          <w:i/>
          <w:iCs/>
          <w:kern w:val="2"/>
          <w14:ligatures w14:val="standardContextual"/>
        </w:rPr>
        <w:t>uropski parlament</w:t>
      </w:r>
      <w:r w:rsidRPr="00870E9F">
        <w:rPr>
          <w:kern w:val="2"/>
          <w14:ligatures w14:val="standardContextual"/>
        </w:rPr>
        <w:t>,</w:t>
      </w:r>
    </w:p>
    <w:p w14:paraId="332E5834" w14:textId="77777777" w:rsidR="00870E9F" w:rsidRPr="00870E9F" w:rsidRDefault="00870E9F" w:rsidP="00870E9F">
      <w:pPr>
        <w:spacing w:after="240"/>
        <w:ind w:left="567" w:hanging="567"/>
        <w:rPr>
          <w:kern w:val="2"/>
          <w14:ligatures w14:val="standardContextual"/>
        </w:rPr>
      </w:pPr>
      <w:r w:rsidRPr="00870E9F">
        <w:rPr>
          <w:kern w:val="2"/>
          <w14:ligatures w14:val="standardContextual"/>
        </w:rPr>
        <w:t>–</w:t>
      </w:r>
      <w:r w:rsidRPr="00870E9F">
        <w:rPr>
          <w:kern w:val="2"/>
          <w14:ligatures w14:val="standardContextual"/>
        </w:rPr>
        <w:tab/>
        <w:t>uzimajući u obzir završnu godišnju računovodstvenu dokumentaciju Zajedničkog poduzeća za čisti vodik za financijsku godinu 2023.,</w:t>
      </w:r>
    </w:p>
    <w:p w14:paraId="13FA9A09" w14:textId="77777777" w:rsidR="00870E9F" w:rsidRPr="00870E9F" w:rsidRDefault="00870E9F" w:rsidP="00870E9F">
      <w:pPr>
        <w:spacing w:after="240"/>
        <w:ind w:left="567" w:hanging="567"/>
        <w:rPr>
          <w:kern w:val="2"/>
          <w14:ligatures w14:val="standardContextual"/>
        </w:rPr>
      </w:pPr>
      <w:r w:rsidRPr="00870E9F">
        <w:rPr>
          <w:kern w:val="2"/>
          <w14:ligatures w14:val="standardContextual"/>
        </w:rPr>
        <w:t>–</w:t>
      </w:r>
      <w:r w:rsidRPr="00870E9F">
        <w:rPr>
          <w:kern w:val="2"/>
          <w14:ligatures w14:val="standardContextual"/>
        </w:rPr>
        <w:tab/>
        <w:t>uzimajući u obzir godišnje izvješće Revizorskog suda o zajedničkim poduzećima EU-a za financijsku godinu 2023., kojemu su priloženi odgovori zajedničkih poduzeća</w:t>
      </w:r>
      <w:r w:rsidRPr="00870E9F">
        <w:rPr>
          <w:kern w:val="2"/>
          <w:vertAlign w:val="superscript"/>
          <w14:ligatures w14:val="standardContextual"/>
        </w:rPr>
        <w:footnoteReference w:id="31"/>
      </w:r>
      <w:r w:rsidRPr="00870E9F">
        <w:rPr>
          <w:kern w:val="2"/>
          <w14:ligatures w14:val="standardContextual"/>
        </w:rPr>
        <w:t>,</w:t>
      </w:r>
    </w:p>
    <w:p w14:paraId="0FF40844" w14:textId="77777777" w:rsidR="00870E9F" w:rsidRPr="00870E9F" w:rsidRDefault="00870E9F" w:rsidP="00870E9F">
      <w:pPr>
        <w:spacing w:after="240"/>
        <w:ind w:left="567" w:hanging="567"/>
        <w:rPr>
          <w:kern w:val="2"/>
          <w14:ligatures w14:val="standardContextual"/>
        </w:rPr>
      </w:pPr>
      <w:r w:rsidRPr="00870E9F">
        <w:rPr>
          <w:kern w:val="2"/>
          <w14:ligatures w14:val="standardContextual"/>
        </w:rPr>
        <w:t>–</w:t>
      </w:r>
      <w:r w:rsidRPr="00870E9F">
        <w:rPr>
          <w:kern w:val="2"/>
          <w14:ligatures w14:val="standardContextual"/>
        </w:rPr>
        <w:tab/>
        <w:t>uzimajući u obzir izjavu o jamstvu</w:t>
      </w:r>
      <w:r w:rsidRPr="00870E9F">
        <w:rPr>
          <w:kern w:val="2"/>
          <w:vertAlign w:val="superscript"/>
          <w14:ligatures w14:val="standardContextual"/>
        </w:rPr>
        <w:footnoteReference w:id="32"/>
      </w:r>
      <w:r w:rsidRPr="00870E9F">
        <w:rPr>
          <w:kern w:val="2"/>
          <w14:ligatures w14:val="standardContextual"/>
        </w:rPr>
        <w:t xml:space="preserve"> u pogledu pouzdanosti računovodstvene dokumentacije te zakonitosti i pravilnosti povezanih transakcija, koju je u skladu s člankom 287. Ugovora o funkcioniranju Europske unije Revizorski sud podnio za financijsku godinu 2023.,</w:t>
      </w:r>
    </w:p>
    <w:p w14:paraId="1FEDC6A3" w14:textId="77777777" w:rsidR="00870E9F" w:rsidRPr="00870E9F" w:rsidRDefault="00870E9F" w:rsidP="00870E9F">
      <w:pPr>
        <w:spacing w:after="240"/>
        <w:ind w:left="567" w:hanging="567"/>
        <w:rPr>
          <w:kern w:val="2"/>
          <w14:ligatures w14:val="standardContextual"/>
        </w:rPr>
      </w:pPr>
      <w:r w:rsidRPr="00870E9F">
        <w:rPr>
          <w:kern w:val="2"/>
          <w14:ligatures w14:val="standardContextual"/>
        </w:rPr>
        <w:t>–</w:t>
      </w:r>
      <w:r w:rsidRPr="00870E9F">
        <w:rPr>
          <w:kern w:val="2"/>
          <w14:ligatures w14:val="standardContextual"/>
        </w:rPr>
        <w:tab/>
        <w:t>uzimajući u obzir preporuku Vijeća od 17. veljače 2025. o razrješnici koju Zajedničko poduzeće treba dobiti za izvršenje proračuna za financijsku godinu 2023. (05757/2025 – C10</w:t>
      </w:r>
      <w:r w:rsidRPr="00870E9F">
        <w:rPr>
          <w:kern w:val="2"/>
          <w14:ligatures w14:val="standardContextual"/>
        </w:rPr>
        <w:noBreakHyphen/>
        <w:t>0025/2025),</w:t>
      </w:r>
    </w:p>
    <w:p w14:paraId="7FEA1BF3" w14:textId="77777777" w:rsidR="00870E9F" w:rsidRPr="00870E9F" w:rsidRDefault="00870E9F" w:rsidP="00870E9F">
      <w:pPr>
        <w:spacing w:after="240"/>
        <w:ind w:left="567" w:hanging="567"/>
        <w:rPr>
          <w:kern w:val="2"/>
          <w14:ligatures w14:val="standardContextual"/>
        </w:rPr>
      </w:pPr>
      <w:r w:rsidRPr="00870E9F">
        <w:rPr>
          <w:kern w:val="2"/>
          <w14:ligatures w14:val="standardContextual"/>
        </w:rPr>
        <w:t>–</w:t>
      </w:r>
      <w:r w:rsidRPr="00870E9F">
        <w:rPr>
          <w:kern w:val="2"/>
          <w14:ligatures w14:val="standardContextual"/>
        </w:rPr>
        <w:tab/>
        <w:t>uzimajući u obzir članak 319. Ugovora o funkcioniranju Europske unije,</w:t>
      </w:r>
    </w:p>
    <w:p w14:paraId="533F3715" w14:textId="77777777" w:rsidR="00870E9F" w:rsidRPr="00870E9F" w:rsidRDefault="00870E9F" w:rsidP="00870E9F">
      <w:pPr>
        <w:spacing w:after="240"/>
        <w:ind w:left="567" w:hanging="567"/>
        <w:rPr>
          <w:kern w:val="2"/>
          <w14:ligatures w14:val="standardContextual"/>
        </w:rPr>
      </w:pPr>
      <w:r w:rsidRPr="00870E9F">
        <w:rPr>
          <w:kern w:val="2"/>
          <w14:ligatures w14:val="standardContextual"/>
        </w:rPr>
        <w:t>–</w:t>
      </w:r>
      <w:r w:rsidRPr="00870E9F">
        <w:rPr>
          <w:kern w:val="2"/>
          <w14:ligatures w14:val="standardContextual"/>
        </w:rPr>
        <w:tab/>
        <w:t>uzimajući u obzir Uredbu (EU, Euratom) 2018/1046 Europskog parlamenta i Vijeća od 18. srpnja 2018. o financijskim pravilima koja se primjenjuju na opći proračun Unije, o izmjeni uredaba (EU) br. 1296/2013, (EU) br. 1301/2013, (EU) br. 1303/2013, (EU) br. 1304/2013, (EU) br. 1309/2013, (EU) br. 1316/2013, (EU) br. 223/2014 i (EU) br. 283/2014 i Odluke br. 541/2014/EU te o stavljanju izvan snage Uredbe (EU, Euratom) br. 966/2012</w:t>
      </w:r>
      <w:r w:rsidRPr="00870E9F">
        <w:rPr>
          <w:kern w:val="2"/>
          <w:vertAlign w:val="superscript"/>
          <w14:ligatures w14:val="standardContextual"/>
        </w:rPr>
        <w:footnoteReference w:id="33"/>
      </w:r>
      <w:r w:rsidRPr="00870E9F">
        <w:rPr>
          <w:kern w:val="2"/>
          <w14:ligatures w14:val="standardContextual"/>
        </w:rPr>
        <w:t>, a posebno njezin članak 71.,</w:t>
      </w:r>
    </w:p>
    <w:p w14:paraId="3B30F992" w14:textId="77777777" w:rsidR="00870E9F" w:rsidRPr="00870E9F" w:rsidRDefault="00870E9F" w:rsidP="00870E9F">
      <w:pPr>
        <w:spacing w:after="240"/>
        <w:ind w:left="567" w:hanging="567"/>
        <w:rPr>
          <w:kern w:val="2"/>
          <w14:ligatures w14:val="standardContextual"/>
        </w:rPr>
      </w:pPr>
      <w:r w:rsidRPr="00870E9F">
        <w:rPr>
          <w:kern w:val="2"/>
          <w14:ligatures w14:val="standardContextual"/>
        </w:rPr>
        <w:t>–</w:t>
      </w:r>
      <w:r w:rsidRPr="00870E9F">
        <w:rPr>
          <w:kern w:val="2"/>
          <w14:ligatures w14:val="standardContextual"/>
        </w:rPr>
        <w:tab/>
        <w:t>uzimajući u obzir Uredbu (EU, Euratom) 2024/2509 Europskog parlamenta i Vijeća od 23. rujna 2024. o financijskim pravilima koja se primjenjuju na opći proračun Unije</w:t>
      </w:r>
      <w:r w:rsidRPr="00870E9F">
        <w:rPr>
          <w:kern w:val="2"/>
          <w:vertAlign w:val="superscript"/>
          <w14:ligatures w14:val="standardContextual"/>
        </w:rPr>
        <w:footnoteReference w:id="34"/>
      </w:r>
      <w:r w:rsidRPr="00870E9F">
        <w:rPr>
          <w:kern w:val="2"/>
          <w14:ligatures w14:val="standardContextual"/>
        </w:rPr>
        <w:t xml:space="preserve">, a posebno njezin članak 71., </w:t>
      </w:r>
    </w:p>
    <w:p w14:paraId="60E320D1" w14:textId="77777777" w:rsidR="00870E9F" w:rsidRPr="00870E9F" w:rsidRDefault="00870E9F" w:rsidP="00870E9F">
      <w:pPr>
        <w:spacing w:after="240"/>
        <w:ind w:left="567" w:hanging="567"/>
        <w:rPr>
          <w:kern w:val="2"/>
          <w14:ligatures w14:val="standardContextual"/>
        </w:rPr>
      </w:pPr>
      <w:r w:rsidRPr="00870E9F">
        <w:rPr>
          <w:kern w:val="2"/>
          <w14:ligatures w14:val="standardContextual"/>
        </w:rPr>
        <w:t>–</w:t>
      </w:r>
      <w:r w:rsidRPr="00870E9F">
        <w:rPr>
          <w:kern w:val="2"/>
          <w14:ligatures w14:val="standardContextual"/>
        </w:rPr>
        <w:tab/>
        <w:t>uzimajući u obzir Uredbu Vijeća (EU) 2021/2085 od 19. studenoga 2021. o osnivanju zajedničkih poduzeća u okviru programa Obzor Europa te o stavljanju izvan snage uredbi (EZ) br. 219/2007, (EU) br. 557/2014, (EU) br. 558/2014, (EU) br. 559/2014, (EU) br. 560/2014, (EU) br. 561/2014 i (EU) br. 642/2014</w:t>
      </w:r>
      <w:r w:rsidRPr="00870E9F">
        <w:rPr>
          <w:kern w:val="2"/>
          <w:vertAlign w:val="superscript"/>
          <w14:ligatures w14:val="standardContextual"/>
        </w:rPr>
        <w:footnoteReference w:id="35"/>
      </w:r>
      <w:r w:rsidRPr="00870E9F">
        <w:rPr>
          <w:kern w:val="2"/>
          <w14:ligatures w14:val="standardContextual"/>
        </w:rPr>
        <w:t>, a posebno njezin članak 26.,</w:t>
      </w:r>
    </w:p>
    <w:p w14:paraId="046ED669" w14:textId="77777777" w:rsidR="00870E9F" w:rsidRPr="00870E9F" w:rsidRDefault="00870E9F" w:rsidP="00870E9F">
      <w:pPr>
        <w:spacing w:after="240"/>
        <w:ind w:left="567" w:hanging="567"/>
        <w:rPr>
          <w:kern w:val="2"/>
          <w14:ligatures w14:val="standardContextual"/>
        </w:rPr>
      </w:pPr>
      <w:r w:rsidRPr="00870E9F">
        <w:rPr>
          <w:kern w:val="2"/>
          <w14:ligatures w14:val="standardContextual"/>
        </w:rPr>
        <w:t>–</w:t>
      </w:r>
      <w:r w:rsidRPr="00870E9F">
        <w:rPr>
          <w:kern w:val="2"/>
          <w14:ligatures w14:val="standardContextual"/>
        </w:rPr>
        <w:tab/>
        <w:t>uzimajući u obzir Delegiranu uredbu Komisije (EU) 2019/887 od 13. ožujka 2019. o oglednoj financijskoj uredbi za tijela javno-privatnog partnerstva iz članka 71. Uredbe (EU, Euratom) 2018/1046 Europskog parlamenta i Vijeća</w:t>
      </w:r>
      <w:r w:rsidRPr="00870E9F">
        <w:rPr>
          <w:kern w:val="2"/>
          <w:vertAlign w:val="superscript"/>
          <w14:ligatures w14:val="standardContextual"/>
        </w:rPr>
        <w:footnoteReference w:id="36"/>
      </w:r>
      <w:r w:rsidRPr="00870E9F">
        <w:rPr>
          <w:kern w:val="2"/>
          <w14:ligatures w14:val="standardContextual"/>
        </w:rPr>
        <w:t>,</w:t>
      </w:r>
    </w:p>
    <w:p w14:paraId="2B241D83" w14:textId="77777777" w:rsidR="00870E9F" w:rsidRPr="00870E9F" w:rsidRDefault="00870E9F" w:rsidP="00870E9F">
      <w:pPr>
        <w:spacing w:after="240"/>
        <w:ind w:left="567" w:hanging="567"/>
        <w:rPr>
          <w:kern w:val="2"/>
          <w14:ligatures w14:val="standardContextual"/>
        </w:rPr>
      </w:pPr>
      <w:r w:rsidRPr="00870E9F">
        <w:rPr>
          <w:kern w:val="2"/>
          <w14:ligatures w14:val="standardContextual"/>
        </w:rPr>
        <w:lastRenderedPageBreak/>
        <w:t>–</w:t>
      </w:r>
      <w:r w:rsidRPr="00870E9F">
        <w:rPr>
          <w:kern w:val="2"/>
          <w14:ligatures w14:val="standardContextual"/>
        </w:rPr>
        <w:tab/>
        <w:t>uzimajući u obzir članak 102. Poslovnika i Prilog V. Poslovniku,</w:t>
      </w:r>
    </w:p>
    <w:p w14:paraId="238CFA3E" w14:textId="77777777" w:rsidR="00870E9F" w:rsidRPr="00870E9F" w:rsidRDefault="00870E9F" w:rsidP="00870E9F">
      <w:pPr>
        <w:spacing w:after="240"/>
        <w:ind w:left="567" w:hanging="567"/>
        <w:rPr>
          <w:kern w:val="2"/>
          <w14:ligatures w14:val="standardContextual"/>
        </w:rPr>
      </w:pPr>
      <w:r w:rsidRPr="00870E9F">
        <w:rPr>
          <w:kern w:val="2"/>
          <w14:ligatures w14:val="standardContextual"/>
        </w:rPr>
        <w:t>–</w:t>
      </w:r>
      <w:r w:rsidRPr="00870E9F">
        <w:rPr>
          <w:kern w:val="2"/>
          <w14:ligatures w14:val="standardContextual"/>
        </w:rPr>
        <w:tab/>
        <w:t>uzimajući u obzir mišljenje Odbora za promet i turizam,</w:t>
      </w:r>
    </w:p>
    <w:p w14:paraId="7268D338" w14:textId="77777777" w:rsidR="00870E9F" w:rsidRPr="00870E9F" w:rsidRDefault="00870E9F" w:rsidP="00870E9F">
      <w:pPr>
        <w:spacing w:after="240"/>
        <w:ind w:left="567" w:hanging="567"/>
        <w:rPr>
          <w:kern w:val="2"/>
          <w14:ligatures w14:val="standardContextual"/>
        </w:rPr>
      </w:pPr>
      <w:r w:rsidRPr="00870E9F">
        <w:rPr>
          <w:kern w:val="2"/>
          <w14:ligatures w14:val="standardContextual"/>
        </w:rPr>
        <w:t>–</w:t>
      </w:r>
      <w:r w:rsidRPr="00870E9F">
        <w:rPr>
          <w:kern w:val="2"/>
          <w14:ligatures w14:val="standardContextual"/>
        </w:rPr>
        <w:tab/>
        <w:t>uzimajući u obzir izvješće Odbora za proračunski nadzor (A10-0056/2025),</w:t>
      </w:r>
    </w:p>
    <w:p w14:paraId="3A7BFC1D" w14:textId="77777777" w:rsidR="00870E9F" w:rsidRPr="00870E9F" w:rsidRDefault="00870E9F" w:rsidP="00870E9F">
      <w:pPr>
        <w:spacing w:after="240"/>
        <w:ind w:left="567" w:hanging="567"/>
        <w:rPr>
          <w:kern w:val="2"/>
          <w14:ligatures w14:val="standardContextual"/>
        </w:rPr>
      </w:pPr>
      <w:r w:rsidRPr="00870E9F">
        <w:rPr>
          <w:kern w:val="2"/>
          <w14:ligatures w14:val="standardContextual"/>
        </w:rPr>
        <w:t>1.</w:t>
      </w:r>
      <w:r w:rsidRPr="00870E9F">
        <w:rPr>
          <w:kern w:val="2"/>
          <w14:ligatures w14:val="standardContextual"/>
        </w:rPr>
        <w:tab/>
        <w:t>odobrava zaključenje poslovnih knjiga Zajedničkog poduzeća za čisti vodik za financijsku godinu 2023.;</w:t>
      </w:r>
    </w:p>
    <w:p w14:paraId="4183A63F" w14:textId="77777777" w:rsidR="00870E9F" w:rsidRPr="00870E9F" w:rsidRDefault="00870E9F" w:rsidP="00870E9F">
      <w:pPr>
        <w:spacing w:after="240"/>
        <w:ind w:left="567" w:hanging="567"/>
        <w:rPr>
          <w:kern w:val="2"/>
          <w14:ligatures w14:val="standardContextual"/>
        </w:rPr>
      </w:pPr>
      <w:r w:rsidRPr="00870E9F">
        <w:rPr>
          <w:kern w:val="2"/>
          <w14:ligatures w14:val="standardContextual"/>
        </w:rPr>
        <w:t>2.</w:t>
      </w:r>
      <w:r w:rsidRPr="00870E9F">
        <w:rPr>
          <w:kern w:val="2"/>
          <w14:ligatures w14:val="standardContextual"/>
        </w:rPr>
        <w:tab/>
        <w:t xml:space="preserve">nalaže svojoj predsjednici da ovu Odluku proslijedi izvršnoj direktorici Zajedničkog poduzeća za čisti vodik, Vijeću, Komisiji i Revizorskom sudu te da je da na objavu u </w:t>
      </w:r>
      <w:r w:rsidRPr="00870E9F">
        <w:rPr>
          <w:i/>
          <w:iCs/>
          <w:kern w:val="2"/>
          <w14:ligatures w14:val="standardContextual"/>
        </w:rPr>
        <w:t>Službenom listu Europske unije</w:t>
      </w:r>
      <w:r w:rsidRPr="00870E9F">
        <w:rPr>
          <w:kern w:val="2"/>
          <w14:ligatures w14:val="standardContextual"/>
        </w:rPr>
        <w:t xml:space="preserve"> (serija L).</w:t>
      </w:r>
    </w:p>
    <w:p w14:paraId="728DA430" w14:textId="77777777" w:rsidR="00870E9F" w:rsidRPr="00870E9F" w:rsidRDefault="00870E9F" w:rsidP="00870E9F">
      <w:pPr>
        <w:widowControl/>
        <w:jc w:val="both"/>
        <w:rPr>
          <w:rFonts w:eastAsia="Aptos"/>
          <w:kern w:val="2"/>
          <w:szCs w:val="24"/>
          <w:lang w:eastAsia="en-US"/>
          <w14:ligatures w14:val="standardContextual"/>
        </w:rPr>
        <w:sectPr w:rsidR="00870E9F" w:rsidRPr="00870E9F" w:rsidSect="00870E9F">
          <w:footnotePr>
            <w:numRestart w:val="eachSect"/>
          </w:footnotePr>
          <w:pgSz w:w="11906" w:h="16838"/>
          <w:pgMar w:top="1440" w:right="1440" w:bottom="1440" w:left="1440" w:header="708" w:footer="708" w:gutter="0"/>
          <w:cols w:space="708"/>
          <w:docGrid w:linePitch="360"/>
        </w:sectPr>
      </w:pPr>
    </w:p>
    <w:p w14:paraId="3EE0B575" w14:textId="77777777" w:rsidR="00870E9F" w:rsidRPr="00870E9F" w:rsidRDefault="00870E9F" w:rsidP="00870E9F">
      <w:pPr>
        <w:pStyle w:val="ATHeading3"/>
        <w:rPr>
          <w:snapToGrid w:val="0"/>
        </w:rPr>
      </w:pPr>
      <w:r w:rsidRPr="00870E9F">
        <w:rPr>
          <w:snapToGrid w:val="0"/>
        </w:rPr>
        <w:lastRenderedPageBreak/>
        <w:t>7. Odluka Europskog parlamenta od 7. svibnja 2025. o razrješnici za izvršenje proračuna Zajedničkog poduzeća za europsku željeznicu za financijsku godinu 2023. (2024/2031(DEC))</w:t>
      </w:r>
    </w:p>
    <w:p w14:paraId="4D9E1242" w14:textId="1B880380" w:rsidR="00870E9F" w:rsidRPr="00870E9F" w:rsidRDefault="00870E9F" w:rsidP="00870E9F">
      <w:pPr>
        <w:spacing w:before="480" w:after="240"/>
        <w:rPr>
          <w:kern w:val="2"/>
          <w14:ligatures w14:val="standardContextual"/>
        </w:rPr>
      </w:pPr>
      <w:r>
        <w:rPr>
          <w:i/>
          <w:iCs/>
          <w:kern w:val="2"/>
          <w14:ligatures w14:val="standardContextual"/>
        </w:rPr>
        <w:t>E</w:t>
      </w:r>
      <w:r w:rsidRPr="00870E9F">
        <w:rPr>
          <w:i/>
          <w:iCs/>
          <w:kern w:val="2"/>
          <w14:ligatures w14:val="standardContextual"/>
        </w:rPr>
        <w:t>uropski parlament</w:t>
      </w:r>
      <w:r w:rsidRPr="00870E9F">
        <w:rPr>
          <w:kern w:val="2"/>
          <w14:ligatures w14:val="standardContextual"/>
        </w:rPr>
        <w:t>,</w:t>
      </w:r>
    </w:p>
    <w:p w14:paraId="442F5621" w14:textId="77777777" w:rsidR="00870E9F" w:rsidRPr="00870E9F" w:rsidRDefault="00870E9F" w:rsidP="00870E9F">
      <w:pPr>
        <w:spacing w:after="240"/>
        <w:ind w:left="567" w:hanging="567"/>
        <w:rPr>
          <w:kern w:val="2"/>
          <w14:ligatures w14:val="standardContextual"/>
        </w:rPr>
      </w:pPr>
      <w:r w:rsidRPr="00870E9F">
        <w:rPr>
          <w:kern w:val="2"/>
          <w14:ligatures w14:val="standardContextual"/>
        </w:rPr>
        <w:t>–</w:t>
      </w:r>
      <w:r w:rsidRPr="00870E9F">
        <w:rPr>
          <w:kern w:val="2"/>
          <w14:ligatures w14:val="standardContextual"/>
        </w:rPr>
        <w:tab/>
        <w:t>uzimajući u obzir završnu godišnju računovodstvenu dokumentaciju Zajedničkog poduzeća za europsku željeznicu za financijsku godinu 2023.,</w:t>
      </w:r>
    </w:p>
    <w:p w14:paraId="6707F5E5" w14:textId="77777777" w:rsidR="00870E9F" w:rsidRPr="00870E9F" w:rsidRDefault="00870E9F" w:rsidP="00870E9F">
      <w:pPr>
        <w:spacing w:after="240"/>
        <w:ind w:left="567" w:hanging="567"/>
        <w:rPr>
          <w:kern w:val="2"/>
          <w14:ligatures w14:val="standardContextual"/>
        </w:rPr>
      </w:pPr>
      <w:r w:rsidRPr="00870E9F">
        <w:rPr>
          <w:kern w:val="2"/>
          <w14:ligatures w14:val="standardContextual"/>
        </w:rPr>
        <w:t>–</w:t>
      </w:r>
      <w:r w:rsidRPr="00870E9F">
        <w:rPr>
          <w:kern w:val="2"/>
          <w14:ligatures w14:val="standardContextual"/>
        </w:rPr>
        <w:tab/>
        <w:t>uzimajući u obzir godišnje izvješće Revizorskog suda o zajedničkim poduzećima EU-a za financijsku godinu 2023., kojemu su priloženi odgovori zajedničkih poduzeća</w:t>
      </w:r>
      <w:r w:rsidRPr="00870E9F">
        <w:rPr>
          <w:kern w:val="2"/>
          <w:vertAlign w:val="superscript"/>
          <w14:ligatures w14:val="standardContextual"/>
        </w:rPr>
        <w:footnoteReference w:id="37"/>
      </w:r>
      <w:r w:rsidRPr="00870E9F">
        <w:rPr>
          <w:kern w:val="2"/>
          <w14:ligatures w14:val="standardContextual"/>
        </w:rPr>
        <w:t>,</w:t>
      </w:r>
    </w:p>
    <w:p w14:paraId="37713E17" w14:textId="77777777" w:rsidR="00870E9F" w:rsidRPr="00870E9F" w:rsidRDefault="00870E9F" w:rsidP="00870E9F">
      <w:pPr>
        <w:spacing w:after="240"/>
        <w:ind w:left="567" w:hanging="567"/>
        <w:rPr>
          <w:kern w:val="2"/>
          <w14:ligatures w14:val="standardContextual"/>
        </w:rPr>
      </w:pPr>
      <w:r w:rsidRPr="00870E9F">
        <w:rPr>
          <w:kern w:val="2"/>
          <w14:ligatures w14:val="standardContextual"/>
        </w:rPr>
        <w:t>–</w:t>
      </w:r>
      <w:r w:rsidRPr="00870E9F">
        <w:rPr>
          <w:kern w:val="2"/>
          <w14:ligatures w14:val="standardContextual"/>
        </w:rPr>
        <w:tab/>
        <w:t>uzimajući u obzir izjavu o jamstvu</w:t>
      </w:r>
      <w:r w:rsidRPr="00870E9F">
        <w:rPr>
          <w:kern w:val="2"/>
          <w:vertAlign w:val="superscript"/>
          <w14:ligatures w14:val="standardContextual"/>
        </w:rPr>
        <w:footnoteReference w:id="38"/>
      </w:r>
      <w:r w:rsidRPr="00870E9F">
        <w:rPr>
          <w:kern w:val="2"/>
          <w14:ligatures w14:val="standardContextual"/>
        </w:rPr>
        <w:t xml:space="preserve"> u pogledu pouzdanosti računovodstvene dokumentacije te zakonitosti i pravilnosti povezanih transakcija, koju je u skladu s člankom 287. Ugovora o funkcioniranju Europske unije Revizorski sud podnio za financijsku godinu 2023.,</w:t>
      </w:r>
    </w:p>
    <w:p w14:paraId="0E67C16A" w14:textId="77777777" w:rsidR="00870E9F" w:rsidRPr="00870E9F" w:rsidRDefault="00870E9F" w:rsidP="00870E9F">
      <w:pPr>
        <w:spacing w:after="240"/>
        <w:ind w:left="567" w:hanging="567"/>
        <w:rPr>
          <w:kern w:val="2"/>
          <w14:ligatures w14:val="standardContextual"/>
        </w:rPr>
      </w:pPr>
      <w:r w:rsidRPr="00870E9F">
        <w:rPr>
          <w:kern w:val="2"/>
          <w14:ligatures w14:val="standardContextual"/>
        </w:rPr>
        <w:t>–</w:t>
      </w:r>
      <w:r w:rsidRPr="00870E9F">
        <w:rPr>
          <w:kern w:val="2"/>
          <w14:ligatures w14:val="standardContextual"/>
        </w:rPr>
        <w:tab/>
        <w:t>uzimajući u obzir preporuku Vijeća od 17. veljače 2025. o razrješnici koju Zajedničko poduzeće treba dobiti za izvršenje proračuna za financijsku godinu 2023. (05757/2025 – C10</w:t>
      </w:r>
      <w:r w:rsidRPr="00870E9F">
        <w:rPr>
          <w:kern w:val="2"/>
          <w14:ligatures w14:val="standardContextual"/>
        </w:rPr>
        <w:noBreakHyphen/>
        <w:t>0025/2025),</w:t>
      </w:r>
    </w:p>
    <w:p w14:paraId="3D73B6CE" w14:textId="77777777" w:rsidR="00870E9F" w:rsidRPr="00870E9F" w:rsidRDefault="00870E9F" w:rsidP="00870E9F">
      <w:pPr>
        <w:spacing w:after="240"/>
        <w:ind w:left="567" w:hanging="567"/>
        <w:rPr>
          <w:kern w:val="2"/>
          <w14:ligatures w14:val="standardContextual"/>
        </w:rPr>
      </w:pPr>
      <w:r w:rsidRPr="00870E9F">
        <w:rPr>
          <w:kern w:val="2"/>
          <w14:ligatures w14:val="standardContextual"/>
        </w:rPr>
        <w:t>–</w:t>
      </w:r>
      <w:r w:rsidRPr="00870E9F">
        <w:rPr>
          <w:kern w:val="2"/>
          <w14:ligatures w14:val="standardContextual"/>
        </w:rPr>
        <w:tab/>
        <w:t>uzimajući u obzir članak 319. Ugovora o funkcioniranju Europske unije,</w:t>
      </w:r>
    </w:p>
    <w:p w14:paraId="1B38D8A0" w14:textId="77777777" w:rsidR="00870E9F" w:rsidRPr="00870E9F" w:rsidRDefault="00870E9F" w:rsidP="00870E9F">
      <w:pPr>
        <w:spacing w:after="240"/>
        <w:ind w:left="567" w:hanging="567"/>
        <w:rPr>
          <w:kern w:val="2"/>
          <w14:ligatures w14:val="standardContextual"/>
        </w:rPr>
      </w:pPr>
      <w:r w:rsidRPr="00870E9F">
        <w:rPr>
          <w:kern w:val="2"/>
          <w14:ligatures w14:val="standardContextual"/>
        </w:rPr>
        <w:t>–</w:t>
      </w:r>
      <w:r w:rsidRPr="00870E9F">
        <w:rPr>
          <w:kern w:val="2"/>
          <w14:ligatures w14:val="standardContextual"/>
        </w:rPr>
        <w:tab/>
        <w:t>uzimajući u obzir Uredbu (EU, Euratom) 2018/1046 Europskog parlamenta i Vijeća od 18. srpnja 2018. o financijskim pravilima koja se primjenjuju na opći proračun Unije, o izmjeni uredaba (EU) br. 1296/2013, (EU) br. 1301/2013, (EU) br. 1303/2013, (EU) br. 1304/2013, (EU) br. 1309/2013, (EU) br. 1316/2013, (EU) br. 223/2014 i (EU) br. 283/2014 i Odluke br. 541/2014/EU te o stavljanju izvan snage Uredbe (EU, Euratom) br. 966/2012</w:t>
      </w:r>
      <w:r w:rsidRPr="00870E9F">
        <w:rPr>
          <w:kern w:val="2"/>
          <w:vertAlign w:val="superscript"/>
          <w14:ligatures w14:val="standardContextual"/>
        </w:rPr>
        <w:footnoteReference w:id="39"/>
      </w:r>
      <w:r w:rsidRPr="00870E9F">
        <w:rPr>
          <w:kern w:val="2"/>
          <w14:ligatures w14:val="standardContextual"/>
        </w:rPr>
        <w:t>, a posebno njezin članak 71.,</w:t>
      </w:r>
    </w:p>
    <w:p w14:paraId="6EDB3928" w14:textId="77777777" w:rsidR="00870E9F" w:rsidRPr="00870E9F" w:rsidRDefault="00870E9F" w:rsidP="00870E9F">
      <w:pPr>
        <w:spacing w:after="240"/>
        <w:ind w:left="567" w:hanging="567"/>
        <w:rPr>
          <w:kern w:val="2"/>
          <w14:ligatures w14:val="standardContextual"/>
        </w:rPr>
      </w:pPr>
      <w:r w:rsidRPr="00870E9F">
        <w:rPr>
          <w:kern w:val="2"/>
          <w14:ligatures w14:val="standardContextual"/>
        </w:rPr>
        <w:t>–</w:t>
      </w:r>
      <w:r w:rsidRPr="00870E9F">
        <w:rPr>
          <w:kern w:val="2"/>
          <w14:ligatures w14:val="standardContextual"/>
        </w:rPr>
        <w:tab/>
        <w:t>uzimajući u obzir Uredbu (EU, Euratom) 2024/2509 Europskog parlamenta i Vijeća od 23. rujna 2024. o financijskim pravilima koja se primjenjuju na opći proračun Unije</w:t>
      </w:r>
      <w:r w:rsidRPr="00870E9F">
        <w:rPr>
          <w:kern w:val="2"/>
          <w:vertAlign w:val="superscript"/>
          <w14:ligatures w14:val="standardContextual"/>
        </w:rPr>
        <w:footnoteReference w:id="40"/>
      </w:r>
      <w:r w:rsidRPr="00870E9F">
        <w:rPr>
          <w:kern w:val="2"/>
          <w14:ligatures w14:val="standardContextual"/>
        </w:rPr>
        <w:t xml:space="preserve">, a posebno njezin članak 71., </w:t>
      </w:r>
    </w:p>
    <w:p w14:paraId="6B2C94DC" w14:textId="77777777" w:rsidR="00870E9F" w:rsidRPr="00870E9F" w:rsidRDefault="00870E9F" w:rsidP="00870E9F">
      <w:pPr>
        <w:spacing w:after="240"/>
        <w:ind w:left="567" w:hanging="567"/>
        <w:rPr>
          <w:kern w:val="2"/>
          <w14:ligatures w14:val="standardContextual"/>
        </w:rPr>
      </w:pPr>
      <w:r w:rsidRPr="00870E9F">
        <w:rPr>
          <w:kern w:val="2"/>
          <w14:ligatures w14:val="standardContextual"/>
        </w:rPr>
        <w:t>–</w:t>
      </w:r>
      <w:r w:rsidRPr="00870E9F">
        <w:rPr>
          <w:kern w:val="2"/>
          <w14:ligatures w14:val="standardContextual"/>
        </w:rPr>
        <w:tab/>
        <w:t>uzimajući u obzir Uredbu Vijeća (EU) 2021/2085 od 19. studenoga 2021. o osnivanju zajedničkih poduzeća u okviru programa Obzor Europa te o stavljanju izvan snage uredbi (EZ) br. 219/2007, (EU) br. 557/2014, (EU) br. 558/2014, (EU) br. 559/2014, (EU) br. 560/2014, (EU) br. 561/2014 i (EU) br. 642/2014</w:t>
      </w:r>
      <w:r w:rsidRPr="00870E9F">
        <w:rPr>
          <w:kern w:val="2"/>
          <w:vertAlign w:val="superscript"/>
          <w14:ligatures w14:val="standardContextual"/>
        </w:rPr>
        <w:footnoteReference w:id="41"/>
      </w:r>
      <w:r w:rsidRPr="00870E9F">
        <w:rPr>
          <w:kern w:val="2"/>
          <w14:ligatures w14:val="standardContextual"/>
        </w:rPr>
        <w:t>, a posebno njezin članak 26.,</w:t>
      </w:r>
    </w:p>
    <w:p w14:paraId="2857BA54" w14:textId="77777777" w:rsidR="00870E9F" w:rsidRPr="00870E9F" w:rsidRDefault="00870E9F" w:rsidP="00870E9F">
      <w:pPr>
        <w:spacing w:after="240"/>
        <w:ind w:left="567" w:hanging="567"/>
        <w:rPr>
          <w:kern w:val="2"/>
          <w14:ligatures w14:val="standardContextual"/>
        </w:rPr>
      </w:pPr>
      <w:r w:rsidRPr="00870E9F">
        <w:rPr>
          <w:kern w:val="2"/>
          <w14:ligatures w14:val="standardContextual"/>
        </w:rPr>
        <w:t>–</w:t>
      </w:r>
      <w:r w:rsidRPr="00870E9F">
        <w:rPr>
          <w:kern w:val="2"/>
          <w14:ligatures w14:val="standardContextual"/>
        </w:rPr>
        <w:tab/>
        <w:t>uzimajući u obzir Delegiranu uredbu Komisije (EU) br. 2019/887 od 13. ožujka 2019. o oglednoj financijskoj uredbi za tijela javno-privatnog partnerstva iz članka 71. Uredbe (EU, Euratom) 2018/1046 Europskog parlamenta i Vijeća</w:t>
      </w:r>
      <w:r w:rsidRPr="00870E9F">
        <w:rPr>
          <w:kern w:val="2"/>
          <w:vertAlign w:val="superscript"/>
          <w14:ligatures w14:val="standardContextual"/>
        </w:rPr>
        <w:footnoteReference w:id="42"/>
      </w:r>
      <w:r w:rsidRPr="00870E9F">
        <w:rPr>
          <w:kern w:val="2"/>
          <w14:ligatures w14:val="standardContextual"/>
        </w:rPr>
        <w:t>,</w:t>
      </w:r>
    </w:p>
    <w:p w14:paraId="4893EC7A" w14:textId="77777777" w:rsidR="00870E9F" w:rsidRPr="00870E9F" w:rsidRDefault="00870E9F" w:rsidP="00870E9F">
      <w:pPr>
        <w:spacing w:after="240"/>
        <w:ind w:left="567" w:hanging="567"/>
        <w:rPr>
          <w:kern w:val="2"/>
          <w14:ligatures w14:val="standardContextual"/>
        </w:rPr>
      </w:pPr>
      <w:r w:rsidRPr="00870E9F">
        <w:rPr>
          <w:kern w:val="2"/>
          <w14:ligatures w14:val="standardContextual"/>
        </w:rPr>
        <w:lastRenderedPageBreak/>
        <w:t>–</w:t>
      </w:r>
      <w:r w:rsidRPr="00870E9F">
        <w:rPr>
          <w:kern w:val="2"/>
          <w14:ligatures w14:val="standardContextual"/>
        </w:rPr>
        <w:tab/>
        <w:t>uzimajući u obzir članak 102. Poslovnika i Prilog V. Poslovniku,</w:t>
      </w:r>
    </w:p>
    <w:p w14:paraId="6DE3D47E" w14:textId="77777777" w:rsidR="00870E9F" w:rsidRPr="00870E9F" w:rsidRDefault="00870E9F" w:rsidP="00870E9F">
      <w:pPr>
        <w:spacing w:after="240"/>
        <w:ind w:left="567" w:hanging="567"/>
        <w:rPr>
          <w:kern w:val="2"/>
          <w14:ligatures w14:val="standardContextual"/>
        </w:rPr>
      </w:pPr>
      <w:r w:rsidRPr="00870E9F">
        <w:rPr>
          <w:kern w:val="2"/>
          <w14:ligatures w14:val="standardContextual"/>
        </w:rPr>
        <w:t>–</w:t>
      </w:r>
      <w:r w:rsidRPr="00870E9F">
        <w:rPr>
          <w:kern w:val="2"/>
          <w14:ligatures w14:val="standardContextual"/>
        </w:rPr>
        <w:tab/>
        <w:t>uzimajući u obzir mišljenje Odbora za promet i turizam,</w:t>
      </w:r>
    </w:p>
    <w:p w14:paraId="585BCD40" w14:textId="77777777" w:rsidR="00870E9F" w:rsidRPr="00870E9F" w:rsidRDefault="00870E9F" w:rsidP="00870E9F">
      <w:pPr>
        <w:spacing w:after="240"/>
        <w:ind w:left="567" w:hanging="567"/>
        <w:rPr>
          <w:kern w:val="2"/>
          <w14:ligatures w14:val="standardContextual"/>
        </w:rPr>
      </w:pPr>
      <w:r w:rsidRPr="00870E9F">
        <w:rPr>
          <w:kern w:val="2"/>
          <w14:ligatures w14:val="standardContextual"/>
        </w:rPr>
        <w:t>–</w:t>
      </w:r>
      <w:r w:rsidRPr="00870E9F">
        <w:rPr>
          <w:kern w:val="2"/>
          <w14:ligatures w14:val="standardContextual"/>
        </w:rPr>
        <w:tab/>
        <w:t>uzimajući u obzir izvješće Odbora za proračunski nadzor (A10-0056/2025),</w:t>
      </w:r>
    </w:p>
    <w:p w14:paraId="54DDE43E" w14:textId="77777777" w:rsidR="00870E9F" w:rsidRPr="00870E9F" w:rsidRDefault="00870E9F" w:rsidP="00870E9F">
      <w:pPr>
        <w:spacing w:after="240"/>
        <w:ind w:left="567" w:hanging="567"/>
        <w:rPr>
          <w:kern w:val="2"/>
          <w14:ligatures w14:val="standardContextual"/>
        </w:rPr>
      </w:pPr>
      <w:r w:rsidRPr="00870E9F">
        <w:rPr>
          <w:kern w:val="2"/>
          <w14:ligatures w14:val="standardContextual"/>
        </w:rPr>
        <w:t>1.</w:t>
      </w:r>
      <w:r w:rsidRPr="00870E9F">
        <w:rPr>
          <w:kern w:val="2"/>
          <w14:ligatures w14:val="standardContextual"/>
        </w:rPr>
        <w:tab/>
        <w:t>daje razrješnicu izvršnom direktoru Zajedničkog poduzeća za europsku željeznicu za izvršenje proračuna Zajedničkog poduzeća za financijsku godinu 2023.;</w:t>
      </w:r>
    </w:p>
    <w:p w14:paraId="5F8A101D" w14:textId="77777777" w:rsidR="00870E9F" w:rsidRPr="00870E9F" w:rsidRDefault="00870E9F" w:rsidP="00870E9F">
      <w:pPr>
        <w:spacing w:after="240"/>
        <w:ind w:left="567" w:hanging="567"/>
        <w:rPr>
          <w:kern w:val="2"/>
          <w14:ligatures w14:val="standardContextual"/>
        </w:rPr>
      </w:pPr>
      <w:r w:rsidRPr="00870E9F">
        <w:rPr>
          <w:kern w:val="2"/>
          <w14:ligatures w14:val="standardContextual"/>
        </w:rPr>
        <w:t>2.</w:t>
      </w:r>
      <w:r w:rsidRPr="00870E9F">
        <w:rPr>
          <w:kern w:val="2"/>
          <w14:ligatures w14:val="standardContextual"/>
        </w:rPr>
        <w:tab/>
        <w:t>iznosi svoje primjedbe u Rezoluciji u nastavku;</w:t>
      </w:r>
    </w:p>
    <w:p w14:paraId="4E991076" w14:textId="77777777" w:rsidR="00870E9F" w:rsidRPr="00870E9F" w:rsidRDefault="00870E9F" w:rsidP="00870E9F">
      <w:pPr>
        <w:spacing w:after="240"/>
        <w:ind w:left="567" w:hanging="567"/>
        <w:rPr>
          <w:kern w:val="2"/>
          <w14:ligatures w14:val="standardContextual"/>
        </w:rPr>
      </w:pPr>
      <w:r w:rsidRPr="00870E9F">
        <w:rPr>
          <w:kern w:val="2"/>
          <w14:ligatures w14:val="standardContextual"/>
        </w:rPr>
        <w:t>3.</w:t>
      </w:r>
      <w:r w:rsidRPr="00870E9F">
        <w:rPr>
          <w:kern w:val="2"/>
          <w14:ligatures w14:val="standardContextual"/>
        </w:rPr>
        <w:tab/>
        <w:t xml:space="preserve">nalaže svojoj predsjednici da ovu Odluku i Rezoluciju, koja je njezin sastavni dio, proslijedi izvršnom direktoru Zajedničkog poduzeća za europsku željeznicu, Vijeću, Komisiji i Revizorskom sudu te da ih da na objavu u </w:t>
      </w:r>
      <w:r w:rsidRPr="00870E9F">
        <w:rPr>
          <w:i/>
          <w:iCs/>
          <w:kern w:val="2"/>
          <w14:ligatures w14:val="standardContextual"/>
        </w:rPr>
        <w:t>Službenom listu Europske unije</w:t>
      </w:r>
      <w:r w:rsidRPr="00870E9F">
        <w:rPr>
          <w:kern w:val="2"/>
          <w14:ligatures w14:val="standardContextual"/>
        </w:rPr>
        <w:t xml:space="preserve"> (serija L).</w:t>
      </w:r>
    </w:p>
    <w:p w14:paraId="6119563B" w14:textId="77777777" w:rsidR="00870E9F" w:rsidRPr="00870E9F" w:rsidRDefault="00870E9F" w:rsidP="00870E9F">
      <w:pPr>
        <w:widowControl/>
        <w:jc w:val="both"/>
        <w:rPr>
          <w:rFonts w:eastAsia="Aptos"/>
          <w:kern w:val="2"/>
          <w:szCs w:val="24"/>
          <w:lang w:eastAsia="en-US"/>
          <w14:ligatures w14:val="standardContextual"/>
        </w:rPr>
        <w:sectPr w:rsidR="00870E9F" w:rsidRPr="00870E9F" w:rsidSect="00870E9F">
          <w:footnotePr>
            <w:numRestart w:val="eachSect"/>
          </w:footnotePr>
          <w:pgSz w:w="11906" w:h="16838"/>
          <w:pgMar w:top="1440" w:right="1440" w:bottom="1440" w:left="1440" w:header="708" w:footer="708" w:gutter="0"/>
          <w:cols w:space="708"/>
          <w:docGrid w:linePitch="360"/>
        </w:sectPr>
      </w:pPr>
    </w:p>
    <w:p w14:paraId="240E0DB2" w14:textId="4953797F" w:rsidR="00870E9F" w:rsidRPr="00870E9F" w:rsidRDefault="00870E9F" w:rsidP="00870E9F">
      <w:pPr>
        <w:pStyle w:val="ATHeading3"/>
        <w:rPr>
          <w:snapToGrid w:val="0"/>
        </w:rPr>
      </w:pPr>
      <w:r w:rsidRPr="00870E9F">
        <w:rPr>
          <w:snapToGrid w:val="0"/>
        </w:rPr>
        <w:lastRenderedPageBreak/>
        <w:t>8. Odluka Europskog parlamenta od 7. svibnja 2025. o zaključenju poslovnih knjiga Zajedničkog poduzeća za europsku željeznicu za financijsku godinu 2023. (2024/2031(DEC))</w:t>
      </w:r>
    </w:p>
    <w:p w14:paraId="4A302D98" w14:textId="74765053" w:rsidR="00870E9F" w:rsidRPr="00870E9F" w:rsidRDefault="00870E9F" w:rsidP="00870E9F">
      <w:pPr>
        <w:spacing w:before="480" w:after="240"/>
        <w:rPr>
          <w:kern w:val="2"/>
          <w14:ligatures w14:val="standardContextual"/>
        </w:rPr>
      </w:pPr>
      <w:r>
        <w:rPr>
          <w:i/>
          <w:iCs/>
          <w:kern w:val="2"/>
          <w14:ligatures w14:val="standardContextual"/>
        </w:rPr>
        <w:t>E</w:t>
      </w:r>
      <w:r w:rsidRPr="00870E9F">
        <w:rPr>
          <w:i/>
          <w:iCs/>
          <w:kern w:val="2"/>
          <w14:ligatures w14:val="standardContextual"/>
        </w:rPr>
        <w:t>uropski parlament</w:t>
      </w:r>
      <w:r w:rsidRPr="00870E9F">
        <w:rPr>
          <w:kern w:val="2"/>
          <w14:ligatures w14:val="standardContextual"/>
        </w:rPr>
        <w:t>,</w:t>
      </w:r>
    </w:p>
    <w:p w14:paraId="35520872" w14:textId="77777777" w:rsidR="00870E9F" w:rsidRPr="00870E9F" w:rsidRDefault="00870E9F" w:rsidP="00870E9F">
      <w:pPr>
        <w:spacing w:after="240"/>
        <w:ind w:left="567" w:hanging="567"/>
        <w:rPr>
          <w:kern w:val="2"/>
          <w14:ligatures w14:val="standardContextual"/>
        </w:rPr>
      </w:pPr>
      <w:r w:rsidRPr="00870E9F">
        <w:rPr>
          <w:kern w:val="2"/>
          <w14:ligatures w14:val="standardContextual"/>
        </w:rPr>
        <w:t>–</w:t>
      </w:r>
      <w:r w:rsidRPr="00870E9F">
        <w:rPr>
          <w:kern w:val="2"/>
          <w14:ligatures w14:val="standardContextual"/>
        </w:rPr>
        <w:tab/>
        <w:t>uzimajući u obzir završnu godišnju računovodstvenu dokumentaciju Zajedničkog poduzeća za europsku željeznicu za financijsku godinu 2023.,</w:t>
      </w:r>
    </w:p>
    <w:p w14:paraId="271ACA4B" w14:textId="77777777" w:rsidR="00870E9F" w:rsidRPr="00870E9F" w:rsidRDefault="00870E9F" w:rsidP="00870E9F">
      <w:pPr>
        <w:spacing w:after="240"/>
        <w:ind w:left="567" w:hanging="567"/>
        <w:rPr>
          <w:kern w:val="2"/>
          <w14:ligatures w14:val="standardContextual"/>
        </w:rPr>
      </w:pPr>
      <w:r w:rsidRPr="00870E9F">
        <w:rPr>
          <w:kern w:val="2"/>
          <w14:ligatures w14:val="standardContextual"/>
        </w:rPr>
        <w:t>–</w:t>
      </w:r>
      <w:r w:rsidRPr="00870E9F">
        <w:rPr>
          <w:kern w:val="2"/>
          <w14:ligatures w14:val="standardContextual"/>
        </w:rPr>
        <w:tab/>
        <w:t>uzimajući u obzir godišnje izvješće Revizorskog suda o zajedničkim poduzećima EU-a za financijsku godinu 2023., kojemu su priloženi odgovori zajedničkih poduzeća</w:t>
      </w:r>
      <w:r w:rsidRPr="00870E9F">
        <w:rPr>
          <w:kern w:val="2"/>
          <w:vertAlign w:val="superscript"/>
          <w14:ligatures w14:val="standardContextual"/>
        </w:rPr>
        <w:footnoteReference w:id="43"/>
      </w:r>
      <w:r w:rsidRPr="00870E9F">
        <w:rPr>
          <w:kern w:val="2"/>
          <w14:ligatures w14:val="standardContextual"/>
        </w:rPr>
        <w:t>,</w:t>
      </w:r>
    </w:p>
    <w:p w14:paraId="49CF60A9" w14:textId="77777777" w:rsidR="00870E9F" w:rsidRPr="00870E9F" w:rsidRDefault="00870E9F" w:rsidP="00870E9F">
      <w:pPr>
        <w:spacing w:after="240"/>
        <w:ind w:left="567" w:hanging="567"/>
        <w:rPr>
          <w:kern w:val="2"/>
          <w14:ligatures w14:val="standardContextual"/>
        </w:rPr>
      </w:pPr>
      <w:r w:rsidRPr="00870E9F">
        <w:rPr>
          <w:kern w:val="2"/>
          <w14:ligatures w14:val="standardContextual"/>
        </w:rPr>
        <w:t>–</w:t>
      </w:r>
      <w:r w:rsidRPr="00870E9F">
        <w:rPr>
          <w:kern w:val="2"/>
          <w14:ligatures w14:val="standardContextual"/>
        </w:rPr>
        <w:tab/>
        <w:t>uzimajući u obzir izjavu o jamstvu</w:t>
      </w:r>
      <w:r w:rsidRPr="00870E9F">
        <w:rPr>
          <w:kern w:val="2"/>
          <w:vertAlign w:val="superscript"/>
          <w14:ligatures w14:val="standardContextual"/>
        </w:rPr>
        <w:footnoteReference w:id="44"/>
      </w:r>
      <w:r w:rsidRPr="00870E9F">
        <w:rPr>
          <w:kern w:val="2"/>
          <w14:ligatures w14:val="standardContextual"/>
        </w:rPr>
        <w:t xml:space="preserve"> u pogledu pouzdanosti računovodstvene dokumentacije te zakonitosti i pravilnosti povezanih transakcija, koju je u skladu s člankom 287. Ugovora o funkcioniranju Europske unije Revizorski sud podnio za financijsku godinu 2023.,</w:t>
      </w:r>
    </w:p>
    <w:p w14:paraId="33BBFCD3" w14:textId="77777777" w:rsidR="00870E9F" w:rsidRPr="00870E9F" w:rsidRDefault="00870E9F" w:rsidP="00870E9F">
      <w:pPr>
        <w:spacing w:after="240"/>
        <w:ind w:left="567" w:hanging="567"/>
        <w:rPr>
          <w:kern w:val="2"/>
          <w14:ligatures w14:val="standardContextual"/>
        </w:rPr>
      </w:pPr>
      <w:r w:rsidRPr="00870E9F">
        <w:rPr>
          <w:kern w:val="2"/>
          <w14:ligatures w14:val="standardContextual"/>
        </w:rPr>
        <w:t>–</w:t>
      </w:r>
      <w:r w:rsidRPr="00870E9F">
        <w:rPr>
          <w:kern w:val="2"/>
          <w14:ligatures w14:val="standardContextual"/>
        </w:rPr>
        <w:tab/>
        <w:t>uzimajući u obzir preporuku Vijeća od 17. veljače 2025. o razrješnici koju Zajedničko poduzeće treba dobiti za izvršenje proračuna za financijsku godinu 2023. (05757/2025 – C10</w:t>
      </w:r>
      <w:r w:rsidRPr="00870E9F">
        <w:rPr>
          <w:kern w:val="2"/>
          <w14:ligatures w14:val="standardContextual"/>
        </w:rPr>
        <w:noBreakHyphen/>
        <w:t>0025/2025),</w:t>
      </w:r>
    </w:p>
    <w:p w14:paraId="4DDF04CA" w14:textId="77777777" w:rsidR="00870E9F" w:rsidRPr="00870E9F" w:rsidRDefault="00870E9F" w:rsidP="00870E9F">
      <w:pPr>
        <w:spacing w:after="240"/>
        <w:ind w:left="567" w:hanging="567"/>
        <w:rPr>
          <w:kern w:val="2"/>
          <w14:ligatures w14:val="standardContextual"/>
        </w:rPr>
      </w:pPr>
      <w:r w:rsidRPr="00870E9F">
        <w:rPr>
          <w:kern w:val="2"/>
          <w14:ligatures w14:val="standardContextual"/>
        </w:rPr>
        <w:t>–</w:t>
      </w:r>
      <w:r w:rsidRPr="00870E9F">
        <w:rPr>
          <w:kern w:val="2"/>
          <w14:ligatures w14:val="standardContextual"/>
        </w:rPr>
        <w:tab/>
        <w:t>uzimajući u obzir članak 319. Ugovora o funkcioniranju Europske unije,</w:t>
      </w:r>
    </w:p>
    <w:p w14:paraId="7FC7A6ED" w14:textId="77777777" w:rsidR="00870E9F" w:rsidRPr="00870E9F" w:rsidRDefault="00870E9F" w:rsidP="00870E9F">
      <w:pPr>
        <w:spacing w:after="240"/>
        <w:ind w:left="567" w:hanging="567"/>
        <w:rPr>
          <w:kern w:val="2"/>
          <w14:ligatures w14:val="standardContextual"/>
        </w:rPr>
      </w:pPr>
      <w:r w:rsidRPr="00870E9F">
        <w:rPr>
          <w:kern w:val="2"/>
          <w14:ligatures w14:val="standardContextual"/>
        </w:rPr>
        <w:t>–</w:t>
      </w:r>
      <w:r w:rsidRPr="00870E9F">
        <w:rPr>
          <w:kern w:val="2"/>
          <w14:ligatures w14:val="standardContextual"/>
        </w:rPr>
        <w:tab/>
        <w:t>uzimajući u obzir Uredbu (EU, Euratom) 2018/1046 Europskog parlamenta i Vijeća od 18. srpnja 2018. o financijskim pravilima koja se primjenjuju na opći proračun Unije, o izmjeni uredaba (EU) br. 1296/2013, (EU) br. 1301/2013, (EU) br. 1303/2013, (EU) br. 1304/2013, (EU) br. 1309/2013, (EU) br. 1316/2013, (EU) br. 223/2014 i (EU) br. 283/2014 i Odluke br. 541/2014/EU te o stavljanju izvan snage Uredbe (EU, Euratom) br. 966/2012</w:t>
      </w:r>
      <w:r w:rsidRPr="00870E9F">
        <w:rPr>
          <w:kern w:val="2"/>
          <w:vertAlign w:val="superscript"/>
          <w14:ligatures w14:val="standardContextual"/>
        </w:rPr>
        <w:footnoteReference w:id="45"/>
      </w:r>
      <w:r w:rsidRPr="00870E9F">
        <w:rPr>
          <w:kern w:val="2"/>
          <w14:ligatures w14:val="standardContextual"/>
        </w:rPr>
        <w:t>, a posebno njezin članak 71.,</w:t>
      </w:r>
    </w:p>
    <w:p w14:paraId="295BC15E" w14:textId="77777777" w:rsidR="00870E9F" w:rsidRPr="00870E9F" w:rsidRDefault="00870E9F" w:rsidP="00870E9F">
      <w:pPr>
        <w:spacing w:after="240"/>
        <w:ind w:left="567" w:hanging="567"/>
        <w:rPr>
          <w:kern w:val="2"/>
          <w14:ligatures w14:val="standardContextual"/>
        </w:rPr>
      </w:pPr>
      <w:r w:rsidRPr="00870E9F">
        <w:rPr>
          <w:kern w:val="2"/>
          <w14:ligatures w14:val="standardContextual"/>
        </w:rPr>
        <w:t>–</w:t>
      </w:r>
      <w:r w:rsidRPr="00870E9F">
        <w:rPr>
          <w:kern w:val="2"/>
          <w14:ligatures w14:val="standardContextual"/>
        </w:rPr>
        <w:tab/>
        <w:t>uzimajući u obzir Uredbu (EU, Euratom) 2024/2509 Europskog parlamenta i Vijeća od 23. rujna 2024. o financijskim pravilima koja se primjenjuju na opći proračun Unije (preinaka)</w:t>
      </w:r>
      <w:r w:rsidRPr="00870E9F">
        <w:rPr>
          <w:kern w:val="2"/>
          <w:vertAlign w:val="superscript"/>
          <w14:ligatures w14:val="standardContextual"/>
        </w:rPr>
        <w:footnoteReference w:id="46"/>
      </w:r>
      <w:r w:rsidRPr="00870E9F">
        <w:rPr>
          <w:kern w:val="2"/>
          <w14:ligatures w14:val="standardContextual"/>
        </w:rPr>
        <w:t xml:space="preserve">, a posebno njezin članak 71., </w:t>
      </w:r>
    </w:p>
    <w:p w14:paraId="401602F3" w14:textId="77777777" w:rsidR="00870E9F" w:rsidRPr="00870E9F" w:rsidRDefault="00870E9F" w:rsidP="00870E9F">
      <w:pPr>
        <w:spacing w:after="240"/>
        <w:ind w:left="567" w:hanging="567"/>
        <w:rPr>
          <w:kern w:val="2"/>
          <w14:ligatures w14:val="standardContextual"/>
        </w:rPr>
      </w:pPr>
      <w:r w:rsidRPr="00870E9F">
        <w:rPr>
          <w:kern w:val="2"/>
          <w14:ligatures w14:val="standardContextual"/>
        </w:rPr>
        <w:t>–</w:t>
      </w:r>
      <w:r w:rsidRPr="00870E9F">
        <w:rPr>
          <w:kern w:val="2"/>
          <w14:ligatures w14:val="standardContextual"/>
        </w:rPr>
        <w:tab/>
        <w:t>uzimajući u obzir Uredbu Vijeća (EU) 2021/2085 od 19. studenoga 2021. o osnivanju zajedničkih poduzeća u okviru programa Obzor Europa te o stavljanju izvan snage uredbi (EZ) br. 219/2007, (EU) br. 557/2014, (EU) br. 558/2014, (EU) br. 559/2014, (EU) br. 560/2014, (EU) br. 561/2014 i (EU) br. 642/2014</w:t>
      </w:r>
      <w:r w:rsidRPr="00870E9F">
        <w:rPr>
          <w:kern w:val="2"/>
          <w:vertAlign w:val="superscript"/>
          <w14:ligatures w14:val="standardContextual"/>
        </w:rPr>
        <w:footnoteReference w:id="47"/>
      </w:r>
      <w:r w:rsidRPr="00870E9F">
        <w:rPr>
          <w:kern w:val="2"/>
          <w14:ligatures w14:val="standardContextual"/>
        </w:rPr>
        <w:t>, a posebno njezin članak 26.,</w:t>
      </w:r>
    </w:p>
    <w:p w14:paraId="277BE8EA" w14:textId="77777777" w:rsidR="00870E9F" w:rsidRPr="00870E9F" w:rsidRDefault="00870E9F" w:rsidP="00870E9F">
      <w:pPr>
        <w:spacing w:after="240"/>
        <w:ind w:left="567" w:hanging="567"/>
        <w:rPr>
          <w:kern w:val="2"/>
          <w14:ligatures w14:val="standardContextual"/>
        </w:rPr>
      </w:pPr>
      <w:r w:rsidRPr="00870E9F">
        <w:rPr>
          <w:kern w:val="2"/>
          <w14:ligatures w14:val="standardContextual"/>
        </w:rPr>
        <w:t>–</w:t>
      </w:r>
      <w:r w:rsidRPr="00870E9F">
        <w:rPr>
          <w:kern w:val="2"/>
          <w14:ligatures w14:val="standardContextual"/>
        </w:rPr>
        <w:tab/>
        <w:t>uzimajući u obzir Delegiranu uredbu Komisije (EU) 2019/887 od 13. ožujka 2019. o oglednoj financijskoj uredbi za tijela javno-privatnog partnerstva iz članka 71. Uredbe (EU, Euratom) 2018/1046 Europskog parlamenta i Vijeća</w:t>
      </w:r>
      <w:r w:rsidRPr="00870E9F">
        <w:rPr>
          <w:kern w:val="2"/>
          <w:vertAlign w:val="superscript"/>
          <w14:ligatures w14:val="standardContextual"/>
        </w:rPr>
        <w:footnoteReference w:id="48"/>
      </w:r>
      <w:r w:rsidRPr="00870E9F">
        <w:rPr>
          <w:kern w:val="2"/>
          <w14:ligatures w14:val="standardContextual"/>
        </w:rPr>
        <w:t>,</w:t>
      </w:r>
    </w:p>
    <w:p w14:paraId="57A31B2B" w14:textId="77777777" w:rsidR="00870E9F" w:rsidRPr="00870E9F" w:rsidRDefault="00870E9F" w:rsidP="00870E9F">
      <w:pPr>
        <w:spacing w:after="240"/>
        <w:ind w:left="567" w:hanging="567"/>
        <w:rPr>
          <w:kern w:val="2"/>
          <w14:ligatures w14:val="standardContextual"/>
        </w:rPr>
      </w:pPr>
      <w:r w:rsidRPr="00870E9F">
        <w:rPr>
          <w:kern w:val="2"/>
          <w14:ligatures w14:val="standardContextual"/>
        </w:rPr>
        <w:lastRenderedPageBreak/>
        <w:t>–</w:t>
      </w:r>
      <w:r w:rsidRPr="00870E9F">
        <w:rPr>
          <w:kern w:val="2"/>
          <w14:ligatures w14:val="standardContextual"/>
        </w:rPr>
        <w:tab/>
        <w:t>uzimajući u obzir članak 102. Poslovnika i Prilog V. Poslovniku,</w:t>
      </w:r>
    </w:p>
    <w:p w14:paraId="2756295F" w14:textId="77777777" w:rsidR="00870E9F" w:rsidRPr="00870E9F" w:rsidRDefault="00870E9F" w:rsidP="00870E9F">
      <w:pPr>
        <w:spacing w:after="240"/>
        <w:ind w:left="567" w:hanging="567"/>
        <w:rPr>
          <w:kern w:val="2"/>
          <w14:ligatures w14:val="standardContextual"/>
        </w:rPr>
      </w:pPr>
      <w:r w:rsidRPr="00870E9F">
        <w:rPr>
          <w:kern w:val="2"/>
          <w14:ligatures w14:val="standardContextual"/>
        </w:rPr>
        <w:t>–</w:t>
      </w:r>
      <w:r w:rsidRPr="00870E9F">
        <w:rPr>
          <w:kern w:val="2"/>
          <w14:ligatures w14:val="standardContextual"/>
        </w:rPr>
        <w:tab/>
        <w:t>uzimajući u obzir mišljenje Odbora za promet i turizam,</w:t>
      </w:r>
    </w:p>
    <w:p w14:paraId="2F7DF8CE" w14:textId="77777777" w:rsidR="00870E9F" w:rsidRPr="00870E9F" w:rsidRDefault="00870E9F" w:rsidP="00870E9F">
      <w:pPr>
        <w:spacing w:after="240"/>
        <w:ind w:left="567" w:hanging="567"/>
        <w:rPr>
          <w:kern w:val="2"/>
          <w14:ligatures w14:val="standardContextual"/>
        </w:rPr>
      </w:pPr>
      <w:r w:rsidRPr="00870E9F">
        <w:rPr>
          <w:kern w:val="2"/>
          <w14:ligatures w14:val="standardContextual"/>
        </w:rPr>
        <w:t>–</w:t>
      </w:r>
      <w:r w:rsidRPr="00870E9F">
        <w:rPr>
          <w:kern w:val="2"/>
          <w14:ligatures w14:val="standardContextual"/>
        </w:rPr>
        <w:tab/>
        <w:t>uzimajući u obzir izvješće Odbora za proračunski nadzor (A10-0056/2025),</w:t>
      </w:r>
    </w:p>
    <w:p w14:paraId="0EBEC1C4" w14:textId="77777777" w:rsidR="00870E9F" w:rsidRPr="00870E9F" w:rsidRDefault="00870E9F" w:rsidP="00870E9F">
      <w:pPr>
        <w:spacing w:after="240"/>
        <w:ind w:left="567" w:hanging="567"/>
        <w:rPr>
          <w:kern w:val="2"/>
          <w14:ligatures w14:val="standardContextual"/>
        </w:rPr>
      </w:pPr>
      <w:r w:rsidRPr="00870E9F">
        <w:rPr>
          <w:kern w:val="2"/>
          <w14:ligatures w14:val="standardContextual"/>
        </w:rPr>
        <w:t>1.</w:t>
      </w:r>
      <w:r w:rsidRPr="00870E9F">
        <w:rPr>
          <w:kern w:val="2"/>
          <w14:ligatures w14:val="standardContextual"/>
        </w:rPr>
        <w:tab/>
        <w:t>o zaključenju poslovnih knjiga Zajedničkog poduzeća za europsku željeznicu za financijsku godinu 2023.</w:t>
      </w:r>
    </w:p>
    <w:p w14:paraId="471C4841" w14:textId="77777777" w:rsidR="00870E9F" w:rsidRPr="00870E9F" w:rsidRDefault="00870E9F" w:rsidP="00870E9F">
      <w:pPr>
        <w:spacing w:after="240"/>
        <w:ind w:left="567" w:hanging="567"/>
        <w:rPr>
          <w:kern w:val="2"/>
          <w14:ligatures w14:val="standardContextual"/>
        </w:rPr>
      </w:pPr>
      <w:r w:rsidRPr="00870E9F">
        <w:rPr>
          <w:kern w:val="2"/>
          <w14:ligatures w14:val="standardContextual"/>
        </w:rPr>
        <w:t>2.</w:t>
      </w:r>
      <w:r w:rsidRPr="00870E9F">
        <w:rPr>
          <w:kern w:val="2"/>
          <w14:ligatures w14:val="standardContextual"/>
        </w:rPr>
        <w:tab/>
        <w:t xml:space="preserve">nalaže svojoj predsjednici da ovu Odluku proslijedi izvršnom direktoru Zajedničkog poduzeća za europsku željeznicu, Vijeću, Komisiji i Revizorskom sudu te da je da na objavu u </w:t>
      </w:r>
      <w:r w:rsidRPr="00870E9F">
        <w:rPr>
          <w:i/>
          <w:iCs/>
          <w:kern w:val="2"/>
          <w14:ligatures w14:val="standardContextual"/>
        </w:rPr>
        <w:t>Službenom listu Europske unije</w:t>
      </w:r>
      <w:r w:rsidRPr="00870E9F">
        <w:rPr>
          <w:kern w:val="2"/>
          <w14:ligatures w14:val="standardContextual"/>
        </w:rPr>
        <w:t xml:space="preserve"> (serija L).</w:t>
      </w:r>
    </w:p>
    <w:p w14:paraId="230CCD77" w14:textId="77777777" w:rsidR="00870E9F" w:rsidRPr="00870E9F" w:rsidRDefault="00870E9F" w:rsidP="00870E9F">
      <w:pPr>
        <w:widowControl/>
        <w:jc w:val="both"/>
        <w:rPr>
          <w:rFonts w:eastAsia="Aptos"/>
          <w:kern w:val="2"/>
          <w:szCs w:val="24"/>
          <w:lang w:eastAsia="en-US"/>
          <w14:ligatures w14:val="standardContextual"/>
        </w:rPr>
        <w:sectPr w:rsidR="00870E9F" w:rsidRPr="00870E9F" w:rsidSect="00870E9F">
          <w:footnotePr>
            <w:numRestart w:val="eachSect"/>
          </w:footnotePr>
          <w:pgSz w:w="11906" w:h="16838"/>
          <w:pgMar w:top="1440" w:right="1440" w:bottom="1440" w:left="1440" w:header="708" w:footer="708" w:gutter="0"/>
          <w:cols w:space="708"/>
          <w:docGrid w:linePitch="360"/>
        </w:sectPr>
      </w:pPr>
    </w:p>
    <w:p w14:paraId="3D331EA1" w14:textId="77777777" w:rsidR="00870E9F" w:rsidRPr="00870E9F" w:rsidRDefault="00870E9F" w:rsidP="00870E9F">
      <w:pPr>
        <w:pStyle w:val="ATHeading3"/>
      </w:pPr>
      <w:r w:rsidRPr="00870E9F">
        <w:lastRenderedPageBreak/>
        <w:t>9. Odluka Europskog parlamenta od 7. svibnja 2025. o razrješnici za izvršenje proračuna Zajedničkog poduzeća za europsko računalstvo visokih performansi za financijsku godinu 2023. (2024/2031(DEC))</w:t>
      </w:r>
    </w:p>
    <w:p w14:paraId="6D2ADC81" w14:textId="469C7567" w:rsidR="00870E9F" w:rsidRPr="00870E9F" w:rsidRDefault="00870E9F" w:rsidP="00870E9F">
      <w:pPr>
        <w:spacing w:before="480" w:after="240"/>
        <w:rPr>
          <w:kern w:val="2"/>
          <w14:ligatures w14:val="standardContextual"/>
        </w:rPr>
      </w:pPr>
      <w:r>
        <w:rPr>
          <w:i/>
          <w:iCs/>
          <w:kern w:val="2"/>
          <w14:ligatures w14:val="standardContextual"/>
        </w:rPr>
        <w:t>E</w:t>
      </w:r>
      <w:r w:rsidRPr="00870E9F">
        <w:rPr>
          <w:i/>
          <w:iCs/>
          <w:kern w:val="2"/>
          <w14:ligatures w14:val="standardContextual"/>
        </w:rPr>
        <w:t>uropski parlament</w:t>
      </w:r>
      <w:r w:rsidRPr="00870E9F">
        <w:rPr>
          <w:kern w:val="2"/>
          <w14:ligatures w14:val="standardContextual"/>
        </w:rPr>
        <w:t>,</w:t>
      </w:r>
    </w:p>
    <w:p w14:paraId="205A2EC9" w14:textId="77777777" w:rsidR="00870E9F" w:rsidRPr="00870E9F" w:rsidRDefault="00870E9F" w:rsidP="00870E9F">
      <w:pPr>
        <w:spacing w:after="240"/>
        <w:ind w:left="567" w:hanging="567"/>
        <w:rPr>
          <w:kern w:val="2"/>
          <w14:ligatures w14:val="standardContextual"/>
        </w:rPr>
      </w:pPr>
      <w:r w:rsidRPr="00870E9F">
        <w:rPr>
          <w:kern w:val="2"/>
          <w14:ligatures w14:val="standardContextual"/>
        </w:rPr>
        <w:t>–</w:t>
      </w:r>
      <w:r w:rsidRPr="00870E9F">
        <w:rPr>
          <w:kern w:val="2"/>
          <w14:ligatures w14:val="standardContextual"/>
        </w:rPr>
        <w:tab/>
        <w:t>uzimajući u obzir završnu godišnju računovodstvenu dokumentaciju Zajedničkog poduzeća za europsko računalstvo visokih performansi za financijsku godinu 2023.,</w:t>
      </w:r>
    </w:p>
    <w:p w14:paraId="3EC19A7A" w14:textId="77777777" w:rsidR="00870E9F" w:rsidRPr="00870E9F" w:rsidRDefault="00870E9F" w:rsidP="00870E9F">
      <w:pPr>
        <w:spacing w:after="240"/>
        <w:ind w:left="567" w:hanging="567"/>
        <w:rPr>
          <w:kern w:val="2"/>
          <w14:ligatures w14:val="standardContextual"/>
        </w:rPr>
      </w:pPr>
      <w:r w:rsidRPr="00870E9F">
        <w:rPr>
          <w:kern w:val="2"/>
          <w14:ligatures w14:val="standardContextual"/>
        </w:rPr>
        <w:t>–</w:t>
      </w:r>
      <w:r w:rsidRPr="00870E9F">
        <w:rPr>
          <w:kern w:val="2"/>
          <w14:ligatures w14:val="standardContextual"/>
        </w:rPr>
        <w:tab/>
        <w:t>uzimajući u obzir godišnje izvješće Revizorskog suda o zajedničkim poduzećima EU-a za financijsku godinu 2023., kojemu su priloženi odgovori zajedničkih poduzeća</w:t>
      </w:r>
      <w:r w:rsidRPr="00870E9F">
        <w:rPr>
          <w:kern w:val="2"/>
          <w:vertAlign w:val="superscript"/>
          <w14:ligatures w14:val="standardContextual"/>
        </w:rPr>
        <w:footnoteReference w:id="49"/>
      </w:r>
      <w:r w:rsidRPr="00870E9F">
        <w:rPr>
          <w:kern w:val="2"/>
          <w14:ligatures w14:val="standardContextual"/>
        </w:rPr>
        <w:t>,</w:t>
      </w:r>
    </w:p>
    <w:p w14:paraId="245022C6" w14:textId="77777777" w:rsidR="00870E9F" w:rsidRPr="00870E9F" w:rsidRDefault="00870E9F" w:rsidP="00870E9F">
      <w:pPr>
        <w:spacing w:after="240"/>
        <w:ind w:left="567" w:hanging="567"/>
        <w:rPr>
          <w:kern w:val="2"/>
          <w14:ligatures w14:val="standardContextual"/>
        </w:rPr>
      </w:pPr>
      <w:r w:rsidRPr="00870E9F">
        <w:rPr>
          <w:kern w:val="2"/>
          <w14:ligatures w14:val="standardContextual"/>
        </w:rPr>
        <w:t>–</w:t>
      </w:r>
      <w:r w:rsidRPr="00870E9F">
        <w:rPr>
          <w:kern w:val="2"/>
          <w14:ligatures w14:val="standardContextual"/>
        </w:rPr>
        <w:tab/>
        <w:t>uzimajući u obzir izjavu o jamstvu</w:t>
      </w:r>
      <w:r w:rsidRPr="00870E9F">
        <w:rPr>
          <w:kern w:val="2"/>
          <w:vertAlign w:val="superscript"/>
          <w14:ligatures w14:val="standardContextual"/>
        </w:rPr>
        <w:footnoteReference w:id="50"/>
      </w:r>
      <w:r w:rsidRPr="00870E9F">
        <w:rPr>
          <w:kern w:val="2"/>
          <w14:ligatures w14:val="standardContextual"/>
        </w:rPr>
        <w:t xml:space="preserve"> u pogledu pouzdanosti računovodstvene dokumentacije te zakonitosti i pravilnosti povezanih transakcija, koju je u skladu s člankom 287. Ugovora o funkcioniranju Europske unije Revizorski sud podnio za financijsku godinu 2023.,</w:t>
      </w:r>
    </w:p>
    <w:p w14:paraId="3152C159" w14:textId="77777777" w:rsidR="00870E9F" w:rsidRPr="00870E9F" w:rsidRDefault="00870E9F" w:rsidP="00870E9F">
      <w:pPr>
        <w:spacing w:after="240"/>
        <w:ind w:left="567" w:hanging="567"/>
        <w:rPr>
          <w:kern w:val="2"/>
          <w14:ligatures w14:val="standardContextual"/>
        </w:rPr>
      </w:pPr>
      <w:r w:rsidRPr="00870E9F">
        <w:rPr>
          <w:kern w:val="2"/>
          <w14:ligatures w14:val="standardContextual"/>
        </w:rPr>
        <w:t>–</w:t>
      </w:r>
      <w:r w:rsidRPr="00870E9F">
        <w:rPr>
          <w:kern w:val="2"/>
          <w14:ligatures w14:val="standardContextual"/>
        </w:rPr>
        <w:tab/>
        <w:t>uzimajući u obzir preporuku Vijeća od 17. veljače 2025. o razrješnici koju Zajedničko poduzeće treba dobiti za izvršenje proračuna za financijsku godinu 2023. (05757/2025 – C10</w:t>
      </w:r>
      <w:r w:rsidRPr="00870E9F">
        <w:rPr>
          <w:kern w:val="2"/>
          <w14:ligatures w14:val="standardContextual"/>
        </w:rPr>
        <w:noBreakHyphen/>
        <w:t>0025/2025),</w:t>
      </w:r>
    </w:p>
    <w:p w14:paraId="4ED04EBE" w14:textId="77777777" w:rsidR="00870E9F" w:rsidRPr="00870E9F" w:rsidRDefault="00870E9F" w:rsidP="00870E9F">
      <w:pPr>
        <w:spacing w:after="240"/>
        <w:ind w:left="567" w:hanging="567"/>
        <w:rPr>
          <w:kern w:val="2"/>
          <w14:ligatures w14:val="standardContextual"/>
        </w:rPr>
      </w:pPr>
      <w:r w:rsidRPr="00870E9F">
        <w:rPr>
          <w:kern w:val="2"/>
          <w14:ligatures w14:val="standardContextual"/>
        </w:rPr>
        <w:t>–</w:t>
      </w:r>
      <w:r w:rsidRPr="00870E9F">
        <w:rPr>
          <w:kern w:val="2"/>
          <w14:ligatures w14:val="standardContextual"/>
        </w:rPr>
        <w:tab/>
        <w:t>uzimajući u obzir članak 319. Ugovora o funkcioniranju Europske unije,</w:t>
      </w:r>
    </w:p>
    <w:p w14:paraId="2869BFF1" w14:textId="77777777" w:rsidR="00870E9F" w:rsidRPr="00870E9F" w:rsidRDefault="00870E9F" w:rsidP="00870E9F">
      <w:pPr>
        <w:spacing w:after="240"/>
        <w:ind w:left="567" w:hanging="567"/>
        <w:rPr>
          <w:kern w:val="2"/>
          <w14:ligatures w14:val="standardContextual"/>
        </w:rPr>
      </w:pPr>
      <w:r w:rsidRPr="00870E9F">
        <w:rPr>
          <w:kern w:val="2"/>
          <w14:ligatures w14:val="standardContextual"/>
        </w:rPr>
        <w:t>–</w:t>
      </w:r>
      <w:r w:rsidRPr="00870E9F">
        <w:rPr>
          <w:kern w:val="2"/>
          <w14:ligatures w14:val="standardContextual"/>
        </w:rPr>
        <w:tab/>
        <w:t>uzimajući u obzir Uredbu (EU, Euratom) 2018/1046 Europskog parlamenta i Vijeća od 18. srpnja 2018. o financijskim pravilima koja se primjenjuju na opći proračun Unije, o izmjeni uredaba (EU) br. 1296/2013, (EU) br. 1301/2013, (EU) br. 1303/2013, (EU) br. 1304/2013, (EU) br. 1309/2013, (EU) br. 1316/2013, (EU) br. 223/2014 i (EU) br. 283/2014 i Odluke br. 541/2014/EU te o stavljanju izvan snage Uredbe (EU, Euratom) br. 966/2012</w:t>
      </w:r>
      <w:r w:rsidRPr="00870E9F">
        <w:rPr>
          <w:kern w:val="2"/>
          <w:vertAlign w:val="superscript"/>
          <w14:ligatures w14:val="standardContextual"/>
        </w:rPr>
        <w:footnoteReference w:id="51"/>
      </w:r>
      <w:r w:rsidRPr="00870E9F">
        <w:rPr>
          <w:kern w:val="2"/>
          <w14:ligatures w14:val="standardContextual"/>
        </w:rPr>
        <w:t>, a posebno njezin članak 71.,</w:t>
      </w:r>
    </w:p>
    <w:p w14:paraId="7BF5501F" w14:textId="77777777" w:rsidR="00870E9F" w:rsidRPr="00870E9F" w:rsidRDefault="00870E9F" w:rsidP="00870E9F">
      <w:pPr>
        <w:spacing w:after="240"/>
        <w:ind w:left="567" w:hanging="567"/>
        <w:rPr>
          <w:kern w:val="2"/>
          <w14:ligatures w14:val="standardContextual"/>
        </w:rPr>
      </w:pPr>
      <w:r w:rsidRPr="00870E9F">
        <w:rPr>
          <w:kern w:val="2"/>
          <w14:ligatures w14:val="standardContextual"/>
        </w:rPr>
        <w:t>–</w:t>
      </w:r>
      <w:r w:rsidRPr="00870E9F">
        <w:rPr>
          <w:kern w:val="2"/>
          <w14:ligatures w14:val="standardContextual"/>
        </w:rPr>
        <w:tab/>
        <w:t>uzimajući u obzir Uredbu (EU, Euratom) 2024/2509 Europskog parlamenta i Vijeća od 23. rujna 2024. o financijskim pravilima koja se primjenjuju na opći proračun Unije</w:t>
      </w:r>
      <w:r w:rsidRPr="00870E9F">
        <w:rPr>
          <w:kern w:val="2"/>
          <w:vertAlign w:val="superscript"/>
          <w14:ligatures w14:val="standardContextual"/>
        </w:rPr>
        <w:footnoteReference w:id="52"/>
      </w:r>
      <w:r w:rsidRPr="00870E9F">
        <w:rPr>
          <w:kern w:val="2"/>
          <w14:ligatures w14:val="standardContextual"/>
        </w:rPr>
        <w:t xml:space="preserve">, a posebno njezin članak 71., </w:t>
      </w:r>
    </w:p>
    <w:p w14:paraId="0D0FB1B9" w14:textId="77777777" w:rsidR="00870E9F" w:rsidRPr="00870E9F" w:rsidRDefault="00870E9F" w:rsidP="00870E9F">
      <w:pPr>
        <w:spacing w:after="240"/>
        <w:ind w:left="567" w:hanging="567"/>
        <w:rPr>
          <w:kern w:val="2"/>
          <w14:ligatures w14:val="standardContextual"/>
        </w:rPr>
      </w:pPr>
      <w:r w:rsidRPr="00870E9F">
        <w:rPr>
          <w:kern w:val="2"/>
          <w14:ligatures w14:val="standardContextual"/>
        </w:rPr>
        <w:t>–</w:t>
      </w:r>
      <w:r w:rsidRPr="00870E9F">
        <w:rPr>
          <w:kern w:val="2"/>
          <w14:ligatures w14:val="standardContextual"/>
        </w:rPr>
        <w:tab/>
        <w:t>uzimajući u obzir Uredbu Vijeća (EU) 2021/1173 od 13. srpnja 2021. o osnivanju Zajedničkog poduzeća za europsko računalstvo visokih performansi te stavljanju izvan snage Uredbe (EU) 2018/1488</w:t>
      </w:r>
      <w:r w:rsidRPr="00870E9F">
        <w:rPr>
          <w:kern w:val="2"/>
          <w:vertAlign w:val="superscript"/>
          <w14:ligatures w14:val="standardContextual"/>
        </w:rPr>
        <w:footnoteReference w:id="53"/>
      </w:r>
      <w:r w:rsidRPr="00870E9F">
        <w:rPr>
          <w:kern w:val="2"/>
          <w14:ligatures w14:val="standardContextual"/>
        </w:rPr>
        <w:t>, a posebno njezin članak 19.,</w:t>
      </w:r>
    </w:p>
    <w:p w14:paraId="2E21AE72" w14:textId="77777777" w:rsidR="00870E9F" w:rsidRPr="00870E9F" w:rsidRDefault="00870E9F" w:rsidP="00870E9F">
      <w:pPr>
        <w:spacing w:after="240"/>
        <w:ind w:left="567" w:hanging="567"/>
        <w:rPr>
          <w:kern w:val="2"/>
          <w14:ligatures w14:val="standardContextual"/>
        </w:rPr>
      </w:pPr>
      <w:r w:rsidRPr="00870E9F">
        <w:rPr>
          <w:kern w:val="2"/>
          <w14:ligatures w14:val="standardContextual"/>
        </w:rPr>
        <w:t>–</w:t>
      </w:r>
      <w:r w:rsidRPr="00870E9F">
        <w:rPr>
          <w:kern w:val="2"/>
          <w14:ligatures w14:val="standardContextual"/>
        </w:rPr>
        <w:tab/>
        <w:t>uzimajući u obzir Delegiranu uredbu Komisije (EU) 2019/887 od 13. ožujka 2019. o oglednoj financijskoj uredbi za tijela javno-privatnog partnerstva iz članka 71. Uredbe (EU, Euratom) 2018/1046 Europskog parlamenta i Vijeća</w:t>
      </w:r>
      <w:r w:rsidRPr="00870E9F">
        <w:rPr>
          <w:kern w:val="2"/>
          <w:vertAlign w:val="superscript"/>
          <w14:ligatures w14:val="standardContextual"/>
        </w:rPr>
        <w:footnoteReference w:id="54"/>
      </w:r>
      <w:r w:rsidRPr="00870E9F">
        <w:rPr>
          <w:kern w:val="2"/>
          <w14:ligatures w14:val="standardContextual"/>
        </w:rPr>
        <w:t>,</w:t>
      </w:r>
    </w:p>
    <w:p w14:paraId="5D2E13A5" w14:textId="77777777" w:rsidR="00870E9F" w:rsidRPr="00870E9F" w:rsidRDefault="00870E9F" w:rsidP="00870E9F">
      <w:pPr>
        <w:spacing w:after="240"/>
        <w:ind w:left="567" w:hanging="567"/>
        <w:rPr>
          <w:kern w:val="2"/>
          <w14:ligatures w14:val="standardContextual"/>
        </w:rPr>
      </w:pPr>
      <w:r w:rsidRPr="00870E9F">
        <w:rPr>
          <w:kern w:val="2"/>
          <w14:ligatures w14:val="standardContextual"/>
        </w:rPr>
        <w:t>–</w:t>
      </w:r>
      <w:r w:rsidRPr="00870E9F">
        <w:rPr>
          <w:kern w:val="2"/>
          <w14:ligatures w14:val="standardContextual"/>
        </w:rPr>
        <w:tab/>
        <w:t>uzimajući u obzir članak 102. Poslovnika i Prilog V. Poslovniku,</w:t>
      </w:r>
    </w:p>
    <w:p w14:paraId="4BB47EAD" w14:textId="77777777" w:rsidR="00870E9F" w:rsidRPr="00870E9F" w:rsidRDefault="00870E9F" w:rsidP="00870E9F">
      <w:pPr>
        <w:spacing w:after="240"/>
        <w:ind w:left="567" w:hanging="567"/>
        <w:rPr>
          <w:kern w:val="2"/>
          <w14:ligatures w14:val="standardContextual"/>
        </w:rPr>
      </w:pPr>
      <w:r w:rsidRPr="00870E9F">
        <w:rPr>
          <w:kern w:val="2"/>
          <w14:ligatures w14:val="standardContextual"/>
        </w:rPr>
        <w:lastRenderedPageBreak/>
        <w:t>–</w:t>
      </w:r>
      <w:r w:rsidRPr="00870E9F">
        <w:rPr>
          <w:kern w:val="2"/>
          <w14:ligatures w14:val="standardContextual"/>
        </w:rPr>
        <w:tab/>
        <w:t>uzimajući u obzir mišljenje Odbora za promet i turizam,</w:t>
      </w:r>
    </w:p>
    <w:p w14:paraId="666C959A" w14:textId="77777777" w:rsidR="00870E9F" w:rsidRPr="00870E9F" w:rsidRDefault="00870E9F" w:rsidP="00870E9F">
      <w:pPr>
        <w:spacing w:after="240"/>
        <w:ind w:left="567" w:hanging="567"/>
        <w:rPr>
          <w:kern w:val="2"/>
          <w14:ligatures w14:val="standardContextual"/>
        </w:rPr>
      </w:pPr>
      <w:r w:rsidRPr="00870E9F">
        <w:rPr>
          <w:kern w:val="2"/>
          <w14:ligatures w14:val="standardContextual"/>
        </w:rPr>
        <w:t>–</w:t>
      </w:r>
      <w:r w:rsidRPr="00870E9F">
        <w:rPr>
          <w:kern w:val="2"/>
          <w14:ligatures w14:val="standardContextual"/>
        </w:rPr>
        <w:tab/>
        <w:t>uzimajući u obzir izvješće Odbora za proračunski nadzor (A10-0056/2025),</w:t>
      </w:r>
    </w:p>
    <w:p w14:paraId="6EB41E38" w14:textId="77777777" w:rsidR="00870E9F" w:rsidRPr="00870E9F" w:rsidRDefault="00870E9F" w:rsidP="00870E9F">
      <w:pPr>
        <w:spacing w:after="240"/>
        <w:ind w:left="567" w:hanging="567"/>
        <w:rPr>
          <w:kern w:val="2"/>
          <w14:ligatures w14:val="standardContextual"/>
        </w:rPr>
      </w:pPr>
      <w:r w:rsidRPr="00870E9F">
        <w:rPr>
          <w:kern w:val="2"/>
          <w14:ligatures w14:val="standardContextual"/>
        </w:rPr>
        <w:t>1.</w:t>
      </w:r>
      <w:r w:rsidRPr="00870E9F">
        <w:rPr>
          <w:kern w:val="2"/>
          <w14:ligatures w14:val="standardContextual"/>
        </w:rPr>
        <w:tab/>
        <w:t>daje razrješnicu izvršnom direktoru Zajedničkog poduzeća za europsko računalstvo visokih performansi za izvršenje proračuna Zajedničkog poduzeća za financijsku godinu 2023.;</w:t>
      </w:r>
    </w:p>
    <w:p w14:paraId="0EF82C0E" w14:textId="77777777" w:rsidR="00870E9F" w:rsidRPr="00870E9F" w:rsidRDefault="00870E9F" w:rsidP="00870E9F">
      <w:pPr>
        <w:spacing w:after="240"/>
        <w:ind w:left="567" w:hanging="567"/>
        <w:rPr>
          <w:kern w:val="2"/>
          <w14:ligatures w14:val="standardContextual"/>
        </w:rPr>
      </w:pPr>
      <w:r w:rsidRPr="00870E9F">
        <w:rPr>
          <w:kern w:val="2"/>
          <w14:ligatures w14:val="standardContextual"/>
        </w:rPr>
        <w:t>2.</w:t>
      </w:r>
      <w:r w:rsidRPr="00870E9F">
        <w:rPr>
          <w:kern w:val="2"/>
          <w14:ligatures w14:val="standardContextual"/>
        </w:rPr>
        <w:tab/>
        <w:t>iznosi svoje primjedbe u Rezoluciji u nastavku;</w:t>
      </w:r>
    </w:p>
    <w:p w14:paraId="61BEC32A" w14:textId="77777777" w:rsidR="00870E9F" w:rsidRPr="00870E9F" w:rsidRDefault="00870E9F" w:rsidP="00870E9F">
      <w:pPr>
        <w:spacing w:after="240"/>
        <w:ind w:left="567" w:hanging="567"/>
        <w:rPr>
          <w:kern w:val="2"/>
          <w14:ligatures w14:val="standardContextual"/>
        </w:rPr>
      </w:pPr>
      <w:r w:rsidRPr="00870E9F">
        <w:rPr>
          <w:kern w:val="2"/>
          <w14:ligatures w14:val="standardContextual"/>
        </w:rPr>
        <w:t>3.</w:t>
      </w:r>
      <w:r w:rsidRPr="00870E9F">
        <w:rPr>
          <w:kern w:val="2"/>
          <w14:ligatures w14:val="standardContextual"/>
        </w:rPr>
        <w:tab/>
        <w:t xml:space="preserve">nalaže svojoj predsjednici da ovu Odluku i Rezoluciju, koja je njezin sastavni dio, proslijedi izvršnom direktoru Zajedničkog poduzeća za europsko računalstvo visokih performansi, Vijeću, Komisiji i Revizorskom sudu te ih da na objavu u </w:t>
      </w:r>
      <w:r w:rsidRPr="00870E9F">
        <w:rPr>
          <w:i/>
          <w:iCs/>
          <w:kern w:val="2"/>
          <w14:ligatures w14:val="standardContextual"/>
        </w:rPr>
        <w:t>Službenom listu Europske unije</w:t>
      </w:r>
      <w:r w:rsidRPr="00870E9F">
        <w:rPr>
          <w:kern w:val="2"/>
          <w14:ligatures w14:val="standardContextual"/>
        </w:rPr>
        <w:t xml:space="preserve"> (serija L).</w:t>
      </w:r>
    </w:p>
    <w:p w14:paraId="6E52174B" w14:textId="77777777" w:rsidR="00870E9F" w:rsidRPr="00870E9F" w:rsidRDefault="00870E9F" w:rsidP="00870E9F">
      <w:pPr>
        <w:widowControl/>
        <w:jc w:val="both"/>
        <w:rPr>
          <w:rFonts w:eastAsia="Aptos"/>
          <w:kern w:val="2"/>
          <w:szCs w:val="24"/>
          <w:lang w:eastAsia="en-US"/>
          <w14:ligatures w14:val="standardContextual"/>
        </w:rPr>
        <w:sectPr w:rsidR="00870E9F" w:rsidRPr="00870E9F" w:rsidSect="00870E9F">
          <w:footnotePr>
            <w:numRestart w:val="eachSect"/>
          </w:footnotePr>
          <w:pgSz w:w="11906" w:h="16838"/>
          <w:pgMar w:top="1440" w:right="1440" w:bottom="1440" w:left="1440" w:header="708" w:footer="708" w:gutter="0"/>
          <w:cols w:space="708"/>
          <w:docGrid w:linePitch="360"/>
        </w:sectPr>
      </w:pPr>
    </w:p>
    <w:p w14:paraId="5E548DCF" w14:textId="77777777" w:rsidR="00870E9F" w:rsidRPr="00870E9F" w:rsidRDefault="00870E9F" w:rsidP="00870E9F">
      <w:pPr>
        <w:pStyle w:val="ATHeading3"/>
      </w:pPr>
      <w:r w:rsidRPr="00870E9F">
        <w:lastRenderedPageBreak/>
        <w:t>10. Odluka Europskog parlamenta od 7. svibnja 2025. o zaključenju poslovnih knjiga Zajedničkog poduzeća za europsko računalstvo visokih performansi za financijsku godinu 2023. (2024/2031(DEC))</w:t>
      </w:r>
    </w:p>
    <w:p w14:paraId="6CD117E3" w14:textId="42910642" w:rsidR="00870E9F" w:rsidRPr="00870E9F" w:rsidRDefault="00870E9F" w:rsidP="00870E9F">
      <w:pPr>
        <w:spacing w:before="480" w:after="240"/>
        <w:rPr>
          <w:kern w:val="2"/>
          <w14:ligatures w14:val="standardContextual"/>
        </w:rPr>
      </w:pPr>
      <w:r>
        <w:rPr>
          <w:i/>
          <w:iCs/>
          <w:kern w:val="2"/>
          <w14:ligatures w14:val="standardContextual"/>
        </w:rPr>
        <w:t>E</w:t>
      </w:r>
      <w:r w:rsidRPr="00870E9F">
        <w:rPr>
          <w:i/>
          <w:iCs/>
          <w:kern w:val="2"/>
          <w14:ligatures w14:val="standardContextual"/>
        </w:rPr>
        <w:t>uropski parlament</w:t>
      </w:r>
      <w:r w:rsidRPr="00870E9F">
        <w:rPr>
          <w:kern w:val="2"/>
          <w14:ligatures w14:val="standardContextual"/>
        </w:rPr>
        <w:t>,</w:t>
      </w:r>
    </w:p>
    <w:p w14:paraId="2C8E4991" w14:textId="77777777" w:rsidR="00870E9F" w:rsidRPr="00870E9F" w:rsidRDefault="00870E9F" w:rsidP="00870E9F">
      <w:pPr>
        <w:spacing w:after="240"/>
        <w:ind w:left="567" w:hanging="567"/>
        <w:rPr>
          <w:kern w:val="2"/>
          <w14:ligatures w14:val="standardContextual"/>
        </w:rPr>
      </w:pPr>
      <w:r w:rsidRPr="00870E9F">
        <w:rPr>
          <w:kern w:val="2"/>
          <w14:ligatures w14:val="standardContextual"/>
        </w:rPr>
        <w:t>–</w:t>
      </w:r>
      <w:r w:rsidRPr="00870E9F">
        <w:rPr>
          <w:kern w:val="2"/>
          <w14:ligatures w14:val="standardContextual"/>
        </w:rPr>
        <w:tab/>
        <w:t>uzimajući u obzir završnu godišnju računovodstvenu dokumentaciju Zajedničkog poduzeća za europsko računalstvo visokih performansi za financijsku godinu 2023.,</w:t>
      </w:r>
    </w:p>
    <w:p w14:paraId="69A8FAF1" w14:textId="77777777" w:rsidR="00870E9F" w:rsidRPr="00870E9F" w:rsidRDefault="00870E9F" w:rsidP="00870E9F">
      <w:pPr>
        <w:spacing w:after="240"/>
        <w:ind w:left="567" w:hanging="567"/>
        <w:rPr>
          <w:kern w:val="2"/>
          <w14:ligatures w14:val="standardContextual"/>
        </w:rPr>
      </w:pPr>
      <w:r w:rsidRPr="00870E9F">
        <w:rPr>
          <w:kern w:val="2"/>
          <w14:ligatures w14:val="standardContextual"/>
        </w:rPr>
        <w:t>–</w:t>
      </w:r>
      <w:r w:rsidRPr="00870E9F">
        <w:rPr>
          <w:kern w:val="2"/>
          <w14:ligatures w14:val="standardContextual"/>
        </w:rPr>
        <w:tab/>
        <w:t>uzimajući u obzir godišnje izvješće Revizorskog suda o zajedničkim poduzećima EU-a za financijsku godinu 2023., kojemu su priloženi odgovori zajedničkih poduzeća</w:t>
      </w:r>
      <w:r w:rsidRPr="00870E9F">
        <w:rPr>
          <w:kern w:val="2"/>
          <w:vertAlign w:val="superscript"/>
          <w14:ligatures w14:val="standardContextual"/>
        </w:rPr>
        <w:footnoteReference w:id="55"/>
      </w:r>
      <w:r w:rsidRPr="00870E9F">
        <w:rPr>
          <w:kern w:val="2"/>
          <w14:ligatures w14:val="standardContextual"/>
        </w:rPr>
        <w:t>,</w:t>
      </w:r>
    </w:p>
    <w:p w14:paraId="12AFE365" w14:textId="77777777" w:rsidR="00870E9F" w:rsidRPr="00870E9F" w:rsidRDefault="00870E9F" w:rsidP="00870E9F">
      <w:pPr>
        <w:spacing w:after="240"/>
        <w:ind w:left="567" w:hanging="567"/>
        <w:rPr>
          <w:kern w:val="2"/>
          <w14:ligatures w14:val="standardContextual"/>
        </w:rPr>
      </w:pPr>
      <w:r w:rsidRPr="00870E9F">
        <w:rPr>
          <w:kern w:val="2"/>
          <w14:ligatures w14:val="standardContextual"/>
        </w:rPr>
        <w:t>–</w:t>
      </w:r>
      <w:r w:rsidRPr="00870E9F">
        <w:rPr>
          <w:kern w:val="2"/>
          <w14:ligatures w14:val="standardContextual"/>
        </w:rPr>
        <w:tab/>
        <w:t>uzimajući u obzir izjavu o jamstvu</w:t>
      </w:r>
      <w:r w:rsidRPr="00870E9F">
        <w:rPr>
          <w:kern w:val="2"/>
          <w:vertAlign w:val="superscript"/>
          <w14:ligatures w14:val="standardContextual"/>
        </w:rPr>
        <w:footnoteReference w:id="56"/>
      </w:r>
      <w:r w:rsidRPr="00870E9F">
        <w:rPr>
          <w:kern w:val="2"/>
          <w14:ligatures w14:val="standardContextual"/>
        </w:rPr>
        <w:t xml:space="preserve"> u pogledu pouzdanosti računovodstvene dokumentacije te zakonitosti i pravilnosti povezanih transakcija, koju je u skladu s člankom 287. Ugovora o funkcioniranju Europske unije Revizorski sud podnio za financijsku godinu 2023.,</w:t>
      </w:r>
    </w:p>
    <w:p w14:paraId="00B34621" w14:textId="77777777" w:rsidR="00870E9F" w:rsidRPr="00870E9F" w:rsidRDefault="00870E9F" w:rsidP="00870E9F">
      <w:pPr>
        <w:spacing w:after="240"/>
        <w:ind w:left="567" w:hanging="567"/>
        <w:rPr>
          <w:kern w:val="2"/>
          <w14:ligatures w14:val="standardContextual"/>
        </w:rPr>
      </w:pPr>
      <w:r w:rsidRPr="00870E9F">
        <w:rPr>
          <w:kern w:val="2"/>
          <w14:ligatures w14:val="standardContextual"/>
        </w:rPr>
        <w:t>–</w:t>
      </w:r>
      <w:r w:rsidRPr="00870E9F">
        <w:rPr>
          <w:kern w:val="2"/>
          <w14:ligatures w14:val="standardContextual"/>
        </w:rPr>
        <w:tab/>
        <w:t>uzimajući u obzir preporuku Vijeća od 17. veljače 2025. o razrješnici koju Zajedničko poduzeće treba dobiti za izvršenje proračuna za financijsku godinu 2023. (05757/2025 – C10</w:t>
      </w:r>
      <w:r w:rsidRPr="00870E9F">
        <w:rPr>
          <w:kern w:val="2"/>
          <w14:ligatures w14:val="standardContextual"/>
        </w:rPr>
        <w:noBreakHyphen/>
        <w:t>0025/2025),</w:t>
      </w:r>
    </w:p>
    <w:p w14:paraId="78960872" w14:textId="77777777" w:rsidR="00870E9F" w:rsidRPr="00870E9F" w:rsidRDefault="00870E9F" w:rsidP="00870E9F">
      <w:pPr>
        <w:spacing w:after="240"/>
        <w:ind w:left="567" w:hanging="567"/>
        <w:rPr>
          <w:kern w:val="2"/>
          <w14:ligatures w14:val="standardContextual"/>
        </w:rPr>
      </w:pPr>
      <w:r w:rsidRPr="00870E9F">
        <w:rPr>
          <w:kern w:val="2"/>
          <w14:ligatures w14:val="standardContextual"/>
        </w:rPr>
        <w:t>–</w:t>
      </w:r>
      <w:r w:rsidRPr="00870E9F">
        <w:rPr>
          <w:kern w:val="2"/>
          <w14:ligatures w14:val="standardContextual"/>
        </w:rPr>
        <w:tab/>
        <w:t>uzimajući u obzir članak 319. Ugovora o funkcioniranju Europske unije,</w:t>
      </w:r>
    </w:p>
    <w:p w14:paraId="2ECF00EA" w14:textId="77777777" w:rsidR="00870E9F" w:rsidRPr="00870E9F" w:rsidRDefault="00870E9F" w:rsidP="00870E9F">
      <w:pPr>
        <w:spacing w:after="240"/>
        <w:ind w:left="567" w:hanging="567"/>
        <w:rPr>
          <w:kern w:val="2"/>
          <w14:ligatures w14:val="standardContextual"/>
        </w:rPr>
      </w:pPr>
      <w:r w:rsidRPr="00870E9F">
        <w:rPr>
          <w:kern w:val="2"/>
          <w14:ligatures w14:val="standardContextual"/>
        </w:rPr>
        <w:t>–</w:t>
      </w:r>
      <w:r w:rsidRPr="00870E9F">
        <w:rPr>
          <w:kern w:val="2"/>
          <w14:ligatures w14:val="standardContextual"/>
        </w:rPr>
        <w:tab/>
        <w:t>uzimajući u obzir Uredbu (EU, Euratom) 2018/1046 Europskog parlamenta i Vijeća od 18. srpnja 2018. o financijskim pravilima koja se primjenjuju na opći proračun Unije, o izmjeni uredaba (EU) br. 1296/2013, (EU) br. 1301/2013, (EU) br. 1303/2013, (EU) br. 1304/2013, (EU) br. 1309/2013, (EU) br. 1316/2013, (EU) br. 223/2014 i (EU) br. 283/2014 i Odluke br. 541/2014/EU te o stavljanju izvan snage Uredbe (EU, Euratom) br. 966/2012</w:t>
      </w:r>
      <w:r w:rsidRPr="00870E9F">
        <w:rPr>
          <w:kern w:val="2"/>
          <w:vertAlign w:val="superscript"/>
          <w14:ligatures w14:val="standardContextual"/>
        </w:rPr>
        <w:footnoteReference w:id="57"/>
      </w:r>
      <w:r w:rsidRPr="00870E9F">
        <w:rPr>
          <w:kern w:val="2"/>
          <w14:ligatures w14:val="standardContextual"/>
        </w:rPr>
        <w:t>, a posebno njezin članak 71.,</w:t>
      </w:r>
    </w:p>
    <w:p w14:paraId="5662EDFE" w14:textId="77777777" w:rsidR="00870E9F" w:rsidRPr="00870E9F" w:rsidRDefault="00870E9F" w:rsidP="00870E9F">
      <w:pPr>
        <w:spacing w:after="240"/>
        <w:ind w:left="567" w:hanging="567"/>
        <w:rPr>
          <w:kern w:val="2"/>
          <w14:ligatures w14:val="standardContextual"/>
        </w:rPr>
      </w:pPr>
      <w:r w:rsidRPr="00870E9F">
        <w:rPr>
          <w:kern w:val="2"/>
          <w14:ligatures w14:val="standardContextual"/>
        </w:rPr>
        <w:t>–</w:t>
      </w:r>
      <w:r w:rsidRPr="00870E9F">
        <w:rPr>
          <w:kern w:val="2"/>
          <w14:ligatures w14:val="standardContextual"/>
        </w:rPr>
        <w:tab/>
        <w:t>uzimajući u obzir Uredbu (EU, Euratom) 2024/2509 Europskog parlamenta i Vijeća od 23. rujna 2024. o financijskim pravilima koja se primjenjuju na opći proračun Unije</w:t>
      </w:r>
      <w:r w:rsidRPr="00870E9F">
        <w:rPr>
          <w:kern w:val="2"/>
          <w:vertAlign w:val="superscript"/>
          <w14:ligatures w14:val="standardContextual"/>
        </w:rPr>
        <w:footnoteReference w:id="58"/>
      </w:r>
      <w:r w:rsidRPr="00870E9F">
        <w:rPr>
          <w:kern w:val="2"/>
          <w14:ligatures w14:val="standardContextual"/>
        </w:rPr>
        <w:t xml:space="preserve">, a posebno njezin članak 71., </w:t>
      </w:r>
    </w:p>
    <w:p w14:paraId="2C511313" w14:textId="77777777" w:rsidR="00870E9F" w:rsidRPr="00870E9F" w:rsidRDefault="00870E9F" w:rsidP="00870E9F">
      <w:pPr>
        <w:spacing w:after="240"/>
        <w:ind w:left="567" w:hanging="567"/>
        <w:rPr>
          <w:kern w:val="2"/>
          <w14:ligatures w14:val="standardContextual"/>
        </w:rPr>
      </w:pPr>
      <w:r w:rsidRPr="00870E9F">
        <w:rPr>
          <w:kern w:val="2"/>
          <w14:ligatures w14:val="standardContextual"/>
        </w:rPr>
        <w:t>–</w:t>
      </w:r>
      <w:r w:rsidRPr="00870E9F">
        <w:rPr>
          <w:kern w:val="2"/>
          <w14:ligatures w14:val="standardContextual"/>
        </w:rPr>
        <w:tab/>
        <w:t>uzimajući u obzir Uredbu Vijeća (EU) 2021/1173 od 13. srpnja 2021. o osnivanju Zajedničkog poduzeća za europsko računalstvo visokih performansi te stavljanju izvan snage Uredbe (EU) 2018/1488</w:t>
      </w:r>
      <w:r w:rsidRPr="00870E9F">
        <w:rPr>
          <w:kern w:val="2"/>
          <w:vertAlign w:val="superscript"/>
          <w14:ligatures w14:val="standardContextual"/>
        </w:rPr>
        <w:footnoteReference w:id="59"/>
      </w:r>
      <w:r w:rsidRPr="00870E9F">
        <w:rPr>
          <w:kern w:val="2"/>
          <w14:ligatures w14:val="standardContextual"/>
        </w:rPr>
        <w:t>, a posebno njezin članak 19.,</w:t>
      </w:r>
    </w:p>
    <w:p w14:paraId="3D5585A9" w14:textId="77777777" w:rsidR="00870E9F" w:rsidRPr="00870E9F" w:rsidRDefault="00870E9F" w:rsidP="00870E9F">
      <w:pPr>
        <w:spacing w:after="240"/>
        <w:ind w:left="567" w:hanging="567"/>
        <w:rPr>
          <w:kern w:val="2"/>
          <w14:ligatures w14:val="standardContextual"/>
        </w:rPr>
      </w:pPr>
      <w:r w:rsidRPr="00870E9F">
        <w:rPr>
          <w:kern w:val="2"/>
          <w14:ligatures w14:val="standardContextual"/>
        </w:rPr>
        <w:t>–</w:t>
      </w:r>
      <w:r w:rsidRPr="00870E9F">
        <w:rPr>
          <w:kern w:val="2"/>
          <w14:ligatures w14:val="standardContextual"/>
        </w:rPr>
        <w:tab/>
        <w:t>uzimajući u obzir Delegiranu uredbu Komisije (EU) 2019/887 od 13. ožujka 2019. o oglednoj financijskoj uredbi za tijela javno-privatnog partnerstva iz članka 71. Uredbe (EU, Euratom) 2018/1046 Europskog parlamenta i Vijeća</w:t>
      </w:r>
      <w:r w:rsidRPr="00870E9F">
        <w:rPr>
          <w:kern w:val="2"/>
          <w:vertAlign w:val="superscript"/>
          <w14:ligatures w14:val="standardContextual"/>
        </w:rPr>
        <w:footnoteReference w:id="60"/>
      </w:r>
      <w:r w:rsidRPr="00870E9F">
        <w:rPr>
          <w:kern w:val="2"/>
          <w14:ligatures w14:val="standardContextual"/>
        </w:rPr>
        <w:t>,</w:t>
      </w:r>
    </w:p>
    <w:p w14:paraId="14F5825C" w14:textId="77777777" w:rsidR="00870E9F" w:rsidRPr="00870E9F" w:rsidRDefault="00870E9F" w:rsidP="00870E9F">
      <w:pPr>
        <w:spacing w:after="240"/>
        <w:ind w:left="567" w:hanging="567"/>
        <w:rPr>
          <w:kern w:val="2"/>
          <w14:ligatures w14:val="standardContextual"/>
        </w:rPr>
      </w:pPr>
      <w:r w:rsidRPr="00870E9F">
        <w:rPr>
          <w:kern w:val="2"/>
          <w14:ligatures w14:val="standardContextual"/>
        </w:rPr>
        <w:t>–</w:t>
      </w:r>
      <w:r w:rsidRPr="00870E9F">
        <w:rPr>
          <w:kern w:val="2"/>
          <w14:ligatures w14:val="standardContextual"/>
        </w:rPr>
        <w:tab/>
        <w:t>uzimajući u obzir članak 102. Poslovnika i Prilog V. Poslovniku,</w:t>
      </w:r>
    </w:p>
    <w:p w14:paraId="2996AE5C" w14:textId="77777777" w:rsidR="00870E9F" w:rsidRPr="00870E9F" w:rsidRDefault="00870E9F" w:rsidP="00870E9F">
      <w:pPr>
        <w:spacing w:after="240"/>
        <w:ind w:left="567" w:hanging="567"/>
        <w:rPr>
          <w:kern w:val="2"/>
          <w14:ligatures w14:val="standardContextual"/>
        </w:rPr>
      </w:pPr>
      <w:r w:rsidRPr="00870E9F">
        <w:rPr>
          <w:kern w:val="2"/>
          <w14:ligatures w14:val="standardContextual"/>
        </w:rPr>
        <w:lastRenderedPageBreak/>
        <w:t>–</w:t>
      </w:r>
      <w:r w:rsidRPr="00870E9F">
        <w:rPr>
          <w:kern w:val="2"/>
          <w14:ligatures w14:val="standardContextual"/>
        </w:rPr>
        <w:tab/>
        <w:t>uzimajući u obzir mišljenje Odbora za promet i turizam,</w:t>
      </w:r>
    </w:p>
    <w:p w14:paraId="14ABB5F9" w14:textId="77777777" w:rsidR="00870E9F" w:rsidRPr="00870E9F" w:rsidRDefault="00870E9F" w:rsidP="00870E9F">
      <w:pPr>
        <w:spacing w:after="240"/>
        <w:ind w:left="567" w:hanging="567"/>
        <w:rPr>
          <w:kern w:val="2"/>
          <w14:ligatures w14:val="standardContextual"/>
        </w:rPr>
      </w:pPr>
      <w:r w:rsidRPr="00870E9F">
        <w:rPr>
          <w:kern w:val="2"/>
          <w14:ligatures w14:val="standardContextual"/>
        </w:rPr>
        <w:t>–</w:t>
      </w:r>
      <w:r w:rsidRPr="00870E9F">
        <w:rPr>
          <w:kern w:val="2"/>
          <w14:ligatures w14:val="standardContextual"/>
        </w:rPr>
        <w:tab/>
        <w:t>uzimajući u obzir izvješće Odbora za proračunski nadzor (A10-0056/2025),</w:t>
      </w:r>
    </w:p>
    <w:p w14:paraId="1A70CDED" w14:textId="77777777" w:rsidR="00870E9F" w:rsidRPr="00870E9F" w:rsidRDefault="00870E9F" w:rsidP="00870E9F">
      <w:pPr>
        <w:spacing w:after="240"/>
        <w:ind w:left="567" w:hanging="567"/>
        <w:rPr>
          <w:kern w:val="2"/>
          <w14:ligatures w14:val="standardContextual"/>
        </w:rPr>
      </w:pPr>
      <w:r w:rsidRPr="00870E9F">
        <w:rPr>
          <w:kern w:val="2"/>
          <w14:ligatures w14:val="standardContextual"/>
        </w:rPr>
        <w:t>1.</w:t>
      </w:r>
      <w:r w:rsidRPr="00870E9F">
        <w:rPr>
          <w:kern w:val="2"/>
          <w14:ligatures w14:val="standardContextual"/>
        </w:rPr>
        <w:tab/>
        <w:t>odobrava zaključenje poslovnih knjiga Zajedničkog poduzeća za europsko računalstvo visokih performansi za financijsku godinu 2023.;</w:t>
      </w:r>
    </w:p>
    <w:p w14:paraId="7498C6F9" w14:textId="77777777" w:rsidR="00870E9F" w:rsidRPr="00870E9F" w:rsidRDefault="00870E9F" w:rsidP="00870E9F">
      <w:pPr>
        <w:spacing w:after="240"/>
        <w:ind w:left="567" w:hanging="567"/>
        <w:rPr>
          <w:kern w:val="2"/>
          <w14:ligatures w14:val="standardContextual"/>
        </w:rPr>
      </w:pPr>
      <w:r w:rsidRPr="00870E9F">
        <w:rPr>
          <w:kern w:val="2"/>
          <w14:ligatures w14:val="standardContextual"/>
        </w:rPr>
        <w:t>2.</w:t>
      </w:r>
      <w:r w:rsidRPr="00870E9F">
        <w:rPr>
          <w:kern w:val="2"/>
          <w14:ligatures w14:val="standardContextual"/>
        </w:rPr>
        <w:tab/>
        <w:t xml:space="preserve">nalaže svojoj predsjednici da ovu Odluku proslijedi izvršnom direktoru Zajedničkog poduzeća za europsko računalstvo visokih performansi, Vijeću, Komisiji i Revizorskom sudu te da je da na objavu u </w:t>
      </w:r>
      <w:r w:rsidRPr="00870E9F">
        <w:rPr>
          <w:i/>
          <w:iCs/>
          <w:kern w:val="2"/>
          <w14:ligatures w14:val="standardContextual"/>
        </w:rPr>
        <w:t>Službenom listu Europske unije</w:t>
      </w:r>
      <w:r w:rsidRPr="00870E9F">
        <w:rPr>
          <w:kern w:val="2"/>
          <w14:ligatures w14:val="standardContextual"/>
        </w:rPr>
        <w:t xml:space="preserve"> (serija L).</w:t>
      </w:r>
    </w:p>
    <w:p w14:paraId="24164268" w14:textId="77777777" w:rsidR="00870E9F" w:rsidRPr="00870E9F" w:rsidRDefault="00870E9F" w:rsidP="00870E9F">
      <w:pPr>
        <w:widowControl/>
        <w:jc w:val="both"/>
        <w:rPr>
          <w:rFonts w:eastAsia="Aptos"/>
          <w:kern w:val="2"/>
          <w:szCs w:val="24"/>
          <w:lang w:eastAsia="en-US"/>
          <w14:ligatures w14:val="standardContextual"/>
        </w:rPr>
        <w:sectPr w:rsidR="00870E9F" w:rsidRPr="00870E9F" w:rsidSect="00870E9F">
          <w:footnotePr>
            <w:numRestart w:val="eachSect"/>
          </w:footnotePr>
          <w:pgSz w:w="11906" w:h="16838"/>
          <w:pgMar w:top="1440" w:right="1440" w:bottom="1440" w:left="1440" w:header="708" w:footer="708" w:gutter="0"/>
          <w:cols w:space="708"/>
          <w:docGrid w:linePitch="360"/>
        </w:sectPr>
      </w:pPr>
    </w:p>
    <w:p w14:paraId="04FE64AE" w14:textId="73BA61D4" w:rsidR="00870E9F" w:rsidRPr="00870E9F" w:rsidRDefault="00870E9F" w:rsidP="00870E9F">
      <w:pPr>
        <w:pStyle w:val="ATHeading3"/>
      </w:pPr>
      <w:r w:rsidRPr="00870E9F">
        <w:lastRenderedPageBreak/>
        <w:t>11. Odluka Europskog parlamenta od 7. svibnja 2025. o razrješnici za izvršenje proračuna Europskog zajedničkog poduzeća za ITER i razvoj energije fuzije za financijsku godinu 2023. (2024/2031(DEC))</w:t>
      </w:r>
    </w:p>
    <w:p w14:paraId="2E6912F8" w14:textId="7D4DBFF4" w:rsidR="00870E9F" w:rsidRPr="00870E9F" w:rsidRDefault="00870E9F" w:rsidP="00870E9F">
      <w:pPr>
        <w:spacing w:before="480" w:after="240"/>
        <w:rPr>
          <w:kern w:val="2"/>
          <w14:ligatures w14:val="standardContextual"/>
        </w:rPr>
      </w:pPr>
      <w:r>
        <w:rPr>
          <w:i/>
          <w:iCs/>
          <w:kern w:val="2"/>
          <w14:ligatures w14:val="standardContextual"/>
        </w:rPr>
        <w:t>E</w:t>
      </w:r>
      <w:r w:rsidRPr="00870E9F">
        <w:rPr>
          <w:i/>
          <w:iCs/>
          <w:kern w:val="2"/>
          <w14:ligatures w14:val="standardContextual"/>
        </w:rPr>
        <w:t>uropski parlament</w:t>
      </w:r>
      <w:r w:rsidRPr="00870E9F">
        <w:rPr>
          <w:kern w:val="2"/>
          <w14:ligatures w14:val="standardContextual"/>
        </w:rPr>
        <w:t>,</w:t>
      </w:r>
    </w:p>
    <w:p w14:paraId="100990EF" w14:textId="19D9D07B" w:rsidR="00870E9F" w:rsidRPr="00870E9F" w:rsidRDefault="00870E9F" w:rsidP="00870E9F">
      <w:pPr>
        <w:spacing w:after="240"/>
        <w:ind w:left="567" w:hanging="567"/>
        <w:rPr>
          <w:kern w:val="2"/>
          <w14:ligatures w14:val="standardContextual"/>
        </w:rPr>
      </w:pPr>
      <w:r w:rsidRPr="002934C6">
        <w:t>–</w:t>
      </w:r>
      <w:r w:rsidRPr="00870E9F">
        <w:rPr>
          <w:kern w:val="2"/>
          <w14:ligatures w14:val="standardContextual"/>
        </w:rPr>
        <w:tab/>
        <w:t>uzimajući u obzir završnu godišnju računovodstvenu dokumentaciju Europskog zajedničkog poduzeća za ITER i razvoj energije fuzije za financijsku godinu 2023.,</w:t>
      </w:r>
    </w:p>
    <w:p w14:paraId="5A09D652" w14:textId="525ECC8B" w:rsidR="00870E9F" w:rsidRPr="00870E9F" w:rsidRDefault="00870E9F" w:rsidP="00870E9F">
      <w:pPr>
        <w:spacing w:after="240"/>
        <w:ind w:left="567" w:hanging="567"/>
        <w:rPr>
          <w:kern w:val="2"/>
          <w14:ligatures w14:val="standardContextual"/>
        </w:rPr>
      </w:pPr>
      <w:r w:rsidRPr="002934C6">
        <w:t>–</w:t>
      </w:r>
      <w:r w:rsidRPr="00870E9F">
        <w:rPr>
          <w:kern w:val="2"/>
          <w14:ligatures w14:val="standardContextual"/>
        </w:rPr>
        <w:tab/>
        <w:t>uzimajući u obzir godišnje izvješće Revizorskog suda o zajedničkim poduzećima EU-a za financijsku godinu 2023., kojemu su priloženi odgovori zajedničkih poduzeća</w:t>
      </w:r>
      <w:r w:rsidRPr="00870E9F">
        <w:rPr>
          <w:kern w:val="2"/>
          <w:vertAlign w:val="superscript"/>
          <w14:ligatures w14:val="standardContextual"/>
        </w:rPr>
        <w:footnoteReference w:id="61"/>
      </w:r>
      <w:r w:rsidRPr="00870E9F">
        <w:rPr>
          <w:kern w:val="2"/>
          <w14:ligatures w14:val="standardContextual"/>
        </w:rPr>
        <w:t>,</w:t>
      </w:r>
    </w:p>
    <w:p w14:paraId="466FFC27" w14:textId="18716C92" w:rsidR="00870E9F" w:rsidRPr="00870E9F" w:rsidRDefault="00870E9F" w:rsidP="00870E9F">
      <w:pPr>
        <w:spacing w:after="240"/>
        <w:ind w:left="567" w:hanging="567"/>
        <w:rPr>
          <w:kern w:val="2"/>
          <w14:ligatures w14:val="standardContextual"/>
        </w:rPr>
      </w:pPr>
      <w:r w:rsidRPr="002934C6">
        <w:t>–</w:t>
      </w:r>
      <w:r w:rsidRPr="00870E9F">
        <w:rPr>
          <w:kern w:val="2"/>
          <w14:ligatures w14:val="standardContextual"/>
        </w:rPr>
        <w:tab/>
        <w:t>uzimajući u obzir izjavu o jamstvu</w:t>
      </w:r>
      <w:r w:rsidRPr="00870E9F">
        <w:rPr>
          <w:kern w:val="2"/>
          <w:vertAlign w:val="superscript"/>
          <w14:ligatures w14:val="standardContextual"/>
        </w:rPr>
        <w:footnoteReference w:id="62"/>
      </w:r>
      <w:r w:rsidRPr="00870E9F">
        <w:rPr>
          <w:kern w:val="2"/>
          <w14:ligatures w14:val="standardContextual"/>
        </w:rPr>
        <w:t xml:space="preserve"> u pogledu pouzdanosti računovodstvene dokumentacije te zakonitosti i pravilnosti povezanih transakcija, koju je u skladu s člankom 287. Ugovora o funkcioniranju Europske unije Revizorski sud podnio za financijsku godinu 2023.,</w:t>
      </w:r>
    </w:p>
    <w:p w14:paraId="51294161" w14:textId="4891B249" w:rsidR="00870E9F" w:rsidRPr="00870E9F" w:rsidRDefault="00870E9F" w:rsidP="00870E9F">
      <w:pPr>
        <w:spacing w:after="240"/>
        <w:ind w:left="567" w:hanging="567"/>
        <w:rPr>
          <w:kern w:val="2"/>
          <w14:ligatures w14:val="standardContextual"/>
        </w:rPr>
      </w:pPr>
      <w:r w:rsidRPr="002934C6">
        <w:t>–</w:t>
      </w:r>
      <w:r w:rsidRPr="00870E9F">
        <w:rPr>
          <w:kern w:val="2"/>
          <w14:ligatures w14:val="standardContextual"/>
        </w:rPr>
        <w:tab/>
        <w:t>uzimajući u obzir preporuku Vijeća od 17. veljače 2025. o razrješnici koju Zajedničko poduzeće treba dobiti za izvršenje proračuna za financijsku godinu 2023. (05757/2025 – C10</w:t>
      </w:r>
      <w:r w:rsidRPr="00870E9F">
        <w:rPr>
          <w:kern w:val="2"/>
          <w14:ligatures w14:val="standardContextual"/>
        </w:rPr>
        <w:noBreakHyphen/>
        <w:t>0025/2025),</w:t>
      </w:r>
    </w:p>
    <w:p w14:paraId="36BDFE94" w14:textId="210143C5" w:rsidR="00870E9F" w:rsidRPr="00870E9F" w:rsidRDefault="00870E9F" w:rsidP="00870E9F">
      <w:pPr>
        <w:spacing w:after="240"/>
        <w:ind w:left="567" w:hanging="567"/>
        <w:rPr>
          <w:kern w:val="2"/>
          <w14:ligatures w14:val="standardContextual"/>
        </w:rPr>
      </w:pPr>
      <w:r w:rsidRPr="002934C6">
        <w:t>–</w:t>
      </w:r>
      <w:r w:rsidRPr="00870E9F">
        <w:rPr>
          <w:kern w:val="2"/>
          <w14:ligatures w14:val="standardContextual"/>
        </w:rPr>
        <w:tab/>
        <w:t>uzimajući u obzir članak 319. Ugovora o funkcioniranju Europske unije,</w:t>
      </w:r>
    </w:p>
    <w:p w14:paraId="31DC5386" w14:textId="6162A92E" w:rsidR="00870E9F" w:rsidRPr="00870E9F" w:rsidRDefault="00870E9F" w:rsidP="00870E9F">
      <w:pPr>
        <w:spacing w:after="240"/>
        <w:ind w:left="567" w:hanging="567"/>
        <w:rPr>
          <w:kern w:val="2"/>
          <w14:ligatures w14:val="standardContextual"/>
        </w:rPr>
      </w:pPr>
      <w:r w:rsidRPr="002934C6">
        <w:t>–</w:t>
      </w:r>
      <w:r w:rsidRPr="00870E9F">
        <w:rPr>
          <w:kern w:val="2"/>
          <w14:ligatures w14:val="standardContextual"/>
        </w:rPr>
        <w:tab/>
        <w:t>uzimajući u obzir članak 106.a Ugovora o osnivanju Europske zajednice za atomsku energiju,</w:t>
      </w:r>
    </w:p>
    <w:p w14:paraId="6C7D1AC3" w14:textId="5DE2D06C" w:rsidR="00870E9F" w:rsidRPr="00870E9F" w:rsidRDefault="00870E9F" w:rsidP="00870E9F">
      <w:pPr>
        <w:spacing w:after="240"/>
        <w:ind w:left="567" w:hanging="567"/>
        <w:rPr>
          <w:kern w:val="2"/>
          <w14:ligatures w14:val="standardContextual"/>
        </w:rPr>
      </w:pPr>
      <w:r w:rsidRPr="002934C6">
        <w:t>–</w:t>
      </w:r>
      <w:r w:rsidRPr="00870E9F">
        <w:rPr>
          <w:kern w:val="2"/>
          <w14:ligatures w14:val="standardContextual"/>
        </w:rPr>
        <w:tab/>
        <w:t>uzimajući u obzir Uredbu (EU, Euratom) 2018/1046 Europskog parlamenta i Vijeća od 18. srpnja 2018. o financijskim pravilima koja se primjenjuju na opći proračun Unije, o izmjeni uredaba (EU) br. 1296/2013, (EU) br. 1301/2013, (EU) br. 1303/2013, (EU) br. 1304/2013, (EU) br. 1309/2013, (EU) br. 1316/2013, (EU) br. 223/2014, (EU) br. 283/2014 i Odluke br. 541/2014/EU te o stavljanju izvan snage Uredbe (EU, Euratom) br. 966/2012</w:t>
      </w:r>
      <w:r w:rsidRPr="00870E9F">
        <w:rPr>
          <w:kern w:val="2"/>
          <w:vertAlign w:val="superscript"/>
          <w14:ligatures w14:val="standardContextual"/>
        </w:rPr>
        <w:footnoteReference w:id="63"/>
      </w:r>
      <w:r w:rsidRPr="00870E9F">
        <w:rPr>
          <w:kern w:val="2"/>
          <w14:ligatures w14:val="standardContextual"/>
        </w:rPr>
        <w:t>, a posebno njezin članak 70.,</w:t>
      </w:r>
    </w:p>
    <w:p w14:paraId="167897F0" w14:textId="35AD8C0E" w:rsidR="00870E9F" w:rsidRPr="00870E9F" w:rsidRDefault="00870E9F" w:rsidP="00870E9F">
      <w:pPr>
        <w:spacing w:after="240"/>
        <w:ind w:left="567" w:hanging="567"/>
        <w:rPr>
          <w:kern w:val="2"/>
          <w14:ligatures w14:val="standardContextual"/>
        </w:rPr>
      </w:pPr>
      <w:r w:rsidRPr="002934C6">
        <w:t>–</w:t>
      </w:r>
      <w:r w:rsidRPr="00870E9F">
        <w:rPr>
          <w:kern w:val="2"/>
          <w14:ligatures w14:val="standardContextual"/>
        </w:rPr>
        <w:tab/>
        <w:t>uzimajući u obzir Uredbu (EU, Euratom) 2024/2509 Europskog parlamenta i Vijeća od 23. rujna 2024. o financijskim pravilima koja se primjenjuju na opći proračun Unije</w:t>
      </w:r>
      <w:r w:rsidRPr="00870E9F">
        <w:rPr>
          <w:kern w:val="2"/>
          <w:vertAlign w:val="superscript"/>
          <w14:ligatures w14:val="standardContextual"/>
        </w:rPr>
        <w:footnoteReference w:id="64"/>
      </w:r>
      <w:r w:rsidRPr="00870E9F">
        <w:rPr>
          <w:kern w:val="2"/>
          <w14:ligatures w14:val="standardContextual"/>
        </w:rPr>
        <w:t xml:space="preserve">, a posebno njezin članak 70., </w:t>
      </w:r>
    </w:p>
    <w:p w14:paraId="2B6997A6" w14:textId="651D720F" w:rsidR="00870E9F" w:rsidRPr="00870E9F" w:rsidRDefault="00870E9F" w:rsidP="00870E9F">
      <w:pPr>
        <w:spacing w:after="240"/>
        <w:ind w:left="567" w:hanging="567"/>
        <w:rPr>
          <w:kern w:val="2"/>
          <w14:ligatures w14:val="standardContextual"/>
        </w:rPr>
      </w:pPr>
      <w:r w:rsidRPr="002934C6">
        <w:t>–</w:t>
      </w:r>
      <w:r w:rsidRPr="00870E9F">
        <w:rPr>
          <w:kern w:val="2"/>
          <w14:ligatures w14:val="standardContextual"/>
        </w:rPr>
        <w:tab/>
        <w:t>uzimajući u obzir Odluku Vijeća 2007/198/Euratom od 27. ožujka 2007. o osnivanju Europskog zajedničkog poduzeća za ITER i razvoj energije fuzije i davanju povlastica tom poduzeću</w:t>
      </w:r>
      <w:r w:rsidRPr="00870E9F">
        <w:rPr>
          <w:kern w:val="2"/>
          <w:vertAlign w:val="superscript"/>
          <w14:ligatures w14:val="standardContextual"/>
        </w:rPr>
        <w:footnoteReference w:id="65"/>
      </w:r>
      <w:r w:rsidRPr="00870E9F">
        <w:rPr>
          <w:kern w:val="2"/>
          <w14:ligatures w14:val="standardContextual"/>
        </w:rPr>
        <w:t>, a posebno njezin članak 5.,</w:t>
      </w:r>
    </w:p>
    <w:p w14:paraId="0CEB7D65" w14:textId="3188B891" w:rsidR="00870E9F" w:rsidRPr="00870E9F" w:rsidRDefault="00870E9F" w:rsidP="00870E9F">
      <w:pPr>
        <w:spacing w:after="240"/>
        <w:ind w:left="567" w:hanging="567"/>
        <w:rPr>
          <w:kern w:val="2"/>
          <w14:ligatures w14:val="standardContextual"/>
        </w:rPr>
      </w:pPr>
      <w:r w:rsidRPr="002934C6">
        <w:t>–</w:t>
      </w:r>
      <w:r w:rsidRPr="00870E9F">
        <w:rPr>
          <w:kern w:val="2"/>
          <w14:ligatures w14:val="standardContextual"/>
        </w:rPr>
        <w:tab/>
        <w:t xml:space="preserve">uzimajući u obzir Delegiranu uredbu Komisije (EU) 2019/715 od 18. prosinca 2018. o okvirnoj financijskoj uredbi za tijela osnovana na temelju Ugovora o funkcioniranju Europske unije i Ugovora o </w:t>
      </w:r>
      <w:proofErr w:type="spellStart"/>
      <w:r w:rsidRPr="00870E9F">
        <w:rPr>
          <w:kern w:val="2"/>
          <w14:ligatures w14:val="standardContextual"/>
        </w:rPr>
        <w:t>Euratomu</w:t>
      </w:r>
      <w:proofErr w:type="spellEnd"/>
      <w:r w:rsidRPr="00870E9F">
        <w:rPr>
          <w:kern w:val="2"/>
          <w14:ligatures w14:val="standardContextual"/>
        </w:rPr>
        <w:t xml:space="preserve"> na koja se upućuje u članku 70. Uredbe (EU, </w:t>
      </w:r>
      <w:r w:rsidRPr="00870E9F">
        <w:rPr>
          <w:kern w:val="2"/>
          <w14:ligatures w14:val="standardContextual"/>
        </w:rPr>
        <w:lastRenderedPageBreak/>
        <w:t>Euratom) 2018/1046 Europskog parlamenta i Vijeća</w:t>
      </w:r>
      <w:r w:rsidRPr="00870E9F">
        <w:rPr>
          <w:kern w:val="2"/>
          <w:vertAlign w:val="superscript"/>
          <w14:ligatures w14:val="standardContextual"/>
        </w:rPr>
        <w:footnoteReference w:id="66"/>
      </w:r>
      <w:r w:rsidRPr="00870E9F">
        <w:rPr>
          <w:kern w:val="2"/>
          <w14:ligatures w14:val="standardContextual"/>
        </w:rPr>
        <w:t>,</w:t>
      </w:r>
    </w:p>
    <w:p w14:paraId="4136471C" w14:textId="2647F4D8" w:rsidR="00870E9F" w:rsidRPr="00870E9F" w:rsidRDefault="00870E9F" w:rsidP="00870E9F">
      <w:pPr>
        <w:spacing w:after="240"/>
        <w:ind w:left="567" w:hanging="567"/>
        <w:rPr>
          <w:kern w:val="2"/>
          <w14:ligatures w14:val="standardContextual"/>
        </w:rPr>
      </w:pPr>
      <w:r w:rsidRPr="002934C6">
        <w:t>–</w:t>
      </w:r>
      <w:r w:rsidRPr="00870E9F">
        <w:rPr>
          <w:kern w:val="2"/>
          <w14:ligatures w14:val="standardContextual"/>
        </w:rPr>
        <w:tab/>
        <w:t>uzimajući u obzir članak 102. Poslovnika i Prilog V. Poslovniku,</w:t>
      </w:r>
    </w:p>
    <w:p w14:paraId="5A52D895" w14:textId="48775D6D" w:rsidR="00870E9F" w:rsidRPr="00870E9F" w:rsidRDefault="00870E9F" w:rsidP="00870E9F">
      <w:pPr>
        <w:spacing w:after="240"/>
        <w:ind w:left="567" w:hanging="567"/>
        <w:rPr>
          <w:kern w:val="2"/>
          <w14:ligatures w14:val="standardContextual"/>
        </w:rPr>
      </w:pPr>
      <w:r w:rsidRPr="002934C6">
        <w:t>–</w:t>
      </w:r>
      <w:r w:rsidRPr="00870E9F">
        <w:rPr>
          <w:kern w:val="2"/>
          <w14:ligatures w14:val="standardContextual"/>
        </w:rPr>
        <w:tab/>
        <w:t>uzimajući u obzir mišljenje Odbora za promet i turizam,</w:t>
      </w:r>
    </w:p>
    <w:p w14:paraId="374BBD0C" w14:textId="145CD580" w:rsidR="00870E9F" w:rsidRPr="00870E9F" w:rsidRDefault="00870E9F" w:rsidP="00870E9F">
      <w:pPr>
        <w:spacing w:after="240"/>
        <w:ind w:left="567" w:hanging="567"/>
        <w:rPr>
          <w:kern w:val="2"/>
          <w14:ligatures w14:val="standardContextual"/>
        </w:rPr>
      </w:pPr>
      <w:r w:rsidRPr="002934C6">
        <w:t>–</w:t>
      </w:r>
      <w:r w:rsidRPr="00870E9F">
        <w:rPr>
          <w:kern w:val="2"/>
          <w14:ligatures w14:val="standardContextual"/>
        </w:rPr>
        <w:tab/>
        <w:t>uzimajući u obzir izvješće Odbora za proračunski nadzor (A10-0056/2025),</w:t>
      </w:r>
    </w:p>
    <w:p w14:paraId="6FA044EE" w14:textId="77777777" w:rsidR="00870E9F" w:rsidRPr="00870E9F" w:rsidRDefault="00870E9F" w:rsidP="00870E9F">
      <w:pPr>
        <w:spacing w:after="240"/>
        <w:ind w:left="567" w:hanging="567"/>
        <w:rPr>
          <w:kern w:val="2"/>
          <w14:ligatures w14:val="standardContextual"/>
        </w:rPr>
      </w:pPr>
      <w:r w:rsidRPr="00870E9F">
        <w:rPr>
          <w:kern w:val="2"/>
          <w14:ligatures w14:val="standardContextual"/>
        </w:rPr>
        <w:t>1.</w:t>
      </w:r>
      <w:r w:rsidRPr="00870E9F">
        <w:rPr>
          <w:kern w:val="2"/>
          <w14:ligatures w14:val="standardContextual"/>
        </w:rPr>
        <w:tab/>
        <w:t>daje razrješnicu izvršnom direktoru Europskog zajedničkog poduzeća za ITER i razvoj energije fuzije za izvršenje proračuna Zajedničkog poduzeća za financijsku godinu 2023.;</w:t>
      </w:r>
    </w:p>
    <w:p w14:paraId="72815AEA" w14:textId="77777777" w:rsidR="00870E9F" w:rsidRPr="00870E9F" w:rsidRDefault="00870E9F" w:rsidP="00870E9F">
      <w:pPr>
        <w:spacing w:after="240"/>
        <w:ind w:left="567" w:hanging="567"/>
        <w:rPr>
          <w:kern w:val="2"/>
          <w14:ligatures w14:val="standardContextual"/>
        </w:rPr>
      </w:pPr>
      <w:r w:rsidRPr="00870E9F">
        <w:rPr>
          <w:kern w:val="2"/>
          <w14:ligatures w14:val="standardContextual"/>
        </w:rPr>
        <w:t>2.</w:t>
      </w:r>
      <w:r w:rsidRPr="00870E9F">
        <w:rPr>
          <w:kern w:val="2"/>
          <w14:ligatures w14:val="standardContextual"/>
        </w:rPr>
        <w:tab/>
        <w:t>iznosi svoje primjedbe u Rezoluciji u nastavku;</w:t>
      </w:r>
    </w:p>
    <w:p w14:paraId="6789B7F8" w14:textId="77777777" w:rsidR="00870E9F" w:rsidRPr="00870E9F" w:rsidRDefault="00870E9F" w:rsidP="00870E9F">
      <w:pPr>
        <w:spacing w:after="240"/>
        <w:ind w:left="567" w:hanging="567"/>
        <w:rPr>
          <w:kern w:val="2"/>
          <w14:ligatures w14:val="standardContextual"/>
        </w:rPr>
      </w:pPr>
      <w:r w:rsidRPr="00870E9F">
        <w:rPr>
          <w:kern w:val="2"/>
          <w14:ligatures w14:val="standardContextual"/>
        </w:rPr>
        <w:t>3.</w:t>
      </w:r>
      <w:r w:rsidRPr="00870E9F">
        <w:rPr>
          <w:kern w:val="2"/>
          <w14:ligatures w14:val="standardContextual"/>
        </w:rPr>
        <w:tab/>
        <w:t xml:space="preserve">nalaže svojoj predsjednici da ovu Odluku i Rezoluciju, koja je njezin sastavni dio, proslijedi direktoru Zajedničkog poduzeća za ITER i razvoj energije fuzije, Vijeću, Komisiji i Revizorskom sudu te da ih da na objavu u </w:t>
      </w:r>
      <w:r w:rsidRPr="00870E9F">
        <w:rPr>
          <w:i/>
          <w:iCs/>
          <w:kern w:val="2"/>
          <w14:ligatures w14:val="standardContextual"/>
        </w:rPr>
        <w:t>Službenom listu Europske unije</w:t>
      </w:r>
      <w:r w:rsidRPr="00870E9F">
        <w:rPr>
          <w:kern w:val="2"/>
          <w14:ligatures w14:val="standardContextual"/>
        </w:rPr>
        <w:t xml:space="preserve"> (serija L).</w:t>
      </w:r>
    </w:p>
    <w:p w14:paraId="296393C4" w14:textId="77777777" w:rsidR="00870E9F" w:rsidRPr="00870E9F" w:rsidRDefault="00870E9F" w:rsidP="00870E9F">
      <w:pPr>
        <w:widowControl/>
        <w:jc w:val="both"/>
        <w:rPr>
          <w:rFonts w:eastAsia="Aptos"/>
          <w:kern w:val="2"/>
          <w:szCs w:val="24"/>
          <w:lang w:eastAsia="en-US"/>
          <w14:ligatures w14:val="standardContextual"/>
        </w:rPr>
        <w:sectPr w:rsidR="00870E9F" w:rsidRPr="00870E9F" w:rsidSect="00870E9F">
          <w:footnotePr>
            <w:numRestart w:val="eachSect"/>
          </w:footnotePr>
          <w:pgSz w:w="11906" w:h="16838"/>
          <w:pgMar w:top="1440" w:right="1440" w:bottom="1440" w:left="1440" w:header="708" w:footer="708" w:gutter="0"/>
          <w:cols w:space="708"/>
          <w:docGrid w:linePitch="360"/>
        </w:sectPr>
      </w:pPr>
    </w:p>
    <w:p w14:paraId="6C28848B" w14:textId="77777777" w:rsidR="00870E9F" w:rsidRPr="00870E9F" w:rsidRDefault="00870E9F" w:rsidP="00870E9F">
      <w:pPr>
        <w:pStyle w:val="ATHeading3"/>
      </w:pPr>
      <w:r w:rsidRPr="00870E9F">
        <w:lastRenderedPageBreak/>
        <w:t>12. Odluka Europskog parlamenta od 7. svibnja 2025. o zaključenju poslovnih knjiga Europskog zajedničkog poduzeća za ITER i razvoj energije fuzije za financijsku godinu 2023. (2024/2031(DEC))</w:t>
      </w:r>
    </w:p>
    <w:p w14:paraId="6971A721" w14:textId="5D763141" w:rsidR="00870E9F" w:rsidRPr="00870E9F" w:rsidRDefault="00870E9F" w:rsidP="00870E9F">
      <w:pPr>
        <w:spacing w:before="480" w:after="240"/>
        <w:rPr>
          <w:kern w:val="2"/>
          <w14:ligatures w14:val="standardContextual"/>
        </w:rPr>
      </w:pPr>
      <w:r>
        <w:rPr>
          <w:i/>
          <w:iCs/>
          <w:kern w:val="2"/>
          <w14:ligatures w14:val="standardContextual"/>
        </w:rPr>
        <w:t>E</w:t>
      </w:r>
      <w:r w:rsidRPr="00870E9F">
        <w:rPr>
          <w:i/>
          <w:iCs/>
          <w:kern w:val="2"/>
          <w14:ligatures w14:val="standardContextual"/>
        </w:rPr>
        <w:t>uropski parlament</w:t>
      </w:r>
      <w:r w:rsidRPr="00870E9F">
        <w:rPr>
          <w:kern w:val="2"/>
          <w14:ligatures w14:val="standardContextual"/>
        </w:rPr>
        <w:t>,</w:t>
      </w:r>
    </w:p>
    <w:p w14:paraId="482586B6" w14:textId="77777777" w:rsidR="00870E9F" w:rsidRPr="00870E9F" w:rsidRDefault="00870E9F" w:rsidP="00870E9F">
      <w:pPr>
        <w:spacing w:after="240"/>
        <w:ind w:left="567" w:hanging="567"/>
        <w:rPr>
          <w:kern w:val="2"/>
          <w14:ligatures w14:val="standardContextual"/>
        </w:rPr>
      </w:pPr>
      <w:r w:rsidRPr="00870E9F">
        <w:rPr>
          <w:kern w:val="2"/>
          <w14:ligatures w14:val="standardContextual"/>
        </w:rPr>
        <w:t>–</w:t>
      </w:r>
      <w:r w:rsidRPr="00870E9F">
        <w:rPr>
          <w:kern w:val="2"/>
          <w14:ligatures w14:val="standardContextual"/>
        </w:rPr>
        <w:tab/>
        <w:t>uzimajući u obzir završnu godišnju računovodstvenu dokumentaciju Europskog zajedničkog poduzeća za ITER i razvoj energije fuzije za financijsku godinu 2023.,</w:t>
      </w:r>
    </w:p>
    <w:p w14:paraId="62ADD945" w14:textId="77777777" w:rsidR="00870E9F" w:rsidRPr="00870E9F" w:rsidRDefault="00870E9F" w:rsidP="00870E9F">
      <w:pPr>
        <w:spacing w:after="240"/>
        <w:ind w:left="567" w:hanging="567"/>
        <w:rPr>
          <w:kern w:val="2"/>
          <w14:ligatures w14:val="standardContextual"/>
        </w:rPr>
      </w:pPr>
      <w:r w:rsidRPr="00870E9F">
        <w:rPr>
          <w:kern w:val="2"/>
          <w14:ligatures w14:val="standardContextual"/>
        </w:rPr>
        <w:t>–</w:t>
      </w:r>
      <w:r w:rsidRPr="00870E9F">
        <w:rPr>
          <w:kern w:val="2"/>
          <w14:ligatures w14:val="standardContextual"/>
        </w:rPr>
        <w:tab/>
        <w:t>uzimajući u obzir godišnje izvješće Revizorskog suda o zajedničkim poduzećima EU-a za financijsku godinu 2023., kojemu su priloženi odgovori zajedničkih poduzeća</w:t>
      </w:r>
      <w:r w:rsidRPr="00870E9F">
        <w:rPr>
          <w:kern w:val="2"/>
          <w:vertAlign w:val="superscript"/>
          <w14:ligatures w14:val="standardContextual"/>
        </w:rPr>
        <w:footnoteReference w:id="67"/>
      </w:r>
      <w:r w:rsidRPr="00870E9F">
        <w:rPr>
          <w:kern w:val="2"/>
          <w14:ligatures w14:val="standardContextual"/>
        </w:rPr>
        <w:t>,</w:t>
      </w:r>
    </w:p>
    <w:p w14:paraId="42750E26" w14:textId="77777777" w:rsidR="00870E9F" w:rsidRPr="00870E9F" w:rsidRDefault="00870E9F" w:rsidP="00870E9F">
      <w:pPr>
        <w:spacing w:after="240"/>
        <w:ind w:left="567" w:hanging="567"/>
        <w:rPr>
          <w:kern w:val="2"/>
          <w14:ligatures w14:val="standardContextual"/>
        </w:rPr>
      </w:pPr>
      <w:r w:rsidRPr="00870E9F">
        <w:rPr>
          <w:kern w:val="2"/>
          <w14:ligatures w14:val="standardContextual"/>
        </w:rPr>
        <w:t>–</w:t>
      </w:r>
      <w:r w:rsidRPr="00870E9F">
        <w:rPr>
          <w:kern w:val="2"/>
          <w14:ligatures w14:val="standardContextual"/>
        </w:rPr>
        <w:tab/>
        <w:t>uzimajući u obzir izjavu o jamstvu</w:t>
      </w:r>
      <w:r w:rsidRPr="00870E9F">
        <w:rPr>
          <w:kern w:val="2"/>
          <w:vertAlign w:val="superscript"/>
          <w14:ligatures w14:val="standardContextual"/>
        </w:rPr>
        <w:footnoteReference w:id="68"/>
      </w:r>
      <w:r w:rsidRPr="00870E9F">
        <w:rPr>
          <w:kern w:val="2"/>
          <w14:ligatures w14:val="standardContextual"/>
        </w:rPr>
        <w:t xml:space="preserve"> u pogledu pouzdanosti računovodstvene dokumentacije te zakonitosti i pravilnosti povezanih transakcija, koju je u skladu s člankom 287. Ugovora o funkcioniranju Europske unije Revizorski sud podnio za financijsku godinu 2023.,</w:t>
      </w:r>
    </w:p>
    <w:p w14:paraId="1FAC98BB" w14:textId="77777777" w:rsidR="00870E9F" w:rsidRPr="00870E9F" w:rsidRDefault="00870E9F" w:rsidP="00870E9F">
      <w:pPr>
        <w:spacing w:after="240"/>
        <w:ind w:left="567" w:hanging="567"/>
        <w:rPr>
          <w:kern w:val="2"/>
          <w14:ligatures w14:val="standardContextual"/>
        </w:rPr>
      </w:pPr>
      <w:r w:rsidRPr="00870E9F">
        <w:rPr>
          <w:kern w:val="2"/>
          <w14:ligatures w14:val="standardContextual"/>
        </w:rPr>
        <w:t>–</w:t>
      </w:r>
      <w:r w:rsidRPr="00870E9F">
        <w:rPr>
          <w:kern w:val="2"/>
          <w14:ligatures w14:val="standardContextual"/>
        </w:rPr>
        <w:tab/>
        <w:t>uzimajući u obzir preporuku Vijeća od 17. veljače 2025. o razrješnici koju Zajedničko poduzeće treba dobiti za izvršenje proračuna za financijsku godinu 2023. (05757/2025 – C10</w:t>
      </w:r>
      <w:r w:rsidRPr="00870E9F">
        <w:rPr>
          <w:kern w:val="2"/>
          <w14:ligatures w14:val="standardContextual"/>
        </w:rPr>
        <w:noBreakHyphen/>
        <w:t>0025/2025),</w:t>
      </w:r>
    </w:p>
    <w:p w14:paraId="3B6BF801" w14:textId="77777777" w:rsidR="00870E9F" w:rsidRPr="00870E9F" w:rsidRDefault="00870E9F" w:rsidP="00870E9F">
      <w:pPr>
        <w:spacing w:after="240"/>
        <w:ind w:left="567" w:hanging="567"/>
        <w:rPr>
          <w:kern w:val="2"/>
          <w14:ligatures w14:val="standardContextual"/>
        </w:rPr>
      </w:pPr>
      <w:r w:rsidRPr="00870E9F">
        <w:rPr>
          <w:kern w:val="2"/>
          <w14:ligatures w14:val="standardContextual"/>
        </w:rPr>
        <w:t>–</w:t>
      </w:r>
      <w:r w:rsidRPr="00870E9F">
        <w:rPr>
          <w:kern w:val="2"/>
          <w14:ligatures w14:val="standardContextual"/>
        </w:rPr>
        <w:tab/>
        <w:t>uzimajući u obzir članak 319. Ugovora o funkcioniranju Europske unije,</w:t>
      </w:r>
    </w:p>
    <w:p w14:paraId="38160F70" w14:textId="77777777" w:rsidR="00870E9F" w:rsidRPr="00870E9F" w:rsidRDefault="00870E9F" w:rsidP="00870E9F">
      <w:pPr>
        <w:spacing w:after="240"/>
        <w:ind w:left="567" w:hanging="567"/>
        <w:rPr>
          <w:kern w:val="2"/>
          <w14:ligatures w14:val="standardContextual"/>
        </w:rPr>
      </w:pPr>
      <w:r w:rsidRPr="00870E9F">
        <w:rPr>
          <w:kern w:val="2"/>
          <w14:ligatures w14:val="standardContextual"/>
        </w:rPr>
        <w:t>–</w:t>
      </w:r>
      <w:r w:rsidRPr="00870E9F">
        <w:rPr>
          <w:kern w:val="2"/>
          <w14:ligatures w14:val="standardContextual"/>
        </w:rPr>
        <w:tab/>
        <w:t>uzimajući u obzir članak 106.a Ugovora o osnivanju Europske zajednice za atomsku energiju,</w:t>
      </w:r>
    </w:p>
    <w:p w14:paraId="415B03B2" w14:textId="77777777" w:rsidR="00870E9F" w:rsidRPr="00870E9F" w:rsidRDefault="00870E9F" w:rsidP="00870E9F">
      <w:pPr>
        <w:spacing w:after="240"/>
        <w:ind w:left="567" w:hanging="567"/>
        <w:rPr>
          <w:kern w:val="2"/>
          <w14:ligatures w14:val="standardContextual"/>
        </w:rPr>
      </w:pPr>
      <w:r w:rsidRPr="00870E9F">
        <w:rPr>
          <w:kern w:val="2"/>
          <w14:ligatures w14:val="standardContextual"/>
        </w:rPr>
        <w:t>–</w:t>
      </w:r>
      <w:r w:rsidRPr="00870E9F">
        <w:rPr>
          <w:kern w:val="2"/>
          <w14:ligatures w14:val="standardContextual"/>
        </w:rPr>
        <w:tab/>
        <w:t>uzimajući u obzir Uredbu (EU, Euratom) 2018/1046 Europskog parlamenta i Vijeća od 18. srpnja 2018. o financijskim pravilima koja se primjenjuju na opći proračun Unije, o izmjeni uredaba (EU) br. 1296/2013, (EU) br. 1301/2013, (EU) br. 1303/2013, (EU) br. 1304/2013, (EU) br. 1309/2013, (EU) br. 1316/2013, (EU) br. 223/2014, (EU) br. 283/2014 i Odluke br. 541/2014/EU te o stavljanju izvan snage Uredbe (EU, Euratom) br. 966/2012</w:t>
      </w:r>
      <w:r w:rsidRPr="00870E9F">
        <w:rPr>
          <w:kern w:val="2"/>
          <w:vertAlign w:val="superscript"/>
          <w14:ligatures w14:val="standardContextual"/>
        </w:rPr>
        <w:footnoteReference w:id="69"/>
      </w:r>
      <w:r w:rsidRPr="00870E9F">
        <w:rPr>
          <w:kern w:val="2"/>
          <w14:ligatures w14:val="standardContextual"/>
        </w:rPr>
        <w:t>, a posebno njezin članak 70.,</w:t>
      </w:r>
    </w:p>
    <w:p w14:paraId="5BA98C7E" w14:textId="77777777" w:rsidR="00870E9F" w:rsidRPr="00870E9F" w:rsidRDefault="00870E9F" w:rsidP="00870E9F">
      <w:pPr>
        <w:spacing w:after="240"/>
        <w:ind w:left="567" w:hanging="567"/>
        <w:rPr>
          <w:kern w:val="2"/>
          <w14:ligatures w14:val="standardContextual"/>
        </w:rPr>
      </w:pPr>
      <w:r w:rsidRPr="00870E9F">
        <w:rPr>
          <w:kern w:val="2"/>
          <w14:ligatures w14:val="standardContextual"/>
        </w:rPr>
        <w:t>–</w:t>
      </w:r>
      <w:r w:rsidRPr="00870E9F">
        <w:rPr>
          <w:kern w:val="2"/>
          <w14:ligatures w14:val="standardContextual"/>
        </w:rPr>
        <w:tab/>
        <w:t>uzimajući u obzir Uredbu (EU, Euratom) 2024/2509 Europskog parlamenta i Vijeća od 23. rujna 2024. o financijskim pravilima koja se primjenjuju na opći proračun Unije</w:t>
      </w:r>
      <w:r w:rsidRPr="00870E9F">
        <w:rPr>
          <w:kern w:val="2"/>
          <w:vertAlign w:val="superscript"/>
          <w14:ligatures w14:val="standardContextual"/>
        </w:rPr>
        <w:footnoteReference w:id="70"/>
      </w:r>
      <w:r w:rsidRPr="00870E9F">
        <w:rPr>
          <w:kern w:val="2"/>
          <w14:ligatures w14:val="standardContextual"/>
        </w:rPr>
        <w:t xml:space="preserve">, a posebno njezin članak 70., </w:t>
      </w:r>
    </w:p>
    <w:p w14:paraId="127FACE5" w14:textId="77777777" w:rsidR="00870E9F" w:rsidRPr="00870E9F" w:rsidRDefault="00870E9F" w:rsidP="00870E9F">
      <w:pPr>
        <w:spacing w:after="240"/>
        <w:ind w:left="567" w:hanging="567"/>
        <w:rPr>
          <w:kern w:val="2"/>
          <w14:ligatures w14:val="standardContextual"/>
        </w:rPr>
      </w:pPr>
      <w:r w:rsidRPr="00870E9F">
        <w:rPr>
          <w:kern w:val="2"/>
          <w14:ligatures w14:val="standardContextual"/>
        </w:rPr>
        <w:t>–</w:t>
      </w:r>
      <w:r w:rsidRPr="00870E9F">
        <w:rPr>
          <w:kern w:val="2"/>
          <w14:ligatures w14:val="standardContextual"/>
        </w:rPr>
        <w:tab/>
        <w:t>uzimajući u obzir Odluku Vijeća 2007/198/Euratom od 27. ožujka 2007. o osnivanju Europskog zajedničkog poduzeća za ITER i razvoj energije fuzije i davanju povlastica tom poduzeću</w:t>
      </w:r>
      <w:r w:rsidRPr="00870E9F">
        <w:rPr>
          <w:kern w:val="2"/>
          <w:vertAlign w:val="superscript"/>
          <w14:ligatures w14:val="standardContextual"/>
        </w:rPr>
        <w:footnoteReference w:id="71"/>
      </w:r>
      <w:r w:rsidRPr="00870E9F">
        <w:rPr>
          <w:kern w:val="2"/>
          <w14:ligatures w14:val="standardContextual"/>
        </w:rPr>
        <w:t>, a posebno njezin članak 5.,</w:t>
      </w:r>
    </w:p>
    <w:p w14:paraId="47188EFA" w14:textId="77777777" w:rsidR="00870E9F" w:rsidRPr="00870E9F" w:rsidRDefault="00870E9F" w:rsidP="00870E9F">
      <w:pPr>
        <w:spacing w:after="240"/>
        <w:ind w:left="567" w:hanging="567"/>
        <w:rPr>
          <w:kern w:val="2"/>
          <w14:ligatures w14:val="standardContextual"/>
        </w:rPr>
      </w:pPr>
      <w:r w:rsidRPr="00870E9F">
        <w:rPr>
          <w:kern w:val="2"/>
          <w14:ligatures w14:val="standardContextual"/>
        </w:rPr>
        <w:t>–</w:t>
      </w:r>
      <w:r w:rsidRPr="00870E9F">
        <w:rPr>
          <w:kern w:val="2"/>
          <w14:ligatures w14:val="standardContextual"/>
        </w:rPr>
        <w:tab/>
        <w:t xml:space="preserve">uzimajući u obzir Delegiranu uredbu Komisije (EU) 2019/715 od 18. prosinca 2018. o okvirnoj financijskoj uredbi za tijela osnovana na temelju Ugovora o funkcioniranju Europske unije i Ugovora o </w:t>
      </w:r>
      <w:proofErr w:type="spellStart"/>
      <w:r w:rsidRPr="00870E9F">
        <w:rPr>
          <w:kern w:val="2"/>
          <w14:ligatures w14:val="standardContextual"/>
        </w:rPr>
        <w:t>Euratomu</w:t>
      </w:r>
      <w:proofErr w:type="spellEnd"/>
      <w:r w:rsidRPr="00870E9F">
        <w:rPr>
          <w:kern w:val="2"/>
          <w14:ligatures w14:val="standardContextual"/>
        </w:rPr>
        <w:t xml:space="preserve"> na koja se upućuje u članku 70. Uredbe (EU, </w:t>
      </w:r>
      <w:r w:rsidRPr="00870E9F">
        <w:rPr>
          <w:kern w:val="2"/>
          <w14:ligatures w14:val="standardContextual"/>
        </w:rPr>
        <w:lastRenderedPageBreak/>
        <w:t>Euratom) 2018/1046 Europskog parlamenta i Vijeća</w:t>
      </w:r>
      <w:r w:rsidRPr="00870E9F">
        <w:rPr>
          <w:kern w:val="2"/>
          <w:vertAlign w:val="superscript"/>
          <w14:ligatures w14:val="standardContextual"/>
        </w:rPr>
        <w:footnoteReference w:id="72"/>
      </w:r>
      <w:r w:rsidRPr="00870E9F">
        <w:rPr>
          <w:kern w:val="2"/>
          <w14:ligatures w14:val="standardContextual"/>
        </w:rPr>
        <w:t>,</w:t>
      </w:r>
    </w:p>
    <w:p w14:paraId="1431F918" w14:textId="77777777" w:rsidR="00870E9F" w:rsidRPr="00870E9F" w:rsidRDefault="00870E9F" w:rsidP="00870E9F">
      <w:pPr>
        <w:spacing w:after="240"/>
        <w:ind w:left="567" w:hanging="567"/>
        <w:rPr>
          <w:kern w:val="2"/>
          <w14:ligatures w14:val="standardContextual"/>
        </w:rPr>
      </w:pPr>
      <w:r w:rsidRPr="00870E9F">
        <w:rPr>
          <w:kern w:val="2"/>
          <w14:ligatures w14:val="standardContextual"/>
        </w:rPr>
        <w:t>–</w:t>
      </w:r>
      <w:r w:rsidRPr="00870E9F">
        <w:rPr>
          <w:kern w:val="2"/>
          <w14:ligatures w14:val="standardContextual"/>
        </w:rPr>
        <w:tab/>
        <w:t>uzimajući u obzir članak 102. Poslovnika i Prilog V. Poslovniku,</w:t>
      </w:r>
    </w:p>
    <w:p w14:paraId="5C2DD340" w14:textId="77777777" w:rsidR="00870E9F" w:rsidRPr="00870E9F" w:rsidRDefault="00870E9F" w:rsidP="00870E9F">
      <w:pPr>
        <w:spacing w:after="240"/>
        <w:ind w:left="567" w:hanging="567"/>
        <w:rPr>
          <w:kern w:val="2"/>
          <w14:ligatures w14:val="standardContextual"/>
        </w:rPr>
      </w:pPr>
      <w:r w:rsidRPr="00870E9F">
        <w:rPr>
          <w:kern w:val="2"/>
          <w14:ligatures w14:val="standardContextual"/>
        </w:rPr>
        <w:t>–</w:t>
      </w:r>
      <w:r w:rsidRPr="00870E9F">
        <w:rPr>
          <w:kern w:val="2"/>
          <w14:ligatures w14:val="standardContextual"/>
        </w:rPr>
        <w:tab/>
        <w:t>uzimajući u obzir mišljenje Odbora za promet i turizam,</w:t>
      </w:r>
    </w:p>
    <w:p w14:paraId="650E2DAB" w14:textId="77777777" w:rsidR="00870E9F" w:rsidRPr="00870E9F" w:rsidRDefault="00870E9F" w:rsidP="00870E9F">
      <w:pPr>
        <w:spacing w:after="240"/>
        <w:ind w:left="567" w:hanging="567"/>
        <w:rPr>
          <w:kern w:val="2"/>
          <w14:ligatures w14:val="standardContextual"/>
        </w:rPr>
      </w:pPr>
      <w:r w:rsidRPr="00870E9F">
        <w:rPr>
          <w:kern w:val="2"/>
          <w14:ligatures w14:val="standardContextual"/>
        </w:rPr>
        <w:t>–</w:t>
      </w:r>
      <w:r w:rsidRPr="00870E9F">
        <w:rPr>
          <w:kern w:val="2"/>
          <w14:ligatures w14:val="standardContextual"/>
        </w:rPr>
        <w:tab/>
        <w:t>uzimajući u obzir izvješće Odbora za proračunski nadzor (A10-0056/2025),</w:t>
      </w:r>
    </w:p>
    <w:p w14:paraId="6BFAD6C7" w14:textId="77777777" w:rsidR="00870E9F" w:rsidRPr="00870E9F" w:rsidRDefault="00870E9F" w:rsidP="00870E9F">
      <w:pPr>
        <w:spacing w:after="240"/>
        <w:ind w:left="567" w:hanging="567"/>
        <w:rPr>
          <w:kern w:val="2"/>
          <w14:ligatures w14:val="standardContextual"/>
        </w:rPr>
      </w:pPr>
      <w:r w:rsidRPr="00870E9F">
        <w:rPr>
          <w:kern w:val="2"/>
          <w14:ligatures w14:val="standardContextual"/>
        </w:rPr>
        <w:t>1.</w:t>
      </w:r>
      <w:r w:rsidRPr="00870E9F">
        <w:rPr>
          <w:kern w:val="2"/>
          <w14:ligatures w14:val="standardContextual"/>
        </w:rPr>
        <w:tab/>
        <w:t>odobrava zaključenje poslovnih knjiga Zajedničkog poduzeća za ITER i razvoj energije fuzije za financijsku godinu 2023.;</w:t>
      </w:r>
    </w:p>
    <w:p w14:paraId="110E9272" w14:textId="77777777" w:rsidR="00870E9F" w:rsidRPr="00870E9F" w:rsidRDefault="00870E9F" w:rsidP="00870E9F">
      <w:pPr>
        <w:spacing w:after="240"/>
        <w:ind w:left="567" w:hanging="567"/>
        <w:rPr>
          <w:kern w:val="2"/>
          <w14:ligatures w14:val="standardContextual"/>
        </w:rPr>
      </w:pPr>
      <w:r w:rsidRPr="00870E9F">
        <w:rPr>
          <w:kern w:val="2"/>
          <w14:ligatures w14:val="standardContextual"/>
        </w:rPr>
        <w:t>2.</w:t>
      </w:r>
      <w:r w:rsidRPr="00870E9F">
        <w:rPr>
          <w:kern w:val="2"/>
          <w14:ligatures w14:val="standardContextual"/>
        </w:rPr>
        <w:tab/>
        <w:t xml:space="preserve">nalaže svojoj predsjednici da ovu Odluku proslijedi direktoru Zajedničkog poduzeća za ITER i razvoj energije fuzije, Vijeću, Komisiji i Revizorskom sudu te da je da na objavu u </w:t>
      </w:r>
      <w:r w:rsidRPr="00870E9F">
        <w:rPr>
          <w:i/>
          <w:iCs/>
          <w:kern w:val="2"/>
          <w14:ligatures w14:val="standardContextual"/>
        </w:rPr>
        <w:t>Službenom listu Europske unije</w:t>
      </w:r>
      <w:r w:rsidRPr="00870E9F">
        <w:rPr>
          <w:kern w:val="2"/>
          <w14:ligatures w14:val="standardContextual"/>
        </w:rPr>
        <w:t xml:space="preserve"> (serija L).</w:t>
      </w:r>
    </w:p>
    <w:p w14:paraId="7714E685" w14:textId="77777777" w:rsidR="00870E9F" w:rsidRPr="00870E9F" w:rsidRDefault="00870E9F" w:rsidP="00870E9F">
      <w:pPr>
        <w:widowControl/>
        <w:jc w:val="both"/>
        <w:rPr>
          <w:rFonts w:eastAsia="Aptos"/>
          <w:kern w:val="2"/>
          <w:szCs w:val="24"/>
          <w:lang w:eastAsia="en-US"/>
          <w14:ligatures w14:val="standardContextual"/>
        </w:rPr>
        <w:sectPr w:rsidR="00870E9F" w:rsidRPr="00870E9F" w:rsidSect="00870E9F">
          <w:footnotePr>
            <w:numRestart w:val="eachSect"/>
          </w:footnotePr>
          <w:pgSz w:w="11906" w:h="16838"/>
          <w:pgMar w:top="1440" w:right="1440" w:bottom="1440" w:left="1440" w:header="708" w:footer="708" w:gutter="0"/>
          <w:cols w:space="708"/>
          <w:docGrid w:linePitch="360"/>
        </w:sectPr>
      </w:pPr>
    </w:p>
    <w:p w14:paraId="77DC649D" w14:textId="77777777" w:rsidR="00870E9F" w:rsidRPr="00870E9F" w:rsidRDefault="00870E9F" w:rsidP="00870E9F">
      <w:pPr>
        <w:pStyle w:val="ATHeading3"/>
      </w:pPr>
      <w:r w:rsidRPr="00870E9F">
        <w:lastRenderedPageBreak/>
        <w:t>13. Odluka Europskog parlamenta od 7. svibnja 2025. o razrješnici za izvršenje proračuna Zajedničkog poduzeća za globalno zdravlje EDCTP3 za financijsku godinu 2023. (2024/2031(DEC))</w:t>
      </w:r>
    </w:p>
    <w:p w14:paraId="5D0CD53E" w14:textId="118BACE9" w:rsidR="00870E9F" w:rsidRPr="00870E9F" w:rsidRDefault="00870E9F" w:rsidP="00870E9F">
      <w:pPr>
        <w:spacing w:before="480" w:after="240"/>
        <w:rPr>
          <w:kern w:val="2"/>
          <w14:ligatures w14:val="standardContextual"/>
        </w:rPr>
      </w:pPr>
      <w:r>
        <w:rPr>
          <w:i/>
          <w:iCs/>
          <w:kern w:val="2"/>
          <w14:ligatures w14:val="standardContextual"/>
        </w:rPr>
        <w:t>E</w:t>
      </w:r>
      <w:r w:rsidRPr="00870E9F">
        <w:rPr>
          <w:i/>
          <w:iCs/>
          <w:kern w:val="2"/>
          <w14:ligatures w14:val="standardContextual"/>
        </w:rPr>
        <w:t>uropski parlament</w:t>
      </w:r>
      <w:r w:rsidRPr="00870E9F">
        <w:rPr>
          <w:kern w:val="2"/>
          <w14:ligatures w14:val="standardContextual"/>
        </w:rPr>
        <w:t>,</w:t>
      </w:r>
    </w:p>
    <w:p w14:paraId="505D8F41" w14:textId="77777777" w:rsidR="00870E9F" w:rsidRPr="00870E9F" w:rsidRDefault="00870E9F" w:rsidP="00870E9F">
      <w:pPr>
        <w:spacing w:after="240"/>
        <w:ind w:left="567" w:hanging="567"/>
        <w:rPr>
          <w:kern w:val="2"/>
          <w14:ligatures w14:val="standardContextual"/>
        </w:rPr>
      </w:pPr>
      <w:r w:rsidRPr="00870E9F">
        <w:rPr>
          <w:kern w:val="2"/>
          <w14:ligatures w14:val="standardContextual"/>
        </w:rPr>
        <w:t>–</w:t>
      </w:r>
      <w:r w:rsidRPr="00870E9F">
        <w:rPr>
          <w:kern w:val="2"/>
          <w14:ligatures w14:val="standardContextual"/>
        </w:rPr>
        <w:tab/>
        <w:t>uzimajući u obzir završnu godišnju računovodstvenu dokumentaciju Zajedničkog poduzeća za globalno zdravlje EDCTP3 za financijsku godinu 2023.,</w:t>
      </w:r>
    </w:p>
    <w:p w14:paraId="304D8163" w14:textId="77777777" w:rsidR="00870E9F" w:rsidRPr="00870E9F" w:rsidRDefault="00870E9F" w:rsidP="00870E9F">
      <w:pPr>
        <w:spacing w:after="240"/>
        <w:ind w:left="567" w:hanging="567"/>
        <w:rPr>
          <w:kern w:val="2"/>
          <w14:ligatures w14:val="standardContextual"/>
        </w:rPr>
      </w:pPr>
      <w:r w:rsidRPr="00870E9F">
        <w:rPr>
          <w:kern w:val="2"/>
          <w14:ligatures w14:val="standardContextual"/>
        </w:rPr>
        <w:t>–</w:t>
      </w:r>
      <w:r w:rsidRPr="00870E9F">
        <w:rPr>
          <w:kern w:val="2"/>
          <w14:ligatures w14:val="standardContextual"/>
        </w:rPr>
        <w:tab/>
        <w:t>uzimajući u obzir godišnje izvješće Revizorskog suda o zajedničkim poduzećima EU-a za financijsku godinu 2023., kojemu su priloženi odgovori zajedničkih poduzeća</w:t>
      </w:r>
      <w:r w:rsidRPr="00870E9F">
        <w:rPr>
          <w:kern w:val="2"/>
          <w:vertAlign w:val="superscript"/>
          <w14:ligatures w14:val="standardContextual"/>
        </w:rPr>
        <w:footnoteReference w:id="73"/>
      </w:r>
      <w:r w:rsidRPr="00870E9F">
        <w:rPr>
          <w:kern w:val="2"/>
          <w14:ligatures w14:val="standardContextual"/>
        </w:rPr>
        <w:t>,</w:t>
      </w:r>
    </w:p>
    <w:p w14:paraId="28698576" w14:textId="77777777" w:rsidR="00870E9F" w:rsidRPr="00870E9F" w:rsidRDefault="00870E9F" w:rsidP="00870E9F">
      <w:pPr>
        <w:spacing w:after="240"/>
        <w:ind w:left="567" w:hanging="567"/>
        <w:rPr>
          <w:kern w:val="2"/>
          <w14:ligatures w14:val="standardContextual"/>
        </w:rPr>
      </w:pPr>
      <w:r w:rsidRPr="00870E9F">
        <w:rPr>
          <w:kern w:val="2"/>
          <w14:ligatures w14:val="standardContextual"/>
        </w:rPr>
        <w:t>–</w:t>
      </w:r>
      <w:r w:rsidRPr="00870E9F">
        <w:rPr>
          <w:kern w:val="2"/>
          <w14:ligatures w14:val="standardContextual"/>
        </w:rPr>
        <w:tab/>
        <w:t>uzimajući u obzir izjavu o jamstvu</w:t>
      </w:r>
      <w:r w:rsidRPr="00870E9F">
        <w:rPr>
          <w:kern w:val="2"/>
          <w:vertAlign w:val="superscript"/>
          <w14:ligatures w14:val="standardContextual"/>
        </w:rPr>
        <w:footnoteReference w:id="74"/>
      </w:r>
      <w:r w:rsidRPr="00870E9F">
        <w:rPr>
          <w:kern w:val="2"/>
          <w14:ligatures w14:val="standardContextual"/>
        </w:rPr>
        <w:t xml:space="preserve"> u pogledu pouzdanosti računovodstvene dokumentacije te zakonitosti i pravilnosti povezanih transakcija, koju je u skladu s člankom 287. Ugovora o funkcioniranju Europske unije Revizorski sud podnio za financijsku godinu 2023.,</w:t>
      </w:r>
    </w:p>
    <w:p w14:paraId="7331D92E" w14:textId="77777777" w:rsidR="00870E9F" w:rsidRPr="00870E9F" w:rsidRDefault="00870E9F" w:rsidP="00870E9F">
      <w:pPr>
        <w:spacing w:after="240"/>
        <w:ind w:left="567" w:hanging="567"/>
        <w:rPr>
          <w:kern w:val="2"/>
          <w14:ligatures w14:val="standardContextual"/>
        </w:rPr>
      </w:pPr>
      <w:r w:rsidRPr="00870E9F">
        <w:rPr>
          <w:kern w:val="2"/>
          <w14:ligatures w14:val="standardContextual"/>
        </w:rPr>
        <w:t>–</w:t>
      </w:r>
      <w:r w:rsidRPr="00870E9F">
        <w:rPr>
          <w:kern w:val="2"/>
          <w14:ligatures w14:val="standardContextual"/>
        </w:rPr>
        <w:tab/>
        <w:t>uzimajući u obzir preporuku Vijeća od 17. veljače 2025. o razrješnici koju Zajedničko poduzeće treba dobiti za izvršenje proračuna za financijsku godinu 2023. (05757/2025 – C10</w:t>
      </w:r>
      <w:r w:rsidRPr="00870E9F">
        <w:rPr>
          <w:kern w:val="2"/>
          <w14:ligatures w14:val="standardContextual"/>
        </w:rPr>
        <w:noBreakHyphen/>
        <w:t>0025/2025),</w:t>
      </w:r>
    </w:p>
    <w:p w14:paraId="5A65A754" w14:textId="77777777" w:rsidR="00870E9F" w:rsidRPr="00870E9F" w:rsidRDefault="00870E9F" w:rsidP="00870E9F">
      <w:pPr>
        <w:spacing w:after="240"/>
        <w:ind w:left="567" w:hanging="567"/>
        <w:rPr>
          <w:kern w:val="2"/>
          <w14:ligatures w14:val="standardContextual"/>
        </w:rPr>
      </w:pPr>
      <w:r w:rsidRPr="00870E9F">
        <w:rPr>
          <w:kern w:val="2"/>
          <w14:ligatures w14:val="standardContextual"/>
        </w:rPr>
        <w:t>–</w:t>
      </w:r>
      <w:r w:rsidRPr="00870E9F">
        <w:rPr>
          <w:kern w:val="2"/>
          <w14:ligatures w14:val="standardContextual"/>
        </w:rPr>
        <w:tab/>
        <w:t>uzimajući u obzir članak 319. Ugovora o funkcioniranju Europske unije,</w:t>
      </w:r>
    </w:p>
    <w:p w14:paraId="08D137D5" w14:textId="77777777" w:rsidR="00870E9F" w:rsidRPr="00870E9F" w:rsidRDefault="00870E9F" w:rsidP="00870E9F">
      <w:pPr>
        <w:spacing w:after="240"/>
        <w:ind w:left="567" w:hanging="567"/>
        <w:rPr>
          <w:kern w:val="2"/>
          <w14:ligatures w14:val="standardContextual"/>
        </w:rPr>
      </w:pPr>
      <w:r w:rsidRPr="00870E9F">
        <w:rPr>
          <w:kern w:val="2"/>
          <w14:ligatures w14:val="standardContextual"/>
        </w:rPr>
        <w:t>–</w:t>
      </w:r>
      <w:r w:rsidRPr="00870E9F">
        <w:rPr>
          <w:kern w:val="2"/>
          <w14:ligatures w14:val="standardContextual"/>
        </w:rPr>
        <w:tab/>
        <w:t>uzimajući u obzir Uredbu (EU, Euratom) 2018/1046 Europskog parlamenta i Vijeća od 18. srpnja 2018. o financijskim pravilima koja se primjenjuju na opći proračun Unije, o izmjeni uredaba (EU) br. 1296/2013, (EU) br. 1301/2013, (EU) br. 1303/2013, (EU) br. 1304/2013, (EU) br. 1309/2013, (EU) br. 1316/2013, (EU) br. 223/2014 i (EU) br. 283/2014 i Odluke br. 541/2014/EU te o stavljanju izvan snage Uredbe (EU, Euratom) br. 966/2012</w:t>
      </w:r>
      <w:r w:rsidRPr="00870E9F">
        <w:rPr>
          <w:kern w:val="2"/>
          <w:vertAlign w:val="superscript"/>
          <w14:ligatures w14:val="standardContextual"/>
        </w:rPr>
        <w:footnoteReference w:id="75"/>
      </w:r>
      <w:r w:rsidRPr="00870E9F">
        <w:rPr>
          <w:kern w:val="2"/>
          <w14:ligatures w14:val="standardContextual"/>
        </w:rPr>
        <w:t>, a posebno njezin članak 71.,</w:t>
      </w:r>
    </w:p>
    <w:p w14:paraId="5D579296" w14:textId="77777777" w:rsidR="00870E9F" w:rsidRPr="00870E9F" w:rsidRDefault="00870E9F" w:rsidP="00870E9F">
      <w:pPr>
        <w:spacing w:after="240"/>
        <w:ind w:left="567" w:hanging="567"/>
        <w:rPr>
          <w:kern w:val="2"/>
          <w14:ligatures w14:val="standardContextual"/>
        </w:rPr>
      </w:pPr>
      <w:r w:rsidRPr="00870E9F">
        <w:rPr>
          <w:kern w:val="2"/>
          <w14:ligatures w14:val="standardContextual"/>
        </w:rPr>
        <w:t>–</w:t>
      </w:r>
      <w:r w:rsidRPr="00870E9F">
        <w:rPr>
          <w:kern w:val="2"/>
          <w14:ligatures w14:val="standardContextual"/>
        </w:rPr>
        <w:tab/>
        <w:t>uzimajući u obzir Uredbu (EU, Euratom) 2024/2509 Europskog parlamenta i Vijeća od 23. rujna 2024. o financijskim pravilima koja se primjenjuju na opći proračun Unije</w:t>
      </w:r>
      <w:r w:rsidRPr="00870E9F">
        <w:rPr>
          <w:kern w:val="2"/>
          <w:vertAlign w:val="superscript"/>
          <w14:ligatures w14:val="standardContextual"/>
        </w:rPr>
        <w:footnoteReference w:id="76"/>
      </w:r>
      <w:r w:rsidRPr="00870E9F">
        <w:rPr>
          <w:kern w:val="2"/>
          <w14:ligatures w14:val="standardContextual"/>
        </w:rPr>
        <w:t xml:space="preserve">, a posebno njezin članak 71., </w:t>
      </w:r>
    </w:p>
    <w:p w14:paraId="039F64C7" w14:textId="77777777" w:rsidR="00870E9F" w:rsidRPr="00870E9F" w:rsidRDefault="00870E9F" w:rsidP="00870E9F">
      <w:pPr>
        <w:spacing w:after="240"/>
        <w:ind w:left="567" w:hanging="567"/>
        <w:rPr>
          <w:kern w:val="2"/>
          <w14:ligatures w14:val="standardContextual"/>
        </w:rPr>
      </w:pPr>
      <w:r w:rsidRPr="00870E9F">
        <w:rPr>
          <w:kern w:val="2"/>
          <w14:ligatures w14:val="standardContextual"/>
        </w:rPr>
        <w:t>–</w:t>
      </w:r>
      <w:r w:rsidRPr="00870E9F">
        <w:rPr>
          <w:kern w:val="2"/>
          <w14:ligatures w14:val="standardContextual"/>
        </w:rPr>
        <w:tab/>
        <w:t>uzimajući u obzir Uredbu Vijeća (EU) 2021/2085 od 19. studenoga 2021. o osnivanju zajedničkih poduzeća u okviru programa Obzor Europa te o stavljanju izvan snage uredbi (EZ) br. 219/2007, (EU) br. 557/2014, (EU) br. 558/2014, (EU) br. 559/2014, (EU) br. 560/2014, (EU) br. 561/2014 i (EU) br. 642/2014</w:t>
      </w:r>
      <w:r w:rsidRPr="00870E9F">
        <w:rPr>
          <w:kern w:val="2"/>
          <w:vertAlign w:val="superscript"/>
          <w14:ligatures w14:val="standardContextual"/>
        </w:rPr>
        <w:footnoteReference w:id="77"/>
      </w:r>
      <w:r w:rsidRPr="00870E9F">
        <w:rPr>
          <w:kern w:val="2"/>
          <w14:ligatures w14:val="standardContextual"/>
        </w:rPr>
        <w:t>, a posebno njezin članak 26.,</w:t>
      </w:r>
    </w:p>
    <w:p w14:paraId="14E9E96F" w14:textId="77777777" w:rsidR="00870E9F" w:rsidRPr="00870E9F" w:rsidRDefault="00870E9F" w:rsidP="00870E9F">
      <w:pPr>
        <w:spacing w:after="240"/>
        <w:ind w:left="567" w:hanging="567"/>
        <w:rPr>
          <w:kern w:val="2"/>
          <w14:ligatures w14:val="standardContextual"/>
        </w:rPr>
      </w:pPr>
      <w:r w:rsidRPr="00870E9F">
        <w:rPr>
          <w:kern w:val="2"/>
          <w14:ligatures w14:val="standardContextual"/>
        </w:rPr>
        <w:t>–</w:t>
      </w:r>
      <w:r w:rsidRPr="00870E9F">
        <w:rPr>
          <w:kern w:val="2"/>
          <w14:ligatures w14:val="standardContextual"/>
        </w:rPr>
        <w:tab/>
        <w:t>uzimajući u obzir Delegiranu uredbu Komisije (EU) 2019/887 od 13. ožujka 2019. o oglednoj financijskoj uredbi za tijela javno-privatnog partnerstva iz članka 71. Uredbe (EU, Euratom) 2018/1046 Europskog parlamenta i Vijeća</w:t>
      </w:r>
      <w:r w:rsidRPr="00870E9F">
        <w:rPr>
          <w:kern w:val="2"/>
          <w:vertAlign w:val="superscript"/>
          <w14:ligatures w14:val="standardContextual"/>
        </w:rPr>
        <w:footnoteReference w:id="78"/>
      </w:r>
      <w:r w:rsidRPr="00870E9F">
        <w:rPr>
          <w:kern w:val="2"/>
          <w14:ligatures w14:val="standardContextual"/>
        </w:rPr>
        <w:t>,</w:t>
      </w:r>
    </w:p>
    <w:p w14:paraId="6CACF135" w14:textId="77777777" w:rsidR="00870E9F" w:rsidRPr="00870E9F" w:rsidRDefault="00870E9F" w:rsidP="00870E9F">
      <w:pPr>
        <w:spacing w:after="240"/>
        <w:ind w:left="567" w:hanging="567"/>
        <w:rPr>
          <w:kern w:val="2"/>
          <w14:ligatures w14:val="standardContextual"/>
        </w:rPr>
      </w:pPr>
      <w:r w:rsidRPr="00870E9F">
        <w:rPr>
          <w:kern w:val="2"/>
          <w14:ligatures w14:val="standardContextual"/>
        </w:rPr>
        <w:lastRenderedPageBreak/>
        <w:t>–</w:t>
      </w:r>
      <w:r w:rsidRPr="00870E9F">
        <w:rPr>
          <w:kern w:val="2"/>
          <w14:ligatures w14:val="standardContextual"/>
        </w:rPr>
        <w:tab/>
        <w:t>uzimajući u obzir članak 102. Poslovnika i Prilog V. Poslovniku,</w:t>
      </w:r>
    </w:p>
    <w:p w14:paraId="41AE6CB3" w14:textId="77777777" w:rsidR="00870E9F" w:rsidRPr="00870E9F" w:rsidRDefault="00870E9F" w:rsidP="00870E9F">
      <w:pPr>
        <w:spacing w:after="240"/>
        <w:ind w:left="567" w:hanging="567"/>
        <w:rPr>
          <w:kern w:val="2"/>
          <w14:ligatures w14:val="standardContextual"/>
        </w:rPr>
      </w:pPr>
      <w:r w:rsidRPr="00870E9F">
        <w:rPr>
          <w:kern w:val="2"/>
          <w14:ligatures w14:val="standardContextual"/>
        </w:rPr>
        <w:t>–</w:t>
      </w:r>
      <w:r w:rsidRPr="00870E9F">
        <w:rPr>
          <w:kern w:val="2"/>
          <w14:ligatures w14:val="standardContextual"/>
        </w:rPr>
        <w:tab/>
        <w:t>uzimajući u obzir mišljenje Odbora za promet i turizam,</w:t>
      </w:r>
    </w:p>
    <w:p w14:paraId="5B8CDEF9" w14:textId="77777777" w:rsidR="00870E9F" w:rsidRPr="00870E9F" w:rsidRDefault="00870E9F" w:rsidP="00870E9F">
      <w:pPr>
        <w:spacing w:after="240"/>
        <w:ind w:left="567" w:hanging="567"/>
        <w:rPr>
          <w:kern w:val="2"/>
          <w14:ligatures w14:val="standardContextual"/>
        </w:rPr>
      </w:pPr>
      <w:r w:rsidRPr="00870E9F">
        <w:rPr>
          <w:kern w:val="2"/>
          <w14:ligatures w14:val="standardContextual"/>
        </w:rPr>
        <w:t>–</w:t>
      </w:r>
      <w:r w:rsidRPr="00870E9F">
        <w:rPr>
          <w:kern w:val="2"/>
          <w14:ligatures w14:val="standardContextual"/>
        </w:rPr>
        <w:tab/>
        <w:t>uzimajući u obzir izvješće Odbora za proračunski nadzor (A10-0056/2025),</w:t>
      </w:r>
    </w:p>
    <w:p w14:paraId="4652EF64" w14:textId="77777777" w:rsidR="00870E9F" w:rsidRPr="00870E9F" w:rsidRDefault="00870E9F" w:rsidP="00870E9F">
      <w:pPr>
        <w:spacing w:after="240"/>
        <w:ind w:left="567" w:hanging="567"/>
        <w:rPr>
          <w:kern w:val="2"/>
          <w14:ligatures w14:val="standardContextual"/>
        </w:rPr>
      </w:pPr>
      <w:r w:rsidRPr="00870E9F">
        <w:rPr>
          <w:kern w:val="2"/>
          <w14:ligatures w14:val="standardContextual"/>
        </w:rPr>
        <w:t>1.</w:t>
      </w:r>
      <w:r w:rsidRPr="00870E9F">
        <w:rPr>
          <w:kern w:val="2"/>
          <w14:ligatures w14:val="standardContextual"/>
        </w:rPr>
        <w:tab/>
        <w:t>daje razrješnicu izvršnom direktoru Zajedničkog poduzeća za globalno zdravlje EDCTP3 za izvršenje proračuna Zajedničkog poduzeća za financijsku godinu 2023.;</w:t>
      </w:r>
    </w:p>
    <w:p w14:paraId="76B6AF9C" w14:textId="77777777" w:rsidR="00870E9F" w:rsidRPr="00870E9F" w:rsidRDefault="00870E9F" w:rsidP="00870E9F">
      <w:pPr>
        <w:spacing w:after="240"/>
        <w:ind w:left="567" w:hanging="567"/>
        <w:rPr>
          <w:kern w:val="2"/>
          <w14:ligatures w14:val="standardContextual"/>
        </w:rPr>
      </w:pPr>
      <w:r w:rsidRPr="00870E9F">
        <w:rPr>
          <w:kern w:val="2"/>
          <w14:ligatures w14:val="standardContextual"/>
        </w:rPr>
        <w:t>2.</w:t>
      </w:r>
      <w:r w:rsidRPr="00870E9F">
        <w:rPr>
          <w:kern w:val="2"/>
          <w14:ligatures w14:val="standardContextual"/>
        </w:rPr>
        <w:tab/>
        <w:t>iznosi svoje primjedbe u Rezoluciji u nastavku;</w:t>
      </w:r>
    </w:p>
    <w:p w14:paraId="597BDD2B" w14:textId="77777777" w:rsidR="00870E9F" w:rsidRPr="00870E9F" w:rsidRDefault="00870E9F" w:rsidP="00870E9F">
      <w:pPr>
        <w:spacing w:after="240"/>
        <w:ind w:left="567" w:hanging="567"/>
        <w:rPr>
          <w:kern w:val="2"/>
          <w14:ligatures w14:val="standardContextual"/>
        </w:rPr>
      </w:pPr>
      <w:r w:rsidRPr="00870E9F">
        <w:rPr>
          <w:kern w:val="2"/>
          <w14:ligatures w14:val="standardContextual"/>
        </w:rPr>
        <w:t>3.</w:t>
      </w:r>
      <w:r w:rsidRPr="00870E9F">
        <w:rPr>
          <w:kern w:val="2"/>
          <w14:ligatures w14:val="standardContextual"/>
        </w:rPr>
        <w:tab/>
        <w:t xml:space="preserve">nalaže svojoj predsjednici da ovu Odluku i Rezoluciju, koja je njezin sastavni dio, proslijedi izvršnom direktoru Zajedničkog poduzeća za globalno zdravlje EDCTP3, Vijeću, Komisiji i Revizorskom sudu te da ih da na objavu u </w:t>
      </w:r>
      <w:r w:rsidRPr="00870E9F">
        <w:rPr>
          <w:i/>
          <w:iCs/>
          <w:kern w:val="2"/>
          <w14:ligatures w14:val="standardContextual"/>
        </w:rPr>
        <w:t>Službenom listu Europske unije</w:t>
      </w:r>
      <w:r w:rsidRPr="00870E9F">
        <w:rPr>
          <w:kern w:val="2"/>
          <w14:ligatures w14:val="standardContextual"/>
        </w:rPr>
        <w:t xml:space="preserve"> (serija L).</w:t>
      </w:r>
    </w:p>
    <w:p w14:paraId="7FE0B13B" w14:textId="77777777" w:rsidR="00870E9F" w:rsidRPr="00870E9F" w:rsidRDefault="00870E9F" w:rsidP="00870E9F">
      <w:pPr>
        <w:widowControl/>
        <w:jc w:val="both"/>
        <w:rPr>
          <w:rFonts w:eastAsia="Aptos"/>
          <w:kern w:val="2"/>
          <w:szCs w:val="24"/>
          <w:lang w:eastAsia="en-US"/>
          <w14:ligatures w14:val="standardContextual"/>
        </w:rPr>
        <w:sectPr w:rsidR="00870E9F" w:rsidRPr="00870E9F" w:rsidSect="00870E9F">
          <w:footnotePr>
            <w:numRestart w:val="eachSect"/>
          </w:footnotePr>
          <w:pgSz w:w="11906" w:h="16838"/>
          <w:pgMar w:top="1440" w:right="1440" w:bottom="1440" w:left="1440" w:header="708" w:footer="708" w:gutter="0"/>
          <w:cols w:space="708"/>
          <w:docGrid w:linePitch="360"/>
        </w:sectPr>
      </w:pPr>
    </w:p>
    <w:p w14:paraId="69FC12E0" w14:textId="77777777" w:rsidR="00870E9F" w:rsidRPr="00870E9F" w:rsidRDefault="00870E9F" w:rsidP="00870E9F">
      <w:pPr>
        <w:pStyle w:val="ATHeading3"/>
      </w:pPr>
      <w:r w:rsidRPr="00870E9F">
        <w:lastRenderedPageBreak/>
        <w:t>14. Odluka Europskog parlamenta od 7. svibnja 2025. o zaključenju poslovnih knjiga Zajedničkog poduzeća za globalno zdravlje EDCTP3 za financijsku godinu 2023. (2024/2031(DEC))</w:t>
      </w:r>
    </w:p>
    <w:p w14:paraId="066D11B1" w14:textId="326DF2C9" w:rsidR="00870E9F" w:rsidRPr="00870E9F" w:rsidRDefault="00870E9F" w:rsidP="00870E9F">
      <w:pPr>
        <w:spacing w:before="480" w:after="240"/>
        <w:rPr>
          <w:kern w:val="2"/>
          <w14:ligatures w14:val="standardContextual"/>
        </w:rPr>
      </w:pPr>
      <w:r>
        <w:rPr>
          <w:i/>
          <w:iCs/>
          <w:kern w:val="2"/>
          <w14:ligatures w14:val="standardContextual"/>
        </w:rPr>
        <w:t>E</w:t>
      </w:r>
      <w:r w:rsidRPr="00870E9F">
        <w:rPr>
          <w:i/>
          <w:iCs/>
          <w:kern w:val="2"/>
          <w14:ligatures w14:val="standardContextual"/>
        </w:rPr>
        <w:t>uropski parlament</w:t>
      </w:r>
      <w:r w:rsidRPr="00870E9F">
        <w:rPr>
          <w:kern w:val="2"/>
          <w14:ligatures w14:val="standardContextual"/>
        </w:rPr>
        <w:t>,</w:t>
      </w:r>
    </w:p>
    <w:p w14:paraId="214C5F83" w14:textId="77777777" w:rsidR="00870E9F" w:rsidRPr="00870E9F" w:rsidRDefault="00870E9F" w:rsidP="00870E9F">
      <w:pPr>
        <w:spacing w:after="240"/>
        <w:ind w:left="567" w:hanging="567"/>
        <w:rPr>
          <w:kern w:val="2"/>
          <w14:ligatures w14:val="standardContextual"/>
        </w:rPr>
      </w:pPr>
      <w:r w:rsidRPr="00870E9F">
        <w:rPr>
          <w:kern w:val="2"/>
          <w14:ligatures w14:val="standardContextual"/>
        </w:rPr>
        <w:t>–</w:t>
      </w:r>
      <w:r w:rsidRPr="00870E9F">
        <w:rPr>
          <w:kern w:val="2"/>
          <w14:ligatures w14:val="standardContextual"/>
        </w:rPr>
        <w:tab/>
        <w:t>uzimajući u obzir završnu godišnju računovodstvenu dokumentaciju Zajedničkog poduzeća za globalno zdravlje EDCTP3 za financijsku godinu 2023.,</w:t>
      </w:r>
    </w:p>
    <w:p w14:paraId="09F8DE83" w14:textId="77777777" w:rsidR="00870E9F" w:rsidRPr="00870E9F" w:rsidRDefault="00870E9F" w:rsidP="00870E9F">
      <w:pPr>
        <w:spacing w:after="240"/>
        <w:ind w:left="567" w:hanging="567"/>
        <w:rPr>
          <w:kern w:val="2"/>
          <w14:ligatures w14:val="standardContextual"/>
        </w:rPr>
      </w:pPr>
      <w:r w:rsidRPr="00870E9F">
        <w:rPr>
          <w:kern w:val="2"/>
          <w14:ligatures w14:val="standardContextual"/>
        </w:rPr>
        <w:t>–</w:t>
      </w:r>
      <w:r w:rsidRPr="00870E9F">
        <w:rPr>
          <w:kern w:val="2"/>
          <w14:ligatures w14:val="standardContextual"/>
        </w:rPr>
        <w:tab/>
        <w:t>uzimajući u obzir godišnje izvješće Revizorskog suda o zajedničkim poduzećima EU-a za financijsku godinu 2023., kojemu su priloženi odgovori zajedničkih poduzeća</w:t>
      </w:r>
      <w:r w:rsidRPr="00870E9F">
        <w:rPr>
          <w:kern w:val="2"/>
          <w:vertAlign w:val="superscript"/>
          <w14:ligatures w14:val="standardContextual"/>
        </w:rPr>
        <w:footnoteReference w:id="79"/>
      </w:r>
      <w:r w:rsidRPr="00870E9F">
        <w:rPr>
          <w:kern w:val="2"/>
          <w14:ligatures w14:val="standardContextual"/>
        </w:rPr>
        <w:t>,</w:t>
      </w:r>
    </w:p>
    <w:p w14:paraId="2B7D0ABA" w14:textId="77777777" w:rsidR="00870E9F" w:rsidRPr="00870E9F" w:rsidRDefault="00870E9F" w:rsidP="00870E9F">
      <w:pPr>
        <w:spacing w:after="240"/>
        <w:ind w:left="567" w:hanging="567"/>
        <w:rPr>
          <w:kern w:val="2"/>
          <w14:ligatures w14:val="standardContextual"/>
        </w:rPr>
      </w:pPr>
      <w:r w:rsidRPr="00870E9F">
        <w:rPr>
          <w:kern w:val="2"/>
          <w14:ligatures w14:val="standardContextual"/>
        </w:rPr>
        <w:t>–</w:t>
      </w:r>
      <w:r w:rsidRPr="00870E9F">
        <w:rPr>
          <w:kern w:val="2"/>
          <w14:ligatures w14:val="standardContextual"/>
        </w:rPr>
        <w:tab/>
        <w:t>uzimajući u obzir izjavu o jamstvu</w:t>
      </w:r>
      <w:r w:rsidRPr="00870E9F">
        <w:rPr>
          <w:kern w:val="2"/>
          <w:vertAlign w:val="superscript"/>
          <w14:ligatures w14:val="standardContextual"/>
        </w:rPr>
        <w:footnoteReference w:id="80"/>
      </w:r>
      <w:r w:rsidRPr="00870E9F">
        <w:rPr>
          <w:kern w:val="2"/>
          <w14:ligatures w14:val="standardContextual"/>
        </w:rPr>
        <w:t xml:space="preserve"> u pogledu pouzdanosti računovodstvene dokumentacije te zakonitosti i pravilnosti povezanih transakcija, koju je u skladu s člankom 287. Ugovora o funkcioniranju Europske unije Revizorski sud podnio za financijsku godinu 2023.,</w:t>
      </w:r>
    </w:p>
    <w:p w14:paraId="771151D1" w14:textId="77777777" w:rsidR="00870E9F" w:rsidRPr="00870E9F" w:rsidRDefault="00870E9F" w:rsidP="00870E9F">
      <w:pPr>
        <w:spacing w:after="240"/>
        <w:ind w:left="567" w:hanging="567"/>
        <w:rPr>
          <w:kern w:val="2"/>
          <w14:ligatures w14:val="standardContextual"/>
        </w:rPr>
      </w:pPr>
      <w:r w:rsidRPr="00870E9F">
        <w:rPr>
          <w:kern w:val="2"/>
          <w14:ligatures w14:val="standardContextual"/>
        </w:rPr>
        <w:t>–</w:t>
      </w:r>
      <w:r w:rsidRPr="00870E9F">
        <w:rPr>
          <w:kern w:val="2"/>
          <w14:ligatures w14:val="standardContextual"/>
        </w:rPr>
        <w:tab/>
        <w:t>uzimajući u obzir preporuku Vijeća od 17. veljače 2025. o razrješnici koju Zajedničko poduzeće treba dobiti za izvršenje proračuna za financijsku godinu 2023. (05757/2025 – C10</w:t>
      </w:r>
      <w:r w:rsidRPr="00870E9F">
        <w:rPr>
          <w:kern w:val="2"/>
          <w14:ligatures w14:val="standardContextual"/>
        </w:rPr>
        <w:noBreakHyphen/>
        <w:t>0025/2025),</w:t>
      </w:r>
    </w:p>
    <w:p w14:paraId="6E7CAD5E" w14:textId="77777777" w:rsidR="00870E9F" w:rsidRPr="00870E9F" w:rsidRDefault="00870E9F" w:rsidP="00870E9F">
      <w:pPr>
        <w:spacing w:after="240"/>
        <w:ind w:left="567" w:hanging="567"/>
        <w:rPr>
          <w:kern w:val="2"/>
          <w14:ligatures w14:val="standardContextual"/>
        </w:rPr>
      </w:pPr>
      <w:r w:rsidRPr="00870E9F">
        <w:rPr>
          <w:kern w:val="2"/>
          <w14:ligatures w14:val="standardContextual"/>
        </w:rPr>
        <w:t>–</w:t>
      </w:r>
      <w:r w:rsidRPr="00870E9F">
        <w:rPr>
          <w:kern w:val="2"/>
          <w14:ligatures w14:val="standardContextual"/>
        </w:rPr>
        <w:tab/>
        <w:t>uzimajući u obzir članak 319. Ugovora o funkcioniranju Europske unije,</w:t>
      </w:r>
    </w:p>
    <w:p w14:paraId="4013E576" w14:textId="77777777" w:rsidR="00870E9F" w:rsidRPr="00870E9F" w:rsidRDefault="00870E9F" w:rsidP="00870E9F">
      <w:pPr>
        <w:spacing w:after="240"/>
        <w:ind w:left="567" w:hanging="567"/>
        <w:rPr>
          <w:kern w:val="2"/>
          <w14:ligatures w14:val="standardContextual"/>
        </w:rPr>
      </w:pPr>
      <w:r w:rsidRPr="00870E9F">
        <w:rPr>
          <w:kern w:val="2"/>
          <w14:ligatures w14:val="standardContextual"/>
        </w:rPr>
        <w:t>–</w:t>
      </w:r>
      <w:r w:rsidRPr="00870E9F">
        <w:rPr>
          <w:kern w:val="2"/>
          <w14:ligatures w14:val="standardContextual"/>
        </w:rPr>
        <w:tab/>
        <w:t>uzimajući u obzir Uredbu (EU, Euratom) 2018/1046 Europskog parlamenta i Vijeća od 18. srpnja 2018. o financijskim pravilima koja se primjenjuju na opći proračun Unije, o izmjeni uredaba (EU) br. 1296/2013, (EU) br. 1301/2013, (EU) br. 1303/2013, (EU) br. 1304/2013, (EU) br. 1309/2013, (EU) br. 1316/2013, (EU) br. 223/2014 i (EU) br. 283/2014 i Odluke br. 541/2014/EU te o stavljanju izvan snage Uredbe (EU, Euratom) br. 966/2012</w:t>
      </w:r>
      <w:r w:rsidRPr="00870E9F">
        <w:rPr>
          <w:kern w:val="2"/>
          <w:vertAlign w:val="superscript"/>
          <w14:ligatures w14:val="standardContextual"/>
        </w:rPr>
        <w:footnoteReference w:id="81"/>
      </w:r>
      <w:r w:rsidRPr="00870E9F">
        <w:rPr>
          <w:kern w:val="2"/>
          <w14:ligatures w14:val="standardContextual"/>
        </w:rPr>
        <w:t>, a posebno njezin članak 71.,</w:t>
      </w:r>
    </w:p>
    <w:p w14:paraId="5656B283" w14:textId="77777777" w:rsidR="00870E9F" w:rsidRPr="00870E9F" w:rsidRDefault="00870E9F" w:rsidP="00870E9F">
      <w:pPr>
        <w:spacing w:after="240"/>
        <w:ind w:left="567" w:hanging="567"/>
        <w:rPr>
          <w:kern w:val="2"/>
          <w14:ligatures w14:val="standardContextual"/>
        </w:rPr>
      </w:pPr>
      <w:r w:rsidRPr="00870E9F">
        <w:rPr>
          <w:kern w:val="2"/>
          <w14:ligatures w14:val="standardContextual"/>
        </w:rPr>
        <w:t>–</w:t>
      </w:r>
      <w:r w:rsidRPr="00870E9F">
        <w:rPr>
          <w:kern w:val="2"/>
          <w14:ligatures w14:val="standardContextual"/>
        </w:rPr>
        <w:tab/>
        <w:t>uzimajući u obzir Uredbu (EU, Euratom) 2024/2509 Europskog parlamenta i Vijeća od 23. rujna 2024. o financijskim pravilima koja se primjenjuju na opći proračun Unije</w:t>
      </w:r>
      <w:r w:rsidRPr="00870E9F">
        <w:rPr>
          <w:kern w:val="2"/>
          <w:vertAlign w:val="superscript"/>
          <w14:ligatures w14:val="standardContextual"/>
        </w:rPr>
        <w:footnoteReference w:id="82"/>
      </w:r>
      <w:r w:rsidRPr="00870E9F">
        <w:rPr>
          <w:kern w:val="2"/>
          <w14:ligatures w14:val="standardContextual"/>
        </w:rPr>
        <w:t xml:space="preserve">, a posebno njezin članak 71., </w:t>
      </w:r>
    </w:p>
    <w:p w14:paraId="570B32D7" w14:textId="77777777" w:rsidR="00870E9F" w:rsidRPr="00870E9F" w:rsidRDefault="00870E9F" w:rsidP="00870E9F">
      <w:pPr>
        <w:spacing w:after="240"/>
        <w:ind w:left="567" w:hanging="567"/>
        <w:rPr>
          <w:kern w:val="2"/>
          <w14:ligatures w14:val="standardContextual"/>
        </w:rPr>
      </w:pPr>
      <w:r w:rsidRPr="00870E9F">
        <w:rPr>
          <w:kern w:val="2"/>
          <w14:ligatures w14:val="standardContextual"/>
        </w:rPr>
        <w:t>–</w:t>
      </w:r>
      <w:r w:rsidRPr="00870E9F">
        <w:rPr>
          <w:kern w:val="2"/>
          <w14:ligatures w14:val="standardContextual"/>
        </w:rPr>
        <w:tab/>
        <w:t>uzimajući u obzir Uredbu Vijeća (EU) 2021/2085 od 19. studenoga 2021. o osnivanju zajedničkih poduzeća u okviru programa Obzor Europa te o stavljanju izvan snage uredbi (EZ) br. 219/2007, (EU) br. 557/2014, (EU) br. 558/2014, (EU) br. 559/2014, (EU) br. 560/2014, (EU) br. 561/2014 i (EU) br. 642/2014</w:t>
      </w:r>
      <w:r w:rsidRPr="00870E9F">
        <w:rPr>
          <w:kern w:val="2"/>
          <w:vertAlign w:val="superscript"/>
          <w14:ligatures w14:val="standardContextual"/>
        </w:rPr>
        <w:footnoteReference w:id="83"/>
      </w:r>
      <w:r w:rsidRPr="00870E9F">
        <w:rPr>
          <w:kern w:val="2"/>
          <w14:ligatures w14:val="standardContextual"/>
        </w:rPr>
        <w:t>, a posebno njezin članak 26.,</w:t>
      </w:r>
    </w:p>
    <w:p w14:paraId="63AA477B" w14:textId="77777777" w:rsidR="00870E9F" w:rsidRPr="00870E9F" w:rsidRDefault="00870E9F" w:rsidP="00870E9F">
      <w:pPr>
        <w:spacing w:after="240"/>
        <w:ind w:left="567" w:hanging="567"/>
        <w:rPr>
          <w:kern w:val="2"/>
          <w14:ligatures w14:val="standardContextual"/>
        </w:rPr>
      </w:pPr>
      <w:r w:rsidRPr="00870E9F">
        <w:rPr>
          <w:kern w:val="2"/>
          <w14:ligatures w14:val="standardContextual"/>
        </w:rPr>
        <w:t>–</w:t>
      </w:r>
      <w:r w:rsidRPr="00870E9F">
        <w:rPr>
          <w:kern w:val="2"/>
          <w14:ligatures w14:val="standardContextual"/>
        </w:rPr>
        <w:tab/>
        <w:t>uzimajući u obzir Delegiranu uredbu Komisije (EU) br. 2019/887 od 13. ožujka 2019. o oglednoj financijskoj uredbi za tijela javno-privatnog partnerstva iz članka 71. Uredbe (EU, Euratom) 2018/1046 Europskog parlamenta i Vijeća</w:t>
      </w:r>
      <w:r w:rsidRPr="00870E9F">
        <w:rPr>
          <w:kern w:val="2"/>
          <w:vertAlign w:val="superscript"/>
          <w14:ligatures w14:val="standardContextual"/>
        </w:rPr>
        <w:footnoteReference w:id="84"/>
      </w:r>
      <w:r w:rsidRPr="00870E9F">
        <w:rPr>
          <w:kern w:val="2"/>
          <w14:ligatures w14:val="standardContextual"/>
        </w:rPr>
        <w:t>,</w:t>
      </w:r>
    </w:p>
    <w:p w14:paraId="168530AC" w14:textId="77777777" w:rsidR="00870E9F" w:rsidRPr="00870E9F" w:rsidRDefault="00870E9F" w:rsidP="00870E9F">
      <w:pPr>
        <w:spacing w:after="240"/>
        <w:ind w:left="567" w:hanging="567"/>
        <w:rPr>
          <w:kern w:val="2"/>
          <w14:ligatures w14:val="standardContextual"/>
        </w:rPr>
      </w:pPr>
      <w:r w:rsidRPr="00870E9F">
        <w:rPr>
          <w:kern w:val="2"/>
          <w14:ligatures w14:val="standardContextual"/>
        </w:rPr>
        <w:lastRenderedPageBreak/>
        <w:t>–</w:t>
      </w:r>
      <w:r w:rsidRPr="00870E9F">
        <w:rPr>
          <w:kern w:val="2"/>
          <w14:ligatures w14:val="standardContextual"/>
        </w:rPr>
        <w:tab/>
        <w:t>uzimajući u obzir članak 102. Poslovnika i Prilog V. Poslovniku,</w:t>
      </w:r>
    </w:p>
    <w:p w14:paraId="0EA8FB0C" w14:textId="77777777" w:rsidR="00870E9F" w:rsidRPr="00870E9F" w:rsidRDefault="00870E9F" w:rsidP="00870E9F">
      <w:pPr>
        <w:spacing w:after="240"/>
        <w:ind w:left="567" w:hanging="567"/>
        <w:rPr>
          <w:kern w:val="2"/>
          <w14:ligatures w14:val="standardContextual"/>
        </w:rPr>
      </w:pPr>
      <w:r w:rsidRPr="00870E9F">
        <w:rPr>
          <w:kern w:val="2"/>
          <w14:ligatures w14:val="standardContextual"/>
        </w:rPr>
        <w:t>–</w:t>
      </w:r>
      <w:r w:rsidRPr="00870E9F">
        <w:rPr>
          <w:kern w:val="2"/>
          <w14:ligatures w14:val="standardContextual"/>
        </w:rPr>
        <w:tab/>
        <w:t>uzimajući u obzir mišljenje Odbora za promet i turizam,</w:t>
      </w:r>
    </w:p>
    <w:p w14:paraId="03B3B68F" w14:textId="77777777" w:rsidR="00870E9F" w:rsidRPr="00870E9F" w:rsidRDefault="00870E9F" w:rsidP="00870E9F">
      <w:pPr>
        <w:spacing w:after="240"/>
        <w:ind w:left="567" w:hanging="567"/>
        <w:rPr>
          <w:kern w:val="2"/>
          <w14:ligatures w14:val="standardContextual"/>
        </w:rPr>
      </w:pPr>
      <w:r w:rsidRPr="00870E9F">
        <w:rPr>
          <w:kern w:val="2"/>
          <w14:ligatures w14:val="standardContextual"/>
        </w:rPr>
        <w:t>–</w:t>
      </w:r>
      <w:r w:rsidRPr="00870E9F">
        <w:rPr>
          <w:kern w:val="2"/>
          <w14:ligatures w14:val="standardContextual"/>
        </w:rPr>
        <w:tab/>
        <w:t>uzimajući u obzir izvješće Odbora za proračunski nadzor (A10-0056/2025),</w:t>
      </w:r>
    </w:p>
    <w:p w14:paraId="206F2C19" w14:textId="77777777" w:rsidR="00870E9F" w:rsidRPr="00870E9F" w:rsidRDefault="00870E9F" w:rsidP="00870E9F">
      <w:pPr>
        <w:spacing w:after="240"/>
        <w:ind w:left="567" w:hanging="567"/>
        <w:rPr>
          <w:kern w:val="2"/>
          <w14:ligatures w14:val="standardContextual"/>
        </w:rPr>
      </w:pPr>
      <w:r w:rsidRPr="00870E9F">
        <w:rPr>
          <w:kern w:val="2"/>
          <w14:ligatures w14:val="standardContextual"/>
        </w:rPr>
        <w:t>1.</w:t>
      </w:r>
      <w:r w:rsidRPr="00870E9F">
        <w:rPr>
          <w:kern w:val="2"/>
          <w14:ligatures w14:val="standardContextual"/>
        </w:rPr>
        <w:tab/>
        <w:t>odobrava zaključenje poslovnih knjiga Zajedničkog poduzeća za globalno zdravlje EDCTP3 za financijsku godinu 2023.;</w:t>
      </w:r>
    </w:p>
    <w:p w14:paraId="63FB6BA2" w14:textId="77777777" w:rsidR="00870E9F" w:rsidRPr="00870E9F" w:rsidRDefault="00870E9F" w:rsidP="00870E9F">
      <w:pPr>
        <w:spacing w:after="240"/>
        <w:ind w:left="567" w:hanging="567"/>
        <w:rPr>
          <w:kern w:val="2"/>
          <w14:ligatures w14:val="standardContextual"/>
        </w:rPr>
      </w:pPr>
      <w:r w:rsidRPr="00870E9F">
        <w:rPr>
          <w:kern w:val="2"/>
          <w14:ligatures w14:val="standardContextual"/>
        </w:rPr>
        <w:t>2.</w:t>
      </w:r>
      <w:r w:rsidRPr="00870E9F">
        <w:rPr>
          <w:kern w:val="2"/>
          <w14:ligatures w14:val="standardContextual"/>
        </w:rPr>
        <w:tab/>
        <w:t xml:space="preserve">nalaže svojoj predsjednici da ovu Odluku proslijedi izvršnom direktoru Zajedničkog poduzeća za globalno zdravlje EDCTP3, Vijeću, Komisiji i Revizorskom sudu te da je da na objavu u </w:t>
      </w:r>
      <w:r w:rsidRPr="00870E9F">
        <w:rPr>
          <w:i/>
          <w:iCs/>
          <w:kern w:val="2"/>
          <w14:ligatures w14:val="standardContextual"/>
        </w:rPr>
        <w:t>Službenom listu Europske unije</w:t>
      </w:r>
      <w:r w:rsidRPr="00870E9F">
        <w:rPr>
          <w:kern w:val="2"/>
          <w14:ligatures w14:val="standardContextual"/>
        </w:rPr>
        <w:t xml:space="preserve"> (serija L).</w:t>
      </w:r>
    </w:p>
    <w:p w14:paraId="3F5D1AAA" w14:textId="77777777" w:rsidR="00870E9F" w:rsidRPr="00870E9F" w:rsidRDefault="00870E9F" w:rsidP="00870E9F">
      <w:pPr>
        <w:widowControl/>
        <w:jc w:val="both"/>
        <w:rPr>
          <w:rFonts w:eastAsia="Aptos"/>
          <w:kern w:val="2"/>
          <w:szCs w:val="24"/>
          <w:lang w:eastAsia="en-US"/>
          <w14:ligatures w14:val="standardContextual"/>
        </w:rPr>
        <w:sectPr w:rsidR="00870E9F" w:rsidRPr="00870E9F" w:rsidSect="00870E9F">
          <w:footnotePr>
            <w:numRestart w:val="eachSect"/>
          </w:footnotePr>
          <w:pgSz w:w="11906" w:h="16838"/>
          <w:pgMar w:top="1440" w:right="1440" w:bottom="1440" w:left="1440" w:header="708" w:footer="708" w:gutter="0"/>
          <w:cols w:space="708"/>
          <w:docGrid w:linePitch="360"/>
        </w:sectPr>
      </w:pPr>
    </w:p>
    <w:p w14:paraId="71D4CC6A" w14:textId="77777777" w:rsidR="00870E9F" w:rsidRPr="00870E9F" w:rsidRDefault="00870E9F" w:rsidP="00870E9F">
      <w:pPr>
        <w:pStyle w:val="ATHeading3"/>
      </w:pPr>
      <w:r w:rsidRPr="00870E9F">
        <w:lastRenderedPageBreak/>
        <w:t>15. Odluka Europskog parlamenta od 7. svibnja 2025. o razrješnici za izvršenje proračuna Zajedničkog poduzeća za inicijativu za inovativno zdravlje za financijsku godinu 2023. (2024/2031(DEC))</w:t>
      </w:r>
    </w:p>
    <w:p w14:paraId="0BB2E47D" w14:textId="72654ACF" w:rsidR="00870E9F" w:rsidRPr="00870E9F" w:rsidRDefault="00870E9F" w:rsidP="00870E9F">
      <w:pPr>
        <w:spacing w:before="480" w:after="240"/>
        <w:rPr>
          <w:kern w:val="2"/>
          <w14:ligatures w14:val="standardContextual"/>
        </w:rPr>
      </w:pPr>
      <w:r>
        <w:rPr>
          <w:i/>
          <w:iCs/>
          <w:kern w:val="2"/>
          <w14:ligatures w14:val="standardContextual"/>
        </w:rPr>
        <w:t>E</w:t>
      </w:r>
      <w:r w:rsidRPr="00870E9F">
        <w:rPr>
          <w:i/>
          <w:iCs/>
          <w:kern w:val="2"/>
          <w14:ligatures w14:val="standardContextual"/>
        </w:rPr>
        <w:t>uropski parlament</w:t>
      </w:r>
      <w:r w:rsidRPr="00870E9F">
        <w:rPr>
          <w:kern w:val="2"/>
          <w14:ligatures w14:val="standardContextual"/>
        </w:rPr>
        <w:t>,</w:t>
      </w:r>
    </w:p>
    <w:p w14:paraId="68F44B20" w14:textId="77777777" w:rsidR="00870E9F" w:rsidRPr="00870E9F" w:rsidRDefault="00870E9F" w:rsidP="00870E9F">
      <w:pPr>
        <w:spacing w:after="240"/>
        <w:ind w:left="567" w:hanging="567"/>
        <w:rPr>
          <w:kern w:val="2"/>
          <w14:ligatures w14:val="standardContextual"/>
        </w:rPr>
      </w:pPr>
      <w:r w:rsidRPr="00870E9F">
        <w:rPr>
          <w:kern w:val="2"/>
          <w14:ligatures w14:val="standardContextual"/>
        </w:rPr>
        <w:t>–</w:t>
      </w:r>
      <w:r w:rsidRPr="00870E9F">
        <w:rPr>
          <w:kern w:val="2"/>
          <w14:ligatures w14:val="standardContextual"/>
        </w:rPr>
        <w:tab/>
        <w:t>uzimajući u obzir završnu godišnju računovodstvenu dokumentaciju Zajedničkog poduzeća za inicijativu za inovativno zdravlje za financijsku godinu 2023.,</w:t>
      </w:r>
    </w:p>
    <w:p w14:paraId="7EF301E8" w14:textId="77777777" w:rsidR="00870E9F" w:rsidRPr="00870E9F" w:rsidRDefault="00870E9F" w:rsidP="00870E9F">
      <w:pPr>
        <w:spacing w:after="240"/>
        <w:ind w:left="567" w:hanging="567"/>
        <w:rPr>
          <w:kern w:val="2"/>
          <w14:ligatures w14:val="standardContextual"/>
        </w:rPr>
      </w:pPr>
      <w:r w:rsidRPr="00870E9F">
        <w:rPr>
          <w:kern w:val="2"/>
          <w14:ligatures w14:val="standardContextual"/>
        </w:rPr>
        <w:t>–</w:t>
      </w:r>
      <w:r w:rsidRPr="00870E9F">
        <w:rPr>
          <w:kern w:val="2"/>
          <w14:ligatures w14:val="standardContextual"/>
        </w:rPr>
        <w:tab/>
        <w:t>uzimajući u obzir godišnje izvješće Revizorskog suda o zajedničkim poduzećima EU-a za financijsku godinu 2023., kojemu su priloženi odgovori zajedničkih poduzeća</w:t>
      </w:r>
      <w:r w:rsidRPr="00870E9F">
        <w:rPr>
          <w:kern w:val="2"/>
          <w:vertAlign w:val="superscript"/>
          <w14:ligatures w14:val="standardContextual"/>
        </w:rPr>
        <w:footnoteReference w:id="85"/>
      </w:r>
      <w:r w:rsidRPr="00870E9F">
        <w:rPr>
          <w:kern w:val="2"/>
          <w14:ligatures w14:val="standardContextual"/>
        </w:rPr>
        <w:t>,</w:t>
      </w:r>
    </w:p>
    <w:p w14:paraId="4B9D2814" w14:textId="77777777" w:rsidR="00870E9F" w:rsidRPr="00870E9F" w:rsidRDefault="00870E9F" w:rsidP="00870E9F">
      <w:pPr>
        <w:spacing w:after="240"/>
        <w:ind w:left="567" w:hanging="567"/>
        <w:rPr>
          <w:kern w:val="2"/>
          <w14:ligatures w14:val="standardContextual"/>
        </w:rPr>
      </w:pPr>
      <w:r w:rsidRPr="00870E9F">
        <w:rPr>
          <w:kern w:val="2"/>
          <w14:ligatures w14:val="standardContextual"/>
        </w:rPr>
        <w:t>–</w:t>
      </w:r>
      <w:r w:rsidRPr="00870E9F">
        <w:rPr>
          <w:kern w:val="2"/>
          <w14:ligatures w14:val="standardContextual"/>
        </w:rPr>
        <w:tab/>
        <w:t>uzimajući u obzir izjavu o jamstvu</w:t>
      </w:r>
      <w:r w:rsidRPr="00870E9F">
        <w:rPr>
          <w:kern w:val="2"/>
          <w:vertAlign w:val="superscript"/>
          <w14:ligatures w14:val="standardContextual"/>
        </w:rPr>
        <w:footnoteReference w:id="86"/>
      </w:r>
      <w:r w:rsidRPr="00870E9F">
        <w:rPr>
          <w:kern w:val="2"/>
          <w14:ligatures w14:val="standardContextual"/>
        </w:rPr>
        <w:t xml:space="preserve"> u pogledu pouzdanosti računovodstvene dokumentacije te zakonitosti i pravilnosti povezanih transakcija, koju je u skladu s člankom 287. Ugovora o funkcioniranju Europske unije Revizorski sud podnio za financijsku godinu 2023.,</w:t>
      </w:r>
    </w:p>
    <w:p w14:paraId="67175869" w14:textId="77777777" w:rsidR="00870E9F" w:rsidRPr="00870E9F" w:rsidRDefault="00870E9F" w:rsidP="00870E9F">
      <w:pPr>
        <w:spacing w:after="240"/>
        <w:ind w:left="567" w:hanging="567"/>
        <w:rPr>
          <w:kern w:val="2"/>
          <w14:ligatures w14:val="standardContextual"/>
        </w:rPr>
      </w:pPr>
      <w:r w:rsidRPr="00870E9F">
        <w:rPr>
          <w:kern w:val="2"/>
          <w14:ligatures w14:val="standardContextual"/>
        </w:rPr>
        <w:t>–</w:t>
      </w:r>
      <w:r w:rsidRPr="00870E9F">
        <w:rPr>
          <w:kern w:val="2"/>
          <w14:ligatures w14:val="standardContextual"/>
        </w:rPr>
        <w:tab/>
        <w:t>uzimajući u obzir preporuku Vijeća od 17. veljače 2025. o razrješnici koju Zajedničko poduzeće treba dobiti za izvršenje proračuna za financijsku godinu 2023. (05757/2025 – C10</w:t>
      </w:r>
      <w:r w:rsidRPr="00870E9F">
        <w:rPr>
          <w:kern w:val="2"/>
          <w14:ligatures w14:val="standardContextual"/>
        </w:rPr>
        <w:noBreakHyphen/>
        <w:t>0025/2025),</w:t>
      </w:r>
    </w:p>
    <w:p w14:paraId="05A7A97C" w14:textId="77777777" w:rsidR="00870E9F" w:rsidRPr="00870E9F" w:rsidRDefault="00870E9F" w:rsidP="00870E9F">
      <w:pPr>
        <w:spacing w:after="240"/>
        <w:ind w:left="567" w:hanging="567"/>
        <w:rPr>
          <w:kern w:val="2"/>
          <w14:ligatures w14:val="standardContextual"/>
        </w:rPr>
      </w:pPr>
      <w:r w:rsidRPr="00870E9F">
        <w:rPr>
          <w:kern w:val="2"/>
          <w14:ligatures w14:val="standardContextual"/>
        </w:rPr>
        <w:t>–</w:t>
      </w:r>
      <w:r w:rsidRPr="00870E9F">
        <w:rPr>
          <w:kern w:val="2"/>
          <w14:ligatures w14:val="standardContextual"/>
        </w:rPr>
        <w:tab/>
        <w:t>uzimajući u obzir članak 319. Ugovora o funkcioniranju Europske unije,</w:t>
      </w:r>
    </w:p>
    <w:p w14:paraId="0C1DBEC2" w14:textId="77777777" w:rsidR="00870E9F" w:rsidRPr="00870E9F" w:rsidRDefault="00870E9F" w:rsidP="00870E9F">
      <w:pPr>
        <w:spacing w:after="240"/>
        <w:ind w:left="567" w:hanging="567"/>
        <w:rPr>
          <w:kern w:val="2"/>
          <w14:ligatures w14:val="standardContextual"/>
        </w:rPr>
      </w:pPr>
      <w:r w:rsidRPr="00870E9F">
        <w:rPr>
          <w:kern w:val="2"/>
          <w14:ligatures w14:val="standardContextual"/>
        </w:rPr>
        <w:t>–</w:t>
      </w:r>
      <w:r w:rsidRPr="00870E9F">
        <w:rPr>
          <w:kern w:val="2"/>
          <w14:ligatures w14:val="standardContextual"/>
        </w:rPr>
        <w:tab/>
        <w:t>uzimajući u obzir Uredbu (EU, Euratom) 2018/1046 Europskog parlamenta i Vijeća od 18. srpnja 2018. o financijskim pravilima koja se primjenjuju na opći proračun Unije, o izmjeni uredaba (EU) br. 1296/2013, (EU) br. 1301/2013, (EU) br. 1303/2013, (EU) br. 1304/2013, (EU) br. 1309/2013, (EU) br. 1316/2013, (EU) br. 223/2014 i (EU) br. 283/2014 i Odluke br. 541/2014/EU te o stavljanju izvan snage Uredbe (EU, Euratom) br. 966/2012</w:t>
      </w:r>
      <w:r w:rsidRPr="00870E9F">
        <w:rPr>
          <w:kern w:val="2"/>
          <w:vertAlign w:val="superscript"/>
          <w14:ligatures w14:val="standardContextual"/>
        </w:rPr>
        <w:footnoteReference w:id="87"/>
      </w:r>
      <w:r w:rsidRPr="00870E9F">
        <w:rPr>
          <w:kern w:val="2"/>
          <w14:ligatures w14:val="standardContextual"/>
        </w:rPr>
        <w:t>, a posebno njezin članak 71.,</w:t>
      </w:r>
    </w:p>
    <w:p w14:paraId="6C2BE19B" w14:textId="77777777" w:rsidR="00870E9F" w:rsidRPr="00870E9F" w:rsidRDefault="00870E9F" w:rsidP="00870E9F">
      <w:pPr>
        <w:spacing w:after="240"/>
        <w:ind w:left="567" w:hanging="567"/>
        <w:rPr>
          <w:kern w:val="2"/>
          <w14:ligatures w14:val="standardContextual"/>
        </w:rPr>
      </w:pPr>
      <w:r w:rsidRPr="00870E9F">
        <w:rPr>
          <w:kern w:val="2"/>
          <w14:ligatures w14:val="standardContextual"/>
        </w:rPr>
        <w:t>–</w:t>
      </w:r>
      <w:r w:rsidRPr="00870E9F">
        <w:rPr>
          <w:kern w:val="2"/>
          <w14:ligatures w14:val="standardContextual"/>
        </w:rPr>
        <w:tab/>
        <w:t>uzimajući u obzir Uredbu (EU, Euratom) 2024/2509 Europskog parlamenta i Vijeća od 23. rujna 2024. o financijskim pravilima koja se primjenjuju na opći proračun Unije</w:t>
      </w:r>
      <w:r w:rsidRPr="00870E9F">
        <w:rPr>
          <w:kern w:val="2"/>
          <w:vertAlign w:val="superscript"/>
          <w14:ligatures w14:val="standardContextual"/>
        </w:rPr>
        <w:footnoteReference w:id="88"/>
      </w:r>
      <w:r w:rsidRPr="00870E9F">
        <w:rPr>
          <w:kern w:val="2"/>
          <w14:ligatures w14:val="standardContextual"/>
        </w:rPr>
        <w:t xml:space="preserve">, a posebno njezin članak 71., </w:t>
      </w:r>
    </w:p>
    <w:p w14:paraId="6A7ADBEF" w14:textId="77777777" w:rsidR="00870E9F" w:rsidRPr="00870E9F" w:rsidRDefault="00870E9F" w:rsidP="00870E9F">
      <w:pPr>
        <w:spacing w:after="240"/>
        <w:ind w:left="567" w:hanging="567"/>
        <w:rPr>
          <w:kern w:val="2"/>
          <w14:ligatures w14:val="standardContextual"/>
        </w:rPr>
      </w:pPr>
      <w:r w:rsidRPr="00870E9F">
        <w:rPr>
          <w:kern w:val="2"/>
          <w14:ligatures w14:val="standardContextual"/>
        </w:rPr>
        <w:t>–</w:t>
      </w:r>
      <w:r w:rsidRPr="00870E9F">
        <w:rPr>
          <w:kern w:val="2"/>
          <w14:ligatures w14:val="standardContextual"/>
        </w:rPr>
        <w:tab/>
        <w:t>uzimajući u obzir Uredbu Vijeća (EU) 2021/2085 od 19. studenoga 2021. o osnivanju zajedničkih poduzeća u okviru programa Obzor Europa te o stavljanju izvan snage uredbi (EZ) br. 219/2007, (EU) br. 557/2014, (EU) br. 558/2014, (EU) br. 559/2014, (EU) br. 560/2014, (EU) br. 561/2014 i (EU) br. 642/2014</w:t>
      </w:r>
      <w:r w:rsidRPr="00870E9F">
        <w:rPr>
          <w:kern w:val="2"/>
          <w:vertAlign w:val="superscript"/>
          <w14:ligatures w14:val="standardContextual"/>
        </w:rPr>
        <w:footnoteReference w:id="89"/>
      </w:r>
      <w:r w:rsidRPr="00870E9F">
        <w:rPr>
          <w:kern w:val="2"/>
          <w14:ligatures w14:val="standardContextual"/>
        </w:rPr>
        <w:t>, a posebno njezin članak 26.,</w:t>
      </w:r>
    </w:p>
    <w:p w14:paraId="06545DEF" w14:textId="77777777" w:rsidR="00870E9F" w:rsidRPr="00870E9F" w:rsidRDefault="00870E9F" w:rsidP="00870E9F">
      <w:pPr>
        <w:spacing w:after="240"/>
        <w:ind w:left="567" w:hanging="567"/>
        <w:rPr>
          <w:kern w:val="2"/>
          <w14:ligatures w14:val="standardContextual"/>
        </w:rPr>
      </w:pPr>
      <w:r w:rsidRPr="00870E9F">
        <w:rPr>
          <w:kern w:val="2"/>
          <w14:ligatures w14:val="standardContextual"/>
        </w:rPr>
        <w:t>–</w:t>
      </w:r>
      <w:r w:rsidRPr="00870E9F">
        <w:rPr>
          <w:kern w:val="2"/>
          <w14:ligatures w14:val="standardContextual"/>
        </w:rPr>
        <w:tab/>
        <w:t>uzimajući u obzir Delegiranu uredbu Komisije (EU) br. 2019/887 od 13. ožujka 2019. o oglednoj financijskoj uredbi za tijela javno-privatnog partnerstva iz članka 71. Uredbe (EU, Euratom) 2018/1046 Europskog parlamenta i Vijeća</w:t>
      </w:r>
      <w:r w:rsidRPr="00870E9F">
        <w:rPr>
          <w:kern w:val="2"/>
          <w:vertAlign w:val="superscript"/>
          <w14:ligatures w14:val="standardContextual"/>
        </w:rPr>
        <w:footnoteReference w:id="90"/>
      </w:r>
      <w:r w:rsidRPr="00870E9F">
        <w:rPr>
          <w:kern w:val="2"/>
          <w14:ligatures w14:val="standardContextual"/>
        </w:rPr>
        <w:t>,</w:t>
      </w:r>
    </w:p>
    <w:p w14:paraId="6DA441D5" w14:textId="77777777" w:rsidR="00870E9F" w:rsidRPr="00870E9F" w:rsidRDefault="00870E9F" w:rsidP="00870E9F">
      <w:pPr>
        <w:spacing w:after="240"/>
        <w:ind w:left="567" w:hanging="567"/>
        <w:rPr>
          <w:kern w:val="2"/>
          <w14:ligatures w14:val="standardContextual"/>
        </w:rPr>
      </w:pPr>
      <w:r w:rsidRPr="00870E9F">
        <w:rPr>
          <w:kern w:val="2"/>
          <w14:ligatures w14:val="standardContextual"/>
        </w:rPr>
        <w:lastRenderedPageBreak/>
        <w:t>–</w:t>
      </w:r>
      <w:r w:rsidRPr="00870E9F">
        <w:rPr>
          <w:kern w:val="2"/>
          <w14:ligatures w14:val="standardContextual"/>
        </w:rPr>
        <w:tab/>
        <w:t>uzimajući u obzir članak 102. Poslovnika i Prilog V. Poslovniku,</w:t>
      </w:r>
    </w:p>
    <w:p w14:paraId="517E886E" w14:textId="77777777" w:rsidR="00870E9F" w:rsidRPr="00870E9F" w:rsidRDefault="00870E9F" w:rsidP="00870E9F">
      <w:pPr>
        <w:spacing w:after="240"/>
        <w:ind w:left="567" w:hanging="567"/>
        <w:rPr>
          <w:kern w:val="2"/>
          <w14:ligatures w14:val="standardContextual"/>
        </w:rPr>
      </w:pPr>
      <w:r w:rsidRPr="00870E9F">
        <w:rPr>
          <w:kern w:val="2"/>
          <w14:ligatures w14:val="standardContextual"/>
        </w:rPr>
        <w:t>–</w:t>
      </w:r>
      <w:r w:rsidRPr="00870E9F">
        <w:rPr>
          <w:kern w:val="2"/>
          <w14:ligatures w14:val="standardContextual"/>
        </w:rPr>
        <w:tab/>
        <w:t>uzimajući u obzir mišljenje Odbora za promet i turizam,</w:t>
      </w:r>
    </w:p>
    <w:p w14:paraId="7E44CE21" w14:textId="77777777" w:rsidR="00870E9F" w:rsidRPr="00870E9F" w:rsidRDefault="00870E9F" w:rsidP="00870E9F">
      <w:pPr>
        <w:spacing w:after="240"/>
        <w:ind w:left="567" w:hanging="567"/>
        <w:rPr>
          <w:kern w:val="2"/>
          <w14:ligatures w14:val="standardContextual"/>
        </w:rPr>
      </w:pPr>
      <w:r w:rsidRPr="00870E9F">
        <w:rPr>
          <w:kern w:val="2"/>
          <w14:ligatures w14:val="standardContextual"/>
        </w:rPr>
        <w:t>–</w:t>
      </w:r>
      <w:r w:rsidRPr="00870E9F">
        <w:rPr>
          <w:kern w:val="2"/>
          <w14:ligatures w14:val="standardContextual"/>
        </w:rPr>
        <w:tab/>
        <w:t>uzimajući u obzir izvješće Odbora za proračunski nadzor (A10-0056/2025),</w:t>
      </w:r>
    </w:p>
    <w:p w14:paraId="30A4D6F4" w14:textId="77777777" w:rsidR="00870E9F" w:rsidRPr="00870E9F" w:rsidRDefault="00870E9F" w:rsidP="00870E9F">
      <w:pPr>
        <w:spacing w:after="240"/>
        <w:ind w:left="567" w:hanging="567"/>
        <w:rPr>
          <w:kern w:val="2"/>
          <w14:ligatures w14:val="standardContextual"/>
        </w:rPr>
      </w:pPr>
      <w:r w:rsidRPr="00870E9F">
        <w:rPr>
          <w:kern w:val="2"/>
          <w14:ligatures w14:val="standardContextual"/>
        </w:rPr>
        <w:t>1.</w:t>
      </w:r>
      <w:r w:rsidRPr="00870E9F">
        <w:rPr>
          <w:kern w:val="2"/>
          <w14:ligatures w14:val="standardContextual"/>
        </w:rPr>
        <w:tab/>
        <w:t>daje razrješnicu izvršnom direktoru Zajedničkog poduzeća za inicijativu za inovativno zdravlje za izvršenje proračuna Zajedničkog poduzeća za financijsku godinu 2023.;</w:t>
      </w:r>
    </w:p>
    <w:p w14:paraId="3ED717FF" w14:textId="77777777" w:rsidR="00870E9F" w:rsidRPr="00870E9F" w:rsidRDefault="00870E9F" w:rsidP="00870E9F">
      <w:pPr>
        <w:spacing w:after="240"/>
        <w:ind w:left="567" w:hanging="567"/>
        <w:rPr>
          <w:kern w:val="2"/>
          <w14:ligatures w14:val="standardContextual"/>
        </w:rPr>
      </w:pPr>
      <w:r w:rsidRPr="00870E9F">
        <w:rPr>
          <w:kern w:val="2"/>
          <w14:ligatures w14:val="standardContextual"/>
        </w:rPr>
        <w:t>2.</w:t>
      </w:r>
      <w:r w:rsidRPr="00870E9F">
        <w:rPr>
          <w:kern w:val="2"/>
          <w14:ligatures w14:val="standardContextual"/>
        </w:rPr>
        <w:tab/>
        <w:t>iznosi svoje primjedbe u Rezoluciji u nastavku;</w:t>
      </w:r>
    </w:p>
    <w:p w14:paraId="5CC064CE" w14:textId="77777777" w:rsidR="00870E9F" w:rsidRPr="00870E9F" w:rsidRDefault="00870E9F" w:rsidP="00870E9F">
      <w:pPr>
        <w:spacing w:after="240"/>
        <w:ind w:left="567" w:hanging="567"/>
        <w:rPr>
          <w:kern w:val="2"/>
          <w14:ligatures w14:val="standardContextual"/>
        </w:rPr>
      </w:pPr>
      <w:r w:rsidRPr="00870E9F">
        <w:rPr>
          <w:kern w:val="2"/>
          <w14:ligatures w14:val="standardContextual"/>
        </w:rPr>
        <w:t>3.</w:t>
      </w:r>
      <w:r w:rsidRPr="00870E9F">
        <w:rPr>
          <w:kern w:val="2"/>
          <w14:ligatures w14:val="standardContextual"/>
        </w:rPr>
        <w:tab/>
        <w:t xml:space="preserve">nalaže svojoj predsjednici da ovu Odluku i Rezoluciju, koja je njezin sastavni dio, proslijedi izvršnom direktoru Zajedničkog poduzeća za inicijativu za inovativno zdravlje, Vijeću, Komisiji i Revizorskom sudu te da ih da na objavu u </w:t>
      </w:r>
      <w:r w:rsidRPr="00870E9F">
        <w:rPr>
          <w:i/>
          <w:iCs/>
          <w:kern w:val="2"/>
          <w14:ligatures w14:val="standardContextual"/>
        </w:rPr>
        <w:t>Službenom listu Europske unije</w:t>
      </w:r>
      <w:r w:rsidRPr="00870E9F">
        <w:rPr>
          <w:kern w:val="2"/>
          <w14:ligatures w14:val="standardContextual"/>
        </w:rPr>
        <w:t xml:space="preserve"> (serija L).</w:t>
      </w:r>
    </w:p>
    <w:p w14:paraId="5BE82480" w14:textId="77777777" w:rsidR="00870E9F" w:rsidRPr="00870E9F" w:rsidRDefault="00870E9F" w:rsidP="00870E9F">
      <w:pPr>
        <w:widowControl/>
        <w:jc w:val="both"/>
        <w:rPr>
          <w:rFonts w:eastAsia="Aptos"/>
          <w:kern w:val="2"/>
          <w:szCs w:val="24"/>
          <w:lang w:eastAsia="en-US"/>
          <w14:ligatures w14:val="standardContextual"/>
        </w:rPr>
        <w:sectPr w:rsidR="00870E9F" w:rsidRPr="00870E9F" w:rsidSect="00870E9F">
          <w:footnotePr>
            <w:numRestart w:val="eachSect"/>
          </w:footnotePr>
          <w:pgSz w:w="11906" w:h="16838"/>
          <w:pgMar w:top="1440" w:right="1440" w:bottom="1440" w:left="1440" w:header="708" w:footer="708" w:gutter="0"/>
          <w:cols w:space="708"/>
          <w:docGrid w:linePitch="360"/>
        </w:sectPr>
      </w:pPr>
    </w:p>
    <w:p w14:paraId="73CD3164" w14:textId="77777777" w:rsidR="00870E9F" w:rsidRPr="00870E9F" w:rsidRDefault="00870E9F" w:rsidP="00870E9F">
      <w:pPr>
        <w:pStyle w:val="ATHeading3"/>
      </w:pPr>
      <w:r w:rsidRPr="00870E9F">
        <w:lastRenderedPageBreak/>
        <w:t>16. Odluka Europskog parlamenta od 7. svibnja 2025. o zaključenju poslovnih knjiga Zajedničkog poduzeća za inicijativu za inovativno zdravlje za financijsku godinu 2023. (2024/2031(DEC))</w:t>
      </w:r>
    </w:p>
    <w:p w14:paraId="21ECC2F0" w14:textId="6D608444" w:rsidR="00870E9F" w:rsidRPr="00870E9F" w:rsidRDefault="00870E9F" w:rsidP="00870E9F">
      <w:pPr>
        <w:spacing w:before="480" w:after="240"/>
        <w:rPr>
          <w:kern w:val="2"/>
          <w14:ligatures w14:val="standardContextual"/>
        </w:rPr>
      </w:pPr>
      <w:r>
        <w:rPr>
          <w:i/>
          <w:iCs/>
          <w:kern w:val="2"/>
          <w14:ligatures w14:val="standardContextual"/>
        </w:rPr>
        <w:t>E</w:t>
      </w:r>
      <w:r w:rsidRPr="00870E9F">
        <w:rPr>
          <w:i/>
          <w:iCs/>
          <w:kern w:val="2"/>
          <w14:ligatures w14:val="standardContextual"/>
        </w:rPr>
        <w:t>uropski parlament</w:t>
      </w:r>
      <w:r w:rsidRPr="00870E9F">
        <w:rPr>
          <w:kern w:val="2"/>
          <w14:ligatures w14:val="standardContextual"/>
        </w:rPr>
        <w:t>,</w:t>
      </w:r>
    </w:p>
    <w:p w14:paraId="12FF4389" w14:textId="77777777" w:rsidR="00870E9F" w:rsidRPr="00870E9F" w:rsidRDefault="00870E9F" w:rsidP="00870E9F">
      <w:pPr>
        <w:spacing w:after="240"/>
        <w:ind w:left="567" w:hanging="567"/>
        <w:rPr>
          <w:kern w:val="2"/>
          <w14:ligatures w14:val="standardContextual"/>
        </w:rPr>
      </w:pPr>
      <w:r w:rsidRPr="00870E9F">
        <w:rPr>
          <w:kern w:val="2"/>
          <w14:ligatures w14:val="standardContextual"/>
        </w:rPr>
        <w:t>–</w:t>
      </w:r>
      <w:r w:rsidRPr="00870E9F">
        <w:rPr>
          <w:kern w:val="2"/>
          <w14:ligatures w14:val="standardContextual"/>
        </w:rPr>
        <w:tab/>
        <w:t>uzimajući u obzir završnu godišnju računovodstvenu dokumentaciju Zajedničkog poduzeća za inicijativu za inovativno zdravlje za financijsku godinu 2023.,</w:t>
      </w:r>
    </w:p>
    <w:p w14:paraId="65CEAA25" w14:textId="77777777" w:rsidR="00870E9F" w:rsidRPr="00870E9F" w:rsidRDefault="00870E9F" w:rsidP="00870E9F">
      <w:pPr>
        <w:spacing w:after="240"/>
        <w:ind w:left="567" w:hanging="567"/>
        <w:rPr>
          <w:kern w:val="2"/>
          <w14:ligatures w14:val="standardContextual"/>
        </w:rPr>
      </w:pPr>
      <w:r w:rsidRPr="00870E9F">
        <w:rPr>
          <w:kern w:val="2"/>
          <w14:ligatures w14:val="standardContextual"/>
        </w:rPr>
        <w:t>–</w:t>
      </w:r>
      <w:r w:rsidRPr="00870E9F">
        <w:rPr>
          <w:kern w:val="2"/>
          <w14:ligatures w14:val="standardContextual"/>
        </w:rPr>
        <w:tab/>
        <w:t>uzimajući u obzir godišnje izvješće Revizorskog suda o zajedničkim poduzećima EU-a za financijsku godinu 2023., kojemu su priloženi odgovori zajedničkih poduzeća</w:t>
      </w:r>
      <w:r w:rsidRPr="00870E9F">
        <w:rPr>
          <w:kern w:val="2"/>
          <w:vertAlign w:val="superscript"/>
          <w14:ligatures w14:val="standardContextual"/>
        </w:rPr>
        <w:footnoteReference w:id="91"/>
      </w:r>
      <w:r w:rsidRPr="00870E9F">
        <w:rPr>
          <w:kern w:val="2"/>
          <w14:ligatures w14:val="standardContextual"/>
        </w:rPr>
        <w:t>,</w:t>
      </w:r>
    </w:p>
    <w:p w14:paraId="4462434E" w14:textId="77777777" w:rsidR="00870E9F" w:rsidRPr="00870E9F" w:rsidRDefault="00870E9F" w:rsidP="00870E9F">
      <w:pPr>
        <w:spacing w:after="240"/>
        <w:ind w:left="567" w:hanging="567"/>
        <w:rPr>
          <w:kern w:val="2"/>
          <w14:ligatures w14:val="standardContextual"/>
        </w:rPr>
      </w:pPr>
      <w:r w:rsidRPr="00870E9F">
        <w:rPr>
          <w:kern w:val="2"/>
          <w14:ligatures w14:val="standardContextual"/>
        </w:rPr>
        <w:t>–</w:t>
      </w:r>
      <w:r w:rsidRPr="00870E9F">
        <w:rPr>
          <w:kern w:val="2"/>
          <w14:ligatures w14:val="standardContextual"/>
        </w:rPr>
        <w:tab/>
        <w:t>uzimajući u obzir izjavu o jamstvu</w:t>
      </w:r>
      <w:r w:rsidRPr="00870E9F">
        <w:rPr>
          <w:kern w:val="2"/>
          <w:vertAlign w:val="superscript"/>
          <w14:ligatures w14:val="standardContextual"/>
        </w:rPr>
        <w:footnoteReference w:id="92"/>
      </w:r>
      <w:r w:rsidRPr="00870E9F">
        <w:rPr>
          <w:kern w:val="2"/>
          <w14:ligatures w14:val="standardContextual"/>
        </w:rPr>
        <w:t xml:space="preserve"> u pogledu pouzdanosti računovodstvene dokumentacije te zakonitosti i pravilnosti povezanih transakcija, koju je u skladu s člankom 287. Ugovora o funkcioniranju Europske unije Revizorski sud podnio za financijsku godinu 2023.,</w:t>
      </w:r>
    </w:p>
    <w:p w14:paraId="08BCD677" w14:textId="77777777" w:rsidR="00870E9F" w:rsidRPr="00870E9F" w:rsidRDefault="00870E9F" w:rsidP="00870E9F">
      <w:pPr>
        <w:spacing w:after="240"/>
        <w:ind w:left="567" w:hanging="567"/>
        <w:rPr>
          <w:kern w:val="2"/>
          <w14:ligatures w14:val="standardContextual"/>
        </w:rPr>
      </w:pPr>
      <w:r w:rsidRPr="00870E9F">
        <w:rPr>
          <w:kern w:val="2"/>
          <w14:ligatures w14:val="standardContextual"/>
        </w:rPr>
        <w:t>–</w:t>
      </w:r>
      <w:r w:rsidRPr="00870E9F">
        <w:rPr>
          <w:kern w:val="2"/>
          <w14:ligatures w14:val="standardContextual"/>
        </w:rPr>
        <w:tab/>
        <w:t>uzimajući u obzir preporuku Vijeća od 17. veljače 2025. o razrješnici koju Zajedničko poduzeće treba dobiti za izvršenje proračuna za financijsku godinu 2023. (05757/2025 – C10</w:t>
      </w:r>
      <w:r w:rsidRPr="00870E9F">
        <w:rPr>
          <w:kern w:val="2"/>
          <w14:ligatures w14:val="standardContextual"/>
        </w:rPr>
        <w:noBreakHyphen/>
        <w:t>0025/2025),</w:t>
      </w:r>
    </w:p>
    <w:p w14:paraId="4F7C3F83" w14:textId="77777777" w:rsidR="00870E9F" w:rsidRPr="00870E9F" w:rsidRDefault="00870E9F" w:rsidP="00870E9F">
      <w:pPr>
        <w:spacing w:after="240"/>
        <w:ind w:left="567" w:hanging="567"/>
        <w:rPr>
          <w:kern w:val="2"/>
          <w14:ligatures w14:val="standardContextual"/>
        </w:rPr>
      </w:pPr>
      <w:r w:rsidRPr="00870E9F">
        <w:rPr>
          <w:kern w:val="2"/>
          <w14:ligatures w14:val="standardContextual"/>
        </w:rPr>
        <w:t>–</w:t>
      </w:r>
      <w:r w:rsidRPr="00870E9F">
        <w:rPr>
          <w:kern w:val="2"/>
          <w14:ligatures w14:val="standardContextual"/>
        </w:rPr>
        <w:tab/>
        <w:t>uzimajući u obzir članak 319. Ugovora o funkcioniranju Europske unije,</w:t>
      </w:r>
    </w:p>
    <w:p w14:paraId="6C9D6BD7" w14:textId="77777777" w:rsidR="00870E9F" w:rsidRPr="00870E9F" w:rsidRDefault="00870E9F" w:rsidP="00870E9F">
      <w:pPr>
        <w:spacing w:after="240"/>
        <w:ind w:left="567" w:hanging="567"/>
        <w:rPr>
          <w:kern w:val="2"/>
          <w14:ligatures w14:val="standardContextual"/>
        </w:rPr>
      </w:pPr>
      <w:r w:rsidRPr="00870E9F">
        <w:rPr>
          <w:kern w:val="2"/>
          <w14:ligatures w14:val="standardContextual"/>
        </w:rPr>
        <w:t>–</w:t>
      </w:r>
      <w:r w:rsidRPr="00870E9F">
        <w:rPr>
          <w:kern w:val="2"/>
          <w14:ligatures w14:val="standardContextual"/>
        </w:rPr>
        <w:tab/>
        <w:t>uzimajući u obzir Uredbu (EU, Euratom) 2018/1046 Europskog parlamenta i Vijeća od 18. srpnja 2018. o financijskim pravilima koja se primjenjuju na opći proračun Unije, o izmjeni uredaba (EU) br. 1296/2013, (EU) br. 1301/2013, (EU) br. 1303/2013, (EU) br. 1304/2013, (EU) br. 1309/2013, (EU) br. 1316/2013, (EU) br. 223/2014 i (EU) br. 283/2014 i Odluke br. 541/2014/EU te o stavljanju izvan snage Uredbe (EU, Euratom) br. 966/2012</w:t>
      </w:r>
      <w:r w:rsidRPr="00870E9F">
        <w:rPr>
          <w:kern w:val="2"/>
          <w:vertAlign w:val="superscript"/>
          <w14:ligatures w14:val="standardContextual"/>
        </w:rPr>
        <w:footnoteReference w:id="93"/>
      </w:r>
      <w:r w:rsidRPr="00870E9F">
        <w:rPr>
          <w:kern w:val="2"/>
          <w14:ligatures w14:val="standardContextual"/>
        </w:rPr>
        <w:t>, a posebno njezin članak 71.,</w:t>
      </w:r>
    </w:p>
    <w:p w14:paraId="6E3EFC7B" w14:textId="77777777" w:rsidR="00870E9F" w:rsidRPr="00870E9F" w:rsidRDefault="00870E9F" w:rsidP="00870E9F">
      <w:pPr>
        <w:spacing w:after="240"/>
        <w:ind w:left="567" w:hanging="567"/>
        <w:rPr>
          <w:kern w:val="2"/>
          <w14:ligatures w14:val="standardContextual"/>
        </w:rPr>
      </w:pPr>
      <w:r w:rsidRPr="00870E9F">
        <w:rPr>
          <w:kern w:val="2"/>
          <w14:ligatures w14:val="standardContextual"/>
        </w:rPr>
        <w:t>–</w:t>
      </w:r>
      <w:r w:rsidRPr="00870E9F">
        <w:rPr>
          <w:kern w:val="2"/>
          <w14:ligatures w14:val="standardContextual"/>
        </w:rPr>
        <w:tab/>
        <w:t>uzimajući u obzir Uredbu (EU, Euratom) 2024/2509 Europskog parlamenta i Vijeća od 23. rujna 2024. o financijskim pravilima koja se primjenjuju na opći proračun Unije</w:t>
      </w:r>
      <w:r w:rsidRPr="00870E9F">
        <w:rPr>
          <w:kern w:val="2"/>
          <w:vertAlign w:val="superscript"/>
          <w14:ligatures w14:val="standardContextual"/>
        </w:rPr>
        <w:footnoteReference w:id="94"/>
      </w:r>
      <w:r w:rsidRPr="00870E9F">
        <w:rPr>
          <w:kern w:val="2"/>
          <w14:ligatures w14:val="standardContextual"/>
        </w:rPr>
        <w:t xml:space="preserve">, a posebno njezin članak 71., </w:t>
      </w:r>
    </w:p>
    <w:p w14:paraId="0168F1C0" w14:textId="77777777" w:rsidR="00870E9F" w:rsidRPr="00870E9F" w:rsidRDefault="00870E9F" w:rsidP="00870E9F">
      <w:pPr>
        <w:spacing w:after="240"/>
        <w:ind w:left="567" w:hanging="567"/>
        <w:rPr>
          <w:kern w:val="2"/>
          <w14:ligatures w14:val="standardContextual"/>
        </w:rPr>
      </w:pPr>
      <w:r w:rsidRPr="00870E9F">
        <w:rPr>
          <w:kern w:val="2"/>
          <w14:ligatures w14:val="standardContextual"/>
        </w:rPr>
        <w:t>–</w:t>
      </w:r>
      <w:r w:rsidRPr="00870E9F">
        <w:rPr>
          <w:kern w:val="2"/>
          <w14:ligatures w14:val="standardContextual"/>
        </w:rPr>
        <w:tab/>
        <w:t>uzimajući u obzir Uredbu Vijeća (EU) 2021/2085 od 19. studenoga 2021. o osnivanju zajedničkih poduzeća u okviru programa Obzor Europa te o stavljanju izvan snage uredbi (EZ) br. 219/2007, (EU) br. 557/2014, (EU) br. 558/2014, (EU) br. 559/2014, (EU) br. 560/2014, (EU) br. 561/2014 i (EU) br. 642/2014</w:t>
      </w:r>
      <w:r w:rsidRPr="00870E9F">
        <w:rPr>
          <w:kern w:val="2"/>
          <w:vertAlign w:val="superscript"/>
          <w14:ligatures w14:val="standardContextual"/>
        </w:rPr>
        <w:footnoteReference w:id="95"/>
      </w:r>
      <w:r w:rsidRPr="00870E9F">
        <w:rPr>
          <w:kern w:val="2"/>
          <w14:ligatures w14:val="standardContextual"/>
        </w:rPr>
        <w:t>, a posebno njezin članak 26.,</w:t>
      </w:r>
    </w:p>
    <w:p w14:paraId="320EF7FE" w14:textId="77777777" w:rsidR="00870E9F" w:rsidRPr="00870E9F" w:rsidRDefault="00870E9F" w:rsidP="00870E9F">
      <w:pPr>
        <w:spacing w:after="240"/>
        <w:ind w:left="567" w:hanging="567"/>
        <w:rPr>
          <w:kern w:val="2"/>
          <w14:ligatures w14:val="standardContextual"/>
        </w:rPr>
      </w:pPr>
      <w:r w:rsidRPr="00870E9F">
        <w:rPr>
          <w:kern w:val="2"/>
          <w14:ligatures w14:val="standardContextual"/>
        </w:rPr>
        <w:t>–</w:t>
      </w:r>
      <w:r w:rsidRPr="00870E9F">
        <w:rPr>
          <w:kern w:val="2"/>
          <w14:ligatures w14:val="standardContextual"/>
        </w:rPr>
        <w:tab/>
        <w:t>uzimajući u obzir Delegiranu uredbu Komisije (EU) br. 2019/887 od 13. ožujka 2019. o oglednoj financijskoj uredbi za tijela javno-privatnog partnerstva iz članka 71. Uredbe (EU, Euratom) 2018/1046 Europskog parlamenta i Vijeća</w:t>
      </w:r>
      <w:r w:rsidRPr="00870E9F">
        <w:rPr>
          <w:kern w:val="2"/>
          <w:vertAlign w:val="superscript"/>
          <w14:ligatures w14:val="standardContextual"/>
        </w:rPr>
        <w:footnoteReference w:id="96"/>
      </w:r>
      <w:r w:rsidRPr="00870E9F">
        <w:rPr>
          <w:kern w:val="2"/>
          <w14:ligatures w14:val="standardContextual"/>
        </w:rPr>
        <w:t>,</w:t>
      </w:r>
    </w:p>
    <w:p w14:paraId="034C8952" w14:textId="77777777" w:rsidR="00870E9F" w:rsidRPr="00870E9F" w:rsidRDefault="00870E9F" w:rsidP="00870E9F">
      <w:pPr>
        <w:spacing w:after="240"/>
        <w:ind w:left="567" w:hanging="567"/>
        <w:rPr>
          <w:kern w:val="2"/>
          <w14:ligatures w14:val="standardContextual"/>
        </w:rPr>
      </w:pPr>
      <w:r w:rsidRPr="00870E9F">
        <w:rPr>
          <w:kern w:val="2"/>
          <w14:ligatures w14:val="standardContextual"/>
        </w:rPr>
        <w:lastRenderedPageBreak/>
        <w:t>–</w:t>
      </w:r>
      <w:r w:rsidRPr="00870E9F">
        <w:rPr>
          <w:kern w:val="2"/>
          <w14:ligatures w14:val="standardContextual"/>
        </w:rPr>
        <w:tab/>
        <w:t>uzimajući u obzir članak 102. Poslovnika i Prilog V. Poslovniku,</w:t>
      </w:r>
    </w:p>
    <w:p w14:paraId="2A3CB6B1" w14:textId="77777777" w:rsidR="00870E9F" w:rsidRPr="00870E9F" w:rsidRDefault="00870E9F" w:rsidP="00870E9F">
      <w:pPr>
        <w:spacing w:after="240"/>
        <w:ind w:left="567" w:hanging="567"/>
        <w:rPr>
          <w:kern w:val="2"/>
          <w14:ligatures w14:val="standardContextual"/>
        </w:rPr>
      </w:pPr>
      <w:r w:rsidRPr="00870E9F">
        <w:rPr>
          <w:kern w:val="2"/>
          <w14:ligatures w14:val="standardContextual"/>
        </w:rPr>
        <w:t>–</w:t>
      </w:r>
      <w:r w:rsidRPr="00870E9F">
        <w:rPr>
          <w:kern w:val="2"/>
          <w14:ligatures w14:val="standardContextual"/>
        </w:rPr>
        <w:tab/>
        <w:t>uzimajući u obzir mišljenje Odbora za promet i turizam,</w:t>
      </w:r>
    </w:p>
    <w:p w14:paraId="7639605B" w14:textId="77777777" w:rsidR="00870E9F" w:rsidRPr="00870E9F" w:rsidRDefault="00870E9F" w:rsidP="00870E9F">
      <w:pPr>
        <w:spacing w:after="240"/>
        <w:ind w:left="567" w:hanging="567"/>
        <w:rPr>
          <w:kern w:val="2"/>
          <w14:ligatures w14:val="standardContextual"/>
        </w:rPr>
      </w:pPr>
      <w:r w:rsidRPr="00870E9F">
        <w:rPr>
          <w:kern w:val="2"/>
          <w14:ligatures w14:val="standardContextual"/>
        </w:rPr>
        <w:t>–</w:t>
      </w:r>
      <w:r w:rsidRPr="00870E9F">
        <w:rPr>
          <w:kern w:val="2"/>
          <w14:ligatures w14:val="standardContextual"/>
        </w:rPr>
        <w:tab/>
        <w:t>uzimajući u obzir izvješće Odbora za proračunski nadzor (A10-0056/2025),</w:t>
      </w:r>
    </w:p>
    <w:p w14:paraId="1232772A" w14:textId="77777777" w:rsidR="00870E9F" w:rsidRPr="00870E9F" w:rsidRDefault="00870E9F" w:rsidP="00870E9F">
      <w:pPr>
        <w:spacing w:after="240"/>
        <w:ind w:left="567" w:hanging="567"/>
        <w:rPr>
          <w:kern w:val="2"/>
          <w14:ligatures w14:val="standardContextual"/>
        </w:rPr>
      </w:pPr>
      <w:r w:rsidRPr="00870E9F">
        <w:rPr>
          <w:kern w:val="2"/>
          <w14:ligatures w14:val="standardContextual"/>
        </w:rPr>
        <w:t>1.</w:t>
      </w:r>
      <w:r w:rsidRPr="00870E9F">
        <w:rPr>
          <w:kern w:val="2"/>
          <w14:ligatures w14:val="standardContextual"/>
        </w:rPr>
        <w:tab/>
        <w:t>odobrava zaključenje poslovnih knjiga Zajedničkog poduzeća za inicijativu za inovativno zdravlje za financijsku godinu 2023.,</w:t>
      </w:r>
    </w:p>
    <w:p w14:paraId="351237F0" w14:textId="77777777" w:rsidR="00870E9F" w:rsidRPr="00870E9F" w:rsidRDefault="00870E9F" w:rsidP="00870E9F">
      <w:pPr>
        <w:spacing w:after="240"/>
        <w:ind w:left="567" w:hanging="567"/>
        <w:rPr>
          <w:kern w:val="2"/>
          <w14:ligatures w14:val="standardContextual"/>
        </w:rPr>
      </w:pPr>
      <w:r w:rsidRPr="00870E9F">
        <w:rPr>
          <w:kern w:val="2"/>
          <w14:ligatures w14:val="standardContextual"/>
        </w:rPr>
        <w:t>2.</w:t>
      </w:r>
      <w:r w:rsidRPr="00870E9F">
        <w:rPr>
          <w:kern w:val="2"/>
          <w14:ligatures w14:val="standardContextual"/>
        </w:rPr>
        <w:tab/>
        <w:t xml:space="preserve">nalaže svojoj predsjednici da ovu Odluku proslijedi izvršnom direktoru Zajedničkog poduzeća za inicijativu za inovativno zdravlje, Vijeću, Komisiji i Revizorskom sudu te da je da na objavu u </w:t>
      </w:r>
      <w:r w:rsidRPr="00870E9F">
        <w:rPr>
          <w:i/>
          <w:iCs/>
          <w:kern w:val="2"/>
          <w14:ligatures w14:val="standardContextual"/>
        </w:rPr>
        <w:t>Službenom listu Europske unije</w:t>
      </w:r>
      <w:r w:rsidRPr="00870E9F">
        <w:rPr>
          <w:kern w:val="2"/>
          <w14:ligatures w14:val="standardContextual"/>
        </w:rPr>
        <w:t xml:space="preserve"> (serija L).</w:t>
      </w:r>
    </w:p>
    <w:p w14:paraId="16F8B613" w14:textId="77777777" w:rsidR="00870E9F" w:rsidRPr="00870E9F" w:rsidRDefault="00870E9F" w:rsidP="00870E9F">
      <w:pPr>
        <w:widowControl/>
        <w:jc w:val="both"/>
        <w:rPr>
          <w:rFonts w:eastAsia="Aptos"/>
          <w:kern w:val="2"/>
          <w:szCs w:val="24"/>
          <w:lang w:eastAsia="en-US"/>
          <w14:ligatures w14:val="standardContextual"/>
        </w:rPr>
        <w:sectPr w:rsidR="00870E9F" w:rsidRPr="00870E9F" w:rsidSect="00870E9F">
          <w:footnotePr>
            <w:numRestart w:val="eachSect"/>
          </w:footnotePr>
          <w:pgSz w:w="11906" w:h="16838"/>
          <w:pgMar w:top="1440" w:right="1440" w:bottom="1440" w:left="1440" w:header="708" w:footer="708" w:gutter="0"/>
          <w:cols w:space="708"/>
          <w:docGrid w:linePitch="360"/>
        </w:sectPr>
      </w:pPr>
    </w:p>
    <w:p w14:paraId="5E6DC01B" w14:textId="77777777" w:rsidR="00870E9F" w:rsidRPr="00870E9F" w:rsidRDefault="00870E9F" w:rsidP="00870E9F">
      <w:pPr>
        <w:pStyle w:val="ATHeading3"/>
      </w:pPr>
      <w:r w:rsidRPr="00870E9F">
        <w:lastRenderedPageBreak/>
        <w:t>17. Odluka Europskog parlamenta od 7. svibnja 2025. o razrješnici za izvršenje proračuna Zajedničkog poduzeća za čipove (prije 21.9.2023.: Zajedničko poduzeće za ključne digitalne tehnologije) za financijsku godinu 2023. (2024/2031(DEC))</w:t>
      </w:r>
    </w:p>
    <w:p w14:paraId="336FB768" w14:textId="113E3871" w:rsidR="00870E9F" w:rsidRPr="00870E9F" w:rsidRDefault="00870E9F" w:rsidP="00870E9F">
      <w:pPr>
        <w:spacing w:before="480" w:after="240"/>
        <w:rPr>
          <w:kern w:val="2"/>
          <w14:ligatures w14:val="standardContextual"/>
        </w:rPr>
      </w:pPr>
      <w:r>
        <w:rPr>
          <w:i/>
          <w:iCs/>
          <w:kern w:val="2"/>
          <w14:ligatures w14:val="standardContextual"/>
        </w:rPr>
        <w:t>E</w:t>
      </w:r>
      <w:r w:rsidRPr="00870E9F">
        <w:rPr>
          <w:i/>
          <w:iCs/>
          <w:kern w:val="2"/>
          <w14:ligatures w14:val="standardContextual"/>
        </w:rPr>
        <w:t>uropski parlament</w:t>
      </w:r>
      <w:r w:rsidRPr="00870E9F">
        <w:rPr>
          <w:kern w:val="2"/>
          <w14:ligatures w14:val="standardContextual"/>
        </w:rPr>
        <w:t>,</w:t>
      </w:r>
    </w:p>
    <w:p w14:paraId="5FDBE453" w14:textId="77777777" w:rsidR="00870E9F" w:rsidRPr="00870E9F" w:rsidRDefault="00870E9F" w:rsidP="00870E9F">
      <w:pPr>
        <w:spacing w:after="240"/>
        <w:ind w:left="567" w:hanging="567"/>
        <w:rPr>
          <w:kern w:val="2"/>
          <w14:ligatures w14:val="standardContextual"/>
        </w:rPr>
      </w:pPr>
      <w:r w:rsidRPr="00870E9F">
        <w:rPr>
          <w:kern w:val="2"/>
          <w14:ligatures w14:val="standardContextual"/>
        </w:rPr>
        <w:t>–</w:t>
      </w:r>
      <w:r w:rsidRPr="00870E9F">
        <w:rPr>
          <w:kern w:val="2"/>
          <w14:ligatures w14:val="standardContextual"/>
        </w:rPr>
        <w:tab/>
        <w:t>uzimajući u obzir završnu godišnju računovodstvenu dokumentaciju Zajedničkog poduzeća za čipove za financijsku godinu 2023.,</w:t>
      </w:r>
    </w:p>
    <w:p w14:paraId="11D3324D" w14:textId="77777777" w:rsidR="00870E9F" w:rsidRPr="00870E9F" w:rsidRDefault="00870E9F" w:rsidP="00870E9F">
      <w:pPr>
        <w:spacing w:after="240"/>
        <w:ind w:left="567" w:hanging="567"/>
        <w:rPr>
          <w:kern w:val="2"/>
          <w14:ligatures w14:val="standardContextual"/>
        </w:rPr>
      </w:pPr>
      <w:r w:rsidRPr="00870E9F">
        <w:rPr>
          <w:kern w:val="2"/>
          <w14:ligatures w14:val="standardContextual"/>
        </w:rPr>
        <w:t>–</w:t>
      </w:r>
      <w:r w:rsidRPr="00870E9F">
        <w:rPr>
          <w:kern w:val="2"/>
          <w14:ligatures w14:val="standardContextual"/>
        </w:rPr>
        <w:tab/>
        <w:t>uzimajući u obzir godišnje izvješće Revizorskog suda o zajedničkim poduzećima EU-a za financijsku godinu 2023., kojemu su priloženi odgovori zajedničkih poduzeća</w:t>
      </w:r>
      <w:r w:rsidRPr="00870E9F">
        <w:rPr>
          <w:kern w:val="2"/>
          <w:vertAlign w:val="superscript"/>
          <w14:ligatures w14:val="standardContextual"/>
        </w:rPr>
        <w:footnoteReference w:id="97"/>
      </w:r>
      <w:r w:rsidRPr="00870E9F">
        <w:rPr>
          <w:kern w:val="2"/>
          <w14:ligatures w14:val="standardContextual"/>
        </w:rPr>
        <w:t>,</w:t>
      </w:r>
    </w:p>
    <w:p w14:paraId="6E3D67E5" w14:textId="77777777" w:rsidR="00870E9F" w:rsidRPr="00870E9F" w:rsidRDefault="00870E9F" w:rsidP="00870E9F">
      <w:pPr>
        <w:spacing w:after="240"/>
        <w:ind w:left="567" w:hanging="567"/>
        <w:rPr>
          <w:kern w:val="2"/>
          <w14:ligatures w14:val="standardContextual"/>
        </w:rPr>
      </w:pPr>
      <w:r w:rsidRPr="00870E9F">
        <w:rPr>
          <w:kern w:val="2"/>
          <w14:ligatures w14:val="standardContextual"/>
        </w:rPr>
        <w:t>–</w:t>
      </w:r>
      <w:r w:rsidRPr="00870E9F">
        <w:rPr>
          <w:kern w:val="2"/>
          <w14:ligatures w14:val="standardContextual"/>
        </w:rPr>
        <w:tab/>
        <w:t>uzimajući u obzir izjavu o jamstvu</w:t>
      </w:r>
      <w:r w:rsidRPr="00870E9F">
        <w:rPr>
          <w:kern w:val="2"/>
          <w:vertAlign w:val="superscript"/>
          <w14:ligatures w14:val="standardContextual"/>
        </w:rPr>
        <w:footnoteReference w:id="98"/>
      </w:r>
      <w:r w:rsidRPr="00870E9F">
        <w:rPr>
          <w:kern w:val="2"/>
          <w14:ligatures w14:val="standardContextual"/>
        </w:rPr>
        <w:t xml:space="preserve"> u pogledu pouzdanosti računovodstvene dokumentacije te zakonitosti i pravilnosti povezanih transakcija, koju je u skladu s člankom 287. Ugovora o funkcioniranju Europske unije Revizorski sud podnio za financijsku godinu 2023.,</w:t>
      </w:r>
    </w:p>
    <w:p w14:paraId="44C7B7AC" w14:textId="77777777" w:rsidR="00870E9F" w:rsidRPr="00870E9F" w:rsidRDefault="00870E9F" w:rsidP="00870E9F">
      <w:pPr>
        <w:spacing w:after="240"/>
        <w:ind w:left="567" w:hanging="567"/>
        <w:rPr>
          <w:kern w:val="2"/>
          <w14:ligatures w14:val="standardContextual"/>
        </w:rPr>
      </w:pPr>
      <w:r w:rsidRPr="00870E9F">
        <w:rPr>
          <w:kern w:val="2"/>
          <w14:ligatures w14:val="standardContextual"/>
        </w:rPr>
        <w:t>–</w:t>
      </w:r>
      <w:r w:rsidRPr="00870E9F">
        <w:rPr>
          <w:kern w:val="2"/>
          <w14:ligatures w14:val="standardContextual"/>
        </w:rPr>
        <w:tab/>
        <w:t>uzimajući u obzir preporuku Vijeća od 17. veljače 2025. o razrješnici koju Zajedničko poduzeće treba dobiti za izvršenje proračuna za financijsku godinu 2023. (05757/2025 – C10</w:t>
      </w:r>
      <w:r w:rsidRPr="00870E9F">
        <w:rPr>
          <w:kern w:val="2"/>
          <w14:ligatures w14:val="standardContextual"/>
        </w:rPr>
        <w:noBreakHyphen/>
        <w:t>0025/2025),</w:t>
      </w:r>
    </w:p>
    <w:p w14:paraId="3CDE2883" w14:textId="77777777" w:rsidR="00870E9F" w:rsidRPr="00870E9F" w:rsidRDefault="00870E9F" w:rsidP="00870E9F">
      <w:pPr>
        <w:spacing w:after="240"/>
        <w:ind w:left="567" w:hanging="567"/>
        <w:rPr>
          <w:kern w:val="2"/>
          <w14:ligatures w14:val="standardContextual"/>
        </w:rPr>
      </w:pPr>
      <w:r w:rsidRPr="00870E9F">
        <w:rPr>
          <w:kern w:val="2"/>
          <w14:ligatures w14:val="standardContextual"/>
        </w:rPr>
        <w:t>–</w:t>
      </w:r>
      <w:r w:rsidRPr="00870E9F">
        <w:rPr>
          <w:kern w:val="2"/>
          <w14:ligatures w14:val="standardContextual"/>
        </w:rPr>
        <w:tab/>
        <w:t>uzimajući u obzir članak 319. Ugovora o funkcioniranju Europske unije,</w:t>
      </w:r>
    </w:p>
    <w:p w14:paraId="31C4FA10" w14:textId="77777777" w:rsidR="00870E9F" w:rsidRPr="00870E9F" w:rsidRDefault="00870E9F" w:rsidP="00870E9F">
      <w:pPr>
        <w:spacing w:after="240"/>
        <w:ind w:left="567" w:hanging="567"/>
        <w:rPr>
          <w:kern w:val="2"/>
          <w14:ligatures w14:val="standardContextual"/>
        </w:rPr>
      </w:pPr>
      <w:r w:rsidRPr="00870E9F">
        <w:rPr>
          <w:kern w:val="2"/>
          <w14:ligatures w14:val="standardContextual"/>
        </w:rPr>
        <w:t>–</w:t>
      </w:r>
      <w:r w:rsidRPr="00870E9F">
        <w:rPr>
          <w:kern w:val="2"/>
          <w14:ligatures w14:val="standardContextual"/>
        </w:rPr>
        <w:tab/>
        <w:t>uzimajući u obzir Uredbu (EU, Euratom) 2018/1046 Europskog parlamenta i Vijeća od 18. srpnja 2018. o financijskim pravilima koja se primjenjuju na opći proračun Unije, o izmjeni uredaba (EU) br. 1296/2013, (EU) br. 1301/2013, (EU) br. 1303/2013, (EU) br. 1304/2013, (EU) br. 1309/2013, (EU) br. 1316/2013, (EU) br. 223/2014 i (EU) br. 283/2014 i Odluke br. 541/2014/EU te o stavljanju izvan snage Uredbe (EU, Euratom) br. 966/2012</w:t>
      </w:r>
      <w:r w:rsidRPr="00870E9F">
        <w:rPr>
          <w:kern w:val="2"/>
          <w:vertAlign w:val="superscript"/>
          <w14:ligatures w14:val="standardContextual"/>
        </w:rPr>
        <w:footnoteReference w:id="99"/>
      </w:r>
      <w:r w:rsidRPr="00870E9F">
        <w:rPr>
          <w:kern w:val="2"/>
          <w14:ligatures w14:val="standardContextual"/>
        </w:rPr>
        <w:t>, a posebno njezin članak 71.,</w:t>
      </w:r>
    </w:p>
    <w:p w14:paraId="6CBA14CC" w14:textId="77777777" w:rsidR="00870E9F" w:rsidRPr="00870E9F" w:rsidRDefault="00870E9F" w:rsidP="00870E9F">
      <w:pPr>
        <w:spacing w:after="240"/>
        <w:ind w:left="567" w:hanging="567"/>
        <w:rPr>
          <w:kern w:val="2"/>
          <w14:ligatures w14:val="standardContextual"/>
        </w:rPr>
      </w:pPr>
      <w:r w:rsidRPr="00870E9F">
        <w:rPr>
          <w:kern w:val="2"/>
          <w14:ligatures w14:val="standardContextual"/>
        </w:rPr>
        <w:t>–</w:t>
      </w:r>
      <w:r w:rsidRPr="00870E9F">
        <w:rPr>
          <w:kern w:val="2"/>
          <w14:ligatures w14:val="standardContextual"/>
        </w:rPr>
        <w:tab/>
        <w:t>uzimajući u obzir Uredbu (EU, Euratom) 2024/2509 Europskog parlamenta i Vijeća od 23. rujna 2024. o financijskim pravilima koja se primjenjuju na opći proračun Unije</w:t>
      </w:r>
      <w:r w:rsidRPr="00870E9F">
        <w:rPr>
          <w:kern w:val="2"/>
          <w:vertAlign w:val="superscript"/>
          <w14:ligatures w14:val="standardContextual"/>
        </w:rPr>
        <w:footnoteReference w:id="100"/>
      </w:r>
      <w:r w:rsidRPr="00870E9F">
        <w:rPr>
          <w:kern w:val="2"/>
          <w14:ligatures w14:val="standardContextual"/>
        </w:rPr>
        <w:t xml:space="preserve">, a posebno njezin članak 71., </w:t>
      </w:r>
    </w:p>
    <w:p w14:paraId="39BCBFE9" w14:textId="77777777" w:rsidR="00870E9F" w:rsidRPr="00870E9F" w:rsidRDefault="00870E9F" w:rsidP="00870E9F">
      <w:pPr>
        <w:spacing w:after="240"/>
        <w:ind w:left="567" w:hanging="567"/>
        <w:rPr>
          <w:kern w:val="2"/>
          <w14:ligatures w14:val="standardContextual"/>
        </w:rPr>
      </w:pPr>
      <w:r w:rsidRPr="00870E9F">
        <w:rPr>
          <w:kern w:val="2"/>
          <w14:ligatures w14:val="standardContextual"/>
        </w:rPr>
        <w:t>–</w:t>
      </w:r>
      <w:r w:rsidRPr="00870E9F">
        <w:rPr>
          <w:kern w:val="2"/>
          <w14:ligatures w14:val="standardContextual"/>
        </w:rPr>
        <w:tab/>
        <w:t>uzimajući u obzir Uredbu Vijeća (EU) 2021/2085 od 19. studenoga 2021. o osnivanju zajedničkih poduzeća u okviru programa Obzor Europa te o stavljanju izvan snage uredbi (EZ) br. 219/2007, (EU) br. 557/2014, (EU) br. 558/2014, (EU) br. 559/2014, (EU) br. 560/2014, (EU) br. 561/2014 i (EU) br. 642/2014</w:t>
      </w:r>
      <w:r w:rsidRPr="00870E9F">
        <w:rPr>
          <w:kern w:val="2"/>
          <w:vertAlign w:val="superscript"/>
          <w14:ligatures w14:val="standardContextual"/>
        </w:rPr>
        <w:footnoteReference w:id="101"/>
      </w:r>
      <w:r w:rsidRPr="00870E9F">
        <w:rPr>
          <w:kern w:val="2"/>
          <w14:ligatures w14:val="standardContextual"/>
        </w:rPr>
        <w:t>, a posebno njezin članak 26.,</w:t>
      </w:r>
    </w:p>
    <w:p w14:paraId="191B1368" w14:textId="77777777" w:rsidR="00870E9F" w:rsidRPr="00870E9F" w:rsidRDefault="00870E9F" w:rsidP="00870E9F">
      <w:pPr>
        <w:spacing w:after="240"/>
        <w:ind w:left="567" w:hanging="567"/>
        <w:rPr>
          <w:kern w:val="2"/>
          <w14:ligatures w14:val="standardContextual"/>
        </w:rPr>
      </w:pPr>
      <w:r w:rsidRPr="00870E9F">
        <w:rPr>
          <w:kern w:val="2"/>
          <w14:ligatures w14:val="standardContextual"/>
        </w:rPr>
        <w:t>–</w:t>
      </w:r>
      <w:r w:rsidRPr="00870E9F">
        <w:rPr>
          <w:kern w:val="2"/>
          <w14:ligatures w14:val="standardContextual"/>
        </w:rPr>
        <w:tab/>
        <w:t>uzimajući u obzir Uredbu Vijeća (EU) 2023/1782 od 25. srpnja 2023. o izmjeni Uredbe (EU) 2021/2085 o osnivanju zajedničkih poduzeća u okviru programa Obzor Europa u pogledu Zajedničkog poduzeća za čipove</w:t>
      </w:r>
      <w:r w:rsidRPr="00870E9F">
        <w:rPr>
          <w:kern w:val="2"/>
          <w:vertAlign w:val="superscript"/>
          <w14:ligatures w14:val="standardContextual"/>
        </w:rPr>
        <w:footnoteReference w:id="102"/>
      </w:r>
      <w:r w:rsidRPr="00870E9F">
        <w:rPr>
          <w:kern w:val="2"/>
          <w14:ligatures w14:val="standardContextual"/>
        </w:rPr>
        <w:t>,</w:t>
      </w:r>
    </w:p>
    <w:p w14:paraId="3EC43461" w14:textId="77777777" w:rsidR="00870E9F" w:rsidRPr="00870E9F" w:rsidRDefault="00870E9F" w:rsidP="00870E9F">
      <w:pPr>
        <w:spacing w:after="240"/>
        <w:ind w:left="567" w:hanging="567"/>
        <w:rPr>
          <w:kern w:val="2"/>
          <w14:ligatures w14:val="standardContextual"/>
        </w:rPr>
      </w:pPr>
      <w:r w:rsidRPr="00870E9F">
        <w:rPr>
          <w:kern w:val="2"/>
          <w14:ligatures w14:val="standardContextual"/>
        </w:rPr>
        <w:lastRenderedPageBreak/>
        <w:t>–</w:t>
      </w:r>
      <w:r w:rsidRPr="00870E9F">
        <w:rPr>
          <w:kern w:val="2"/>
          <w14:ligatures w14:val="standardContextual"/>
        </w:rPr>
        <w:tab/>
        <w:t>uzimajući u obzir Delegiranu uredbu Komisije (EU) 2019/887 od 13. ožujka 2019. o oglednoj financijskoj uredbi za tijela javno-privatnog partnerstva iz članka 71. Uredbe (EU, Euratom) 2018/1046 Europskog parlamenta i Vijeća</w:t>
      </w:r>
      <w:r w:rsidRPr="00870E9F">
        <w:rPr>
          <w:kern w:val="2"/>
          <w:vertAlign w:val="superscript"/>
          <w14:ligatures w14:val="standardContextual"/>
        </w:rPr>
        <w:footnoteReference w:id="103"/>
      </w:r>
      <w:r w:rsidRPr="00870E9F">
        <w:rPr>
          <w:kern w:val="2"/>
          <w14:ligatures w14:val="standardContextual"/>
        </w:rPr>
        <w:t>,</w:t>
      </w:r>
    </w:p>
    <w:p w14:paraId="081A3E8A" w14:textId="77777777" w:rsidR="00870E9F" w:rsidRPr="00870E9F" w:rsidRDefault="00870E9F" w:rsidP="00870E9F">
      <w:pPr>
        <w:spacing w:after="240"/>
        <w:ind w:left="567" w:hanging="567"/>
        <w:rPr>
          <w:kern w:val="2"/>
          <w14:ligatures w14:val="standardContextual"/>
        </w:rPr>
      </w:pPr>
      <w:r w:rsidRPr="00870E9F">
        <w:rPr>
          <w:kern w:val="2"/>
          <w14:ligatures w14:val="standardContextual"/>
        </w:rPr>
        <w:t>–</w:t>
      </w:r>
      <w:r w:rsidRPr="00870E9F">
        <w:rPr>
          <w:kern w:val="2"/>
          <w14:ligatures w14:val="standardContextual"/>
        </w:rPr>
        <w:tab/>
        <w:t>uzimajući u obzir članak 102. Poslovnika i Prilog V. Poslovniku,</w:t>
      </w:r>
    </w:p>
    <w:p w14:paraId="71DDEAAE" w14:textId="77777777" w:rsidR="00870E9F" w:rsidRPr="00870E9F" w:rsidRDefault="00870E9F" w:rsidP="00870E9F">
      <w:pPr>
        <w:spacing w:after="240"/>
        <w:ind w:left="567" w:hanging="567"/>
        <w:rPr>
          <w:kern w:val="2"/>
          <w14:ligatures w14:val="standardContextual"/>
        </w:rPr>
      </w:pPr>
      <w:r w:rsidRPr="00870E9F">
        <w:rPr>
          <w:kern w:val="2"/>
          <w14:ligatures w14:val="standardContextual"/>
        </w:rPr>
        <w:t>–</w:t>
      </w:r>
      <w:r w:rsidRPr="00870E9F">
        <w:rPr>
          <w:kern w:val="2"/>
          <w14:ligatures w14:val="standardContextual"/>
        </w:rPr>
        <w:tab/>
        <w:t>uzimajući u obzir mišljenje Odbora za promet i turizam,</w:t>
      </w:r>
    </w:p>
    <w:p w14:paraId="6980F80A" w14:textId="77777777" w:rsidR="00870E9F" w:rsidRPr="00870E9F" w:rsidRDefault="00870E9F" w:rsidP="00870E9F">
      <w:pPr>
        <w:spacing w:after="240"/>
        <w:ind w:left="567" w:hanging="567"/>
        <w:rPr>
          <w:kern w:val="2"/>
          <w14:ligatures w14:val="standardContextual"/>
        </w:rPr>
      </w:pPr>
      <w:r w:rsidRPr="00870E9F">
        <w:rPr>
          <w:kern w:val="2"/>
          <w14:ligatures w14:val="standardContextual"/>
        </w:rPr>
        <w:t>–</w:t>
      </w:r>
      <w:r w:rsidRPr="00870E9F">
        <w:rPr>
          <w:kern w:val="2"/>
          <w14:ligatures w14:val="standardContextual"/>
        </w:rPr>
        <w:tab/>
        <w:t>uzimajući u obzir izvješće Odbora za proračunski nadzor (A10-0056/2025),</w:t>
      </w:r>
    </w:p>
    <w:p w14:paraId="13B887F4" w14:textId="77777777" w:rsidR="00870E9F" w:rsidRPr="00870E9F" w:rsidRDefault="00870E9F" w:rsidP="00870E9F">
      <w:pPr>
        <w:spacing w:after="240"/>
        <w:ind w:left="567" w:hanging="567"/>
        <w:rPr>
          <w:kern w:val="2"/>
          <w14:ligatures w14:val="standardContextual"/>
        </w:rPr>
      </w:pPr>
      <w:r w:rsidRPr="00870E9F">
        <w:rPr>
          <w:kern w:val="2"/>
          <w14:ligatures w14:val="standardContextual"/>
        </w:rPr>
        <w:t>1.</w:t>
      </w:r>
      <w:r w:rsidRPr="00870E9F">
        <w:rPr>
          <w:kern w:val="2"/>
          <w14:ligatures w14:val="standardContextual"/>
        </w:rPr>
        <w:tab/>
        <w:t>daje razrješnicu izvršnom direktoru Zajedničkog poduzeća za čipove za izvršenje proračuna Zajedničkog poduzeća za financijsku godinu 2023.;</w:t>
      </w:r>
    </w:p>
    <w:p w14:paraId="294459D5" w14:textId="77777777" w:rsidR="00870E9F" w:rsidRPr="00870E9F" w:rsidRDefault="00870E9F" w:rsidP="00870E9F">
      <w:pPr>
        <w:spacing w:after="240"/>
        <w:ind w:left="567" w:hanging="567"/>
        <w:rPr>
          <w:kern w:val="2"/>
          <w14:ligatures w14:val="standardContextual"/>
        </w:rPr>
      </w:pPr>
      <w:r w:rsidRPr="00870E9F">
        <w:rPr>
          <w:kern w:val="2"/>
          <w14:ligatures w14:val="standardContextual"/>
        </w:rPr>
        <w:t>2.</w:t>
      </w:r>
      <w:r w:rsidRPr="00870E9F">
        <w:rPr>
          <w:kern w:val="2"/>
          <w14:ligatures w14:val="standardContextual"/>
        </w:rPr>
        <w:tab/>
        <w:t>iznosi svoje primjedbe u Rezoluciji u nastavku;</w:t>
      </w:r>
    </w:p>
    <w:p w14:paraId="3E371114" w14:textId="77777777" w:rsidR="00870E9F" w:rsidRPr="00870E9F" w:rsidRDefault="00870E9F" w:rsidP="00870E9F">
      <w:pPr>
        <w:spacing w:after="240"/>
        <w:ind w:left="567" w:hanging="567"/>
        <w:rPr>
          <w:kern w:val="2"/>
          <w14:ligatures w14:val="standardContextual"/>
        </w:rPr>
      </w:pPr>
      <w:r w:rsidRPr="00870E9F">
        <w:rPr>
          <w:kern w:val="2"/>
          <w14:ligatures w14:val="standardContextual"/>
        </w:rPr>
        <w:t>3.</w:t>
      </w:r>
      <w:r w:rsidRPr="00870E9F">
        <w:rPr>
          <w:kern w:val="2"/>
          <w14:ligatures w14:val="standardContextual"/>
        </w:rPr>
        <w:tab/>
        <w:t xml:space="preserve">nalaže svojoj predsjednici da ovu Odluku i Rezoluciju, koja je njezin sastavni dio, proslijedi izvršnom direktoru Zajedničkog poduzeća za čipove, Vijeću, Komisiji i Revizorskom sudu te da ih da na objavu u </w:t>
      </w:r>
      <w:r w:rsidRPr="00870E9F">
        <w:rPr>
          <w:i/>
          <w:iCs/>
          <w:kern w:val="2"/>
          <w14:ligatures w14:val="standardContextual"/>
        </w:rPr>
        <w:t>Službenom listu Europske unije</w:t>
      </w:r>
      <w:r w:rsidRPr="00870E9F">
        <w:rPr>
          <w:kern w:val="2"/>
          <w14:ligatures w14:val="standardContextual"/>
        </w:rPr>
        <w:t xml:space="preserve"> (serija L).</w:t>
      </w:r>
    </w:p>
    <w:p w14:paraId="6196F7CB" w14:textId="77777777" w:rsidR="00870E9F" w:rsidRPr="00870E9F" w:rsidRDefault="00870E9F" w:rsidP="00870E9F">
      <w:pPr>
        <w:widowControl/>
        <w:jc w:val="both"/>
        <w:rPr>
          <w:rFonts w:eastAsia="Aptos"/>
          <w:kern w:val="2"/>
          <w:szCs w:val="24"/>
          <w:lang w:eastAsia="en-US"/>
          <w14:ligatures w14:val="standardContextual"/>
        </w:rPr>
        <w:sectPr w:rsidR="00870E9F" w:rsidRPr="00870E9F" w:rsidSect="00870E9F">
          <w:footnotePr>
            <w:numRestart w:val="eachSect"/>
          </w:footnotePr>
          <w:pgSz w:w="11906" w:h="16838"/>
          <w:pgMar w:top="1440" w:right="1440" w:bottom="1440" w:left="1440" w:header="708" w:footer="708" w:gutter="0"/>
          <w:cols w:space="708"/>
          <w:docGrid w:linePitch="360"/>
        </w:sectPr>
      </w:pPr>
    </w:p>
    <w:p w14:paraId="77AD042E" w14:textId="77777777" w:rsidR="00870E9F" w:rsidRPr="00870E9F" w:rsidRDefault="00870E9F" w:rsidP="00870E9F">
      <w:pPr>
        <w:pStyle w:val="ATHeading3"/>
      </w:pPr>
      <w:r w:rsidRPr="00870E9F">
        <w:lastRenderedPageBreak/>
        <w:t>18. Odluka Europskog parlamenta od 7. svibnja 2025. o zaključenju poslovnih knjiga Zajedničkog poduzeća za čipove (prije 21.9.2023.: Zajedničko poduzeće za ključne digitalne tehnologije) za financijsku godinu 2023. (2024/2031(DEC))</w:t>
      </w:r>
    </w:p>
    <w:p w14:paraId="438645F5" w14:textId="477645D4" w:rsidR="00870E9F" w:rsidRPr="00870E9F" w:rsidRDefault="00870E9F" w:rsidP="00870E9F">
      <w:pPr>
        <w:spacing w:before="480" w:after="240"/>
        <w:rPr>
          <w:kern w:val="2"/>
          <w14:ligatures w14:val="standardContextual"/>
        </w:rPr>
      </w:pPr>
      <w:r>
        <w:rPr>
          <w:i/>
          <w:iCs/>
          <w:kern w:val="2"/>
          <w14:ligatures w14:val="standardContextual"/>
        </w:rPr>
        <w:t>E</w:t>
      </w:r>
      <w:r w:rsidRPr="00870E9F">
        <w:rPr>
          <w:i/>
          <w:iCs/>
          <w:kern w:val="2"/>
          <w14:ligatures w14:val="standardContextual"/>
        </w:rPr>
        <w:t>uropski parlament</w:t>
      </w:r>
      <w:r w:rsidRPr="00870E9F">
        <w:rPr>
          <w:kern w:val="2"/>
          <w14:ligatures w14:val="standardContextual"/>
        </w:rPr>
        <w:t>,</w:t>
      </w:r>
    </w:p>
    <w:p w14:paraId="11369B8D" w14:textId="77777777" w:rsidR="00870E9F" w:rsidRPr="00870E9F" w:rsidRDefault="00870E9F" w:rsidP="00870E9F">
      <w:pPr>
        <w:spacing w:after="240"/>
        <w:ind w:left="567" w:hanging="567"/>
        <w:rPr>
          <w:kern w:val="2"/>
          <w14:ligatures w14:val="standardContextual"/>
        </w:rPr>
      </w:pPr>
      <w:r w:rsidRPr="00870E9F">
        <w:rPr>
          <w:kern w:val="2"/>
          <w14:ligatures w14:val="standardContextual"/>
        </w:rPr>
        <w:t>–</w:t>
      </w:r>
      <w:r w:rsidRPr="00870E9F">
        <w:rPr>
          <w:kern w:val="2"/>
          <w14:ligatures w14:val="standardContextual"/>
        </w:rPr>
        <w:tab/>
        <w:t>uzimajući u obzir završnu godišnju računovodstvenu dokumentaciju Zajedničkog poduzeća za čipove za financijsku godinu 2023.,</w:t>
      </w:r>
    </w:p>
    <w:p w14:paraId="76FA3800" w14:textId="77777777" w:rsidR="00870E9F" w:rsidRPr="00870E9F" w:rsidRDefault="00870E9F" w:rsidP="00870E9F">
      <w:pPr>
        <w:spacing w:after="240"/>
        <w:ind w:left="567" w:hanging="567"/>
        <w:rPr>
          <w:kern w:val="2"/>
          <w14:ligatures w14:val="standardContextual"/>
        </w:rPr>
      </w:pPr>
      <w:r w:rsidRPr="00870E9F">
        <w:rPr>
          <w:kern w:val="2"/>
          <w14:ligatures w14:val="standardContextual"/>
        </w:rPr>
        <w:t>–</w:t>
      </w:r>
      <w:r w:rsidRPr="00870E9F">
        <w:rPr>
          <w:kern w:val="2"/>
          <w14:ligatures w14:val="standardContextual"/>
        </w:rPr>
        <w:tab/>
        <w:t>uzimajući u obzir godišnje izvješće Revizorskog suda o zajedničkim poduzećima EU-a za financijsku godinu 2023., kojemu su priloženi odgovori zajedničkih poduzeća</w:t>
      </w:r>
      <w:r w:rsidRPr="00870E9F">
        <w:rPr>
          <w:kern w:val="2"/>
          <w:vertAlign w:val="superscript"/>
          <w14:ligatures w14:val="standardContextual"/>
        </w:rPr>
        <w:footnoteReference w:id="104"/>
      </w:r>
      <w:r w:rsidRPr="00870E9F">
        <w:rPr>
          <w:kern w:val="2"/>
          <w14:ligatures w14:val="standardContextual"/>
        </w:rPr>
        <w:t>,</w:t>
      </w:r>
    </w:p>
    <w:p w14:paraId="784358A6" w14:textId="77777777" w:rsidR="00870E9F" w:rsidRPr="00870E9F" w:rsidRDefault="00870E9F" w:rsidP="00870E9F">
      <w:pPr>
        <w:spacing w:after="240"/>
        <w:ind w:left="567" w:hanging="567"/>
        <w:rPr>
          <w:kern w:val="2"/>
          <w14:ligatures w14:val="standardContextual"/>
        </w:rPr>
      </w:pPr>
      <w:r w:rsidRPr="00870E9F">
        <w:rPr>
          <w:kern w:val="2"/>
          <w14:ligatures w14:val="standardContextual"/>
        </w:rPr>
        <w:t>–</w:t>
      </w:r>
      <w:r w:rsidRPr="00870E9F">
        <w:rPr>
          <w:kern w:val="2"/>
          <w14:ligatures w14:val="standardContextual"/>
        </w:rPr>
        <w:tab/>
        <w:t>uzimajući u obzir izjavu o jamstvu</w:t>
      </w:r>
      <w:r w:rsidRPr="00870E9F">
        <w:rPr>
          <w:kern w:val="2"/>
          <w:vertAlign w:val="superscript"/>
          <w14:ligatures w14:val="standardContextual"/>
        </w:rPr>
        <w:footnoteReference w:id="105"/>
      </w:r>
      <w:r w:rsidRPr="00870E9F">
        <w:rPr>
          <w:kern w:val="2"/>
          <w14:ligatures w14:val="standardContextual"/>
        </w:rPr>
        <w:t xml:space="preserve"> u pogledu pouzdanosti računovodstvene dokumentacije te zakonitosti i pravilnosti povezanih transakcija, koju je u skladu s člankom 287. Ugovora o funkcioniranju Europske unije Revizorski sud podnio za financijsku godinu 2023.,</w:t>
      </w:r>
    </w:p>
    <w:p w14:paraId="4AACD3DC" w14:textId="77777777" w:rsidR="00870E9F" w:rsidRPr="00870E9F" w:rsidRDefault="00870E9F" w:rsidP="00870E9F">
      <w:pPr>
        <w:spacing w:after="240"/>
        <w:ind w:left="567" w:hanging="567"/>
        <w:rPr>
          <w:kern w:val="2"/>
          <w14:ligatures w14:val="standardContextual"/>
        </w:rPr>
      </w:pPr>
      <w:r w:rsidRPr="00870E9F">
        <w:rPr>
          <w:kern w:val="2"/>
          <w14:ligatures w14:val="standardContextual"/>
        </w:rPr>
        <w:t>–</w:t>
      </w:r>
      <w:r w:rsidRPr="00870E9F">
        <w:rPr>
          <w:kern w:val="2"/>
          <w14:ligatures w14:val="standardContextual"/>
        </w:rPr>
        <w:tab/>
        <w:t>uzimajući u obzir preporuku Vijeća od 17. veljače 2025. o razrješnici koju Zajedničko poduzeće treba dobiti za izvršenje proračuna za financijsku godinu 2023. (05757/2025 – C10</w:t>
      </w:r>
      <w:r w:rsidRPr="00870E9F">
        <w:rPr>
          <w:kern w:val="2"/>
          <w14:ligatures w14:val="standardContextual"/>
        </w:rPr>
        <w:noBreakHyphen/>
        <w:t>0025/2025),</w:t>
      </w:r>
    </w:p>
    <w:p w14:paraId="63488CFD" w14:textId="77777777" w:rsidR="00870E9F" w:rsidRPr="00870E9F" w:rsidRDefault="00870E9F" w:rsidP="00870E9F">
      <w:pPr>
        <w:spacing w:after="240"/>
        <w:ind w:left="567" w:hanging="567"/>
        <w:rPr>
          <w:kern w:val="2"/>
          <w14:ligatures w14:val="standardContextual"/>
        </w:rPr>
      </w:pPr>
      <w:r w:rsidRPr="00870E9F">
        <w:rPr>
          <w:kern w:val="2"/>
          <w14:ligatures w14:val="standardContextual"/>
        </w:rPr>
        <w:t>–</w:t>
      </w:r>
      <w:r w:rsidRPr="00870E9F">
        <w:rPr>
          <w:kern w:val="2"/>
          <w14:ligatures w14:val="standardContextual"/>
        </w:rPr>
        <w:tab/>
        <w:t>uzimajući u obzir članak 319. Ugovora o funkcioniranju Europske unije,</w:t>
      </w:r>
    </w:p>
    <w:p w14:paraId="7155BF97" w14:textId="77777777" w:rsidR="00870E9F" w:rsidRPr="00870E9F" w:rsidRDefault="00870E9F" w:rsidP="00870E9F">
      <w:pPr>
        <w:spacing w:after="240"/>
        <w:ind w:left="567" w:hanging="567"/>
        <w:rPr>
          <w:kern w:val="2"/>
          <w14:ligatures w14:val="standardContextual"/>
        </w:rPr>
      </w:pPr>
      <w:r w:rsidRPr="00870E9F">
        <w:rPr>
          <w:kern w:val="2"/>
          <w14:ligatures w14:val="standardContextual"/>
        </w:rPr>
        <w:t>–</w:t>
      </w:r>
      <w:r w:rsidRPr="00870E9F">
        <w:rPr>
          <w:kern w:val="2"/>
          <w14:ligatures w14:val="standardContextual"/>
        </w:rPr>
        <w:tab/>
        <w:t>uzimajući u obzir Uredbu (EU, Euratom) 2018/1046 Europskog parlamenta i Vijeća od 18. srpnja 2018. o financijskim pravilima koja se primjenjuju na opći proračun Unije, o izmjeni uredaba (EU) br. 1296/2013, (EU) br. 1301/2013, (EU) br. 1303/2013, (EU) br. 1304/2013, (EU) br. 1309/2013, (EU) br. 1316/2013, (EU) br. 223/2014 i (EU) br. 283/2014 i Odluke br. 541/2014/EU te o stavljanju izvan snage Uredbe (EU, Euratom) br. 966/2012</w:t>
      </w:r>
      <w:r w:rsidRPr="00870E9F">
        <w:rPr>
          <w:kern w:val="2"/>
          <w:vertAlign w:val="superscript"/>
          <w14:ligatures w14:val="standardContextual"/>
        </w:rPr>
        <w:footnoteReference w:id="106"/>
      </w:r>
      <w:r w:rsidRPr="00870E9F">
        <w:rPr>
          <w:kern w:val="2"/>
          <w14:ligatures w14:val="standardContextual"/>
        </w:rPr>
        <w:t>, a posebno njezin članak 71.,</w:t>
      </w:r>
    </w:p>
    <w:p w14:paraId="01A40376" w14:textId="77777777" w:rsidR="00870E9F" w:rsidRPr="00870E9F" w:rsidRDefault="00870E9F" w:rsidP="00870E9F">
      <w:pPr>
        <w:spacing w:after="240"/>
        <w:ind w:left="567" w:hanging="567"/>
        <w:rPr>
          <w:kern w:val="2"/>
          <w14:ligatures w14:val="standardContextual"/>
        </w:rPr>
      </w:pPr>
      <w:r w:rsidRPr="00870E9F">
        <w:rPr>
          <w:kern w:val="2"/>
          <w14:ligatures w14:val="standardContextual"/>
        </w:rPr>
        <w:t>–</w:t>
      </w:r>
      <w:r w:rsidRPr="00870E9F">
        <w:rPr>
          <w:kern w:val="2"/>
          <w14:ligatures w14:val="standardContextual"/>
        </w:rPr>
        <w:tab/>
        <w:t>uzimajući u obzir Uredbu (EU, Euratom) 2024/2509 Europskog parlamenta i Vijeća od 23. rujna 2024. o financijskim pravilima koja se primjenjuju na opći proračun Unije</w:t>
      </w:r>
      <w:r w:rsidRPr="00870E9F">
        <w:rPr>
          <w:kern w:val="2"/>
          <w:vertAlign w:val="superscript"/>
          <w14:ligatures w14:val="standardContextual"/>
        </w:rPr>
        <w:footnoteReference w:id="107"/>
      </w:r>
      <w:r w:rsidRPr="00870E9F">
        <w:rPr>
          <w:kern w:val="2"/>
          <w14:ligatures w14:val="standardContextual"/>
        </w:rPr>
        <w:t xml:space="preserve">, a posebno njezin članak 71., </w:t>
      </w:r>
    </w:p>
    <w:p w14:paraId="0C25863C" w14:textId="77777777" w:rsidR="00870E9F" w:rsidRPr="00870E9F" w:rsidRDefault="00870E9F" w:rsidP="00870E9F">
      <w:pPr>
        <w:spacing w:after="240"/>
        <w:ind w:left="567" w:hanging="567"/>
        <w:rPr>
          <w:kern w:val="2"/>
          <w14:ligatures w14:val="standardContextual"/>
        </w:rPr>
      </w:pPr>
      <w:r w:rsidRPr="00870E9F">
        <w:rPr>
          <w:kern w:val="2"/>
          <w14:ligatures w14:val="standardContextual"/>
        </w:rPr>
        <w:t>–</w:t>
      </w:r>
      <w:r w:rsidRPr="00870E9F">
        <w:rPr>
          <w:kern w:val="2"/>
          <w14:ligatures w14:val="standardContextual"/>
        </w:rPr>
        <w:tab/>
        <w:t>uzimajući u obzir Uredbu Vijeća (EU) 2021/2085 od 19. studenoga 2021. o osnivanju zajedničkih poduzeća u okviru programa Obzor Europa te o stavljanju izvan snage uredbi (EZ) br. 219/2007, (EU) br. 557/2014, (EU) br. 558/2014, (EU) br. 559/2014, (EU) br. 560/2014, (EU) br. 561/2014 i (EU) br. 642/2014</w:t>
      </w:r>
      <w:r w:rsidRPr="00870E9F">
        <w:rPr>
          <w:kern w:val="2"/>
          <w:vertAlign w:val="superscript"/>
          <w14:ligatures w14:val="standardContextual"/>
        </w:rPr>
        <w:footnoteReference w:id="108"/>
      </w:r>
      <w:r w:rsidRPr="00870E9F">
        <w:rPr>
          <w:kern w:val="2"/>
          <w14:ligatures w14:val="standardContextual"/>
        </w:rPr>
        <w:t>, a posebno njezin članak 26.,</w:t>
      </w:r>
    </w:p>
    <w:p w14:paraId="169B6067" w14:textId="77777777" w:rsidR="00870E9F" w:rsidRPr="00870E9F" w:rsidRDefault="00870E9F" w:rsidP="00870E9F">
      <w:pPr>
        <w:spacing w:after="240"/>
        <w:ind w:left="567" w:hanging="567"/>
        <w:rPr>
          <w:kern w:val="2"/>
          <w14:ligatures w14:val="standardContextual"/>
        </w:rPr>
      </w:pPr>
      <w:r w:rsidRPr="00870E9F">
        <w:rPr>
          <w:kern w:val="2"/>
          <w14:ligatures w14:val="standardContextual"/>
        </w:rPr>
        <w:t>–</w:t>
      </w:r>
      <w:r w:rsidRPr="00870E9F">
        <w:rPr>
          <w:kern w:val="2"/>
          <w14:ligatures w14:val="standardContextual"/>
        </w:rPr>
        <w:tab/>
        <w:t>uzimajući u obzir Uredbu Vijeća (EU) 2023/1782 od 25. srpnja 2023. o izmjeni Uredbe (EU) 2021/2085 o osnivanju zajedničkih poduzeća u okviru programa Obzor Europa u pogledu Zajedničkog poduzeća za čipove</w:t>
      </w:r>
      <w:r w:rsidRPr="00870E9F">
        <w:rPr>
          <w:kern w:val="2"/>
          <w:vertAlign w:val="superscript"/>
          <w14:ligatures w14:val="standardContextual"/>
        </w:rPr>
        <w:footnoteReference w:id="109"/>
      </w:r>
      <w:r w:rsidRPr="00870E9F">
        <w:rPr>
          <w:kern w:val="2"/>
          <w14:ligatures w14:val="standardContextual"/>
        </w:rPr>
        <w:t>,</w:t>
      </w:r>
    </w:p>
    <w:p w14:paraId="61CDFBA9" w14:textId="77777777" w:rsidR="00870E9F" w:rsidRPr="00870E9F" w:rsidRDefault="00870E9F" w:rsidP="00870E9F">
      <w:pPr>
        <w:spacing w:after="240"/>
        <w:ind w:left="567" w:hanging="567"/>
        <w:rPr>
          <w:kern w:val="2"/>
          <w14:ligatures w14:val="standardContextual"/>
        </w:rPr>
      </w:pPr>
      <w:r w:rsidRPr="00870E9F">
        <w:rPr>
          <w:kern w:val="2"/>
          <w14:ligatures w14:val="standardContextual"/>
        </w:rPr>
        <w:lastRenderedPageBreak/>
        <w:t>–</w:t>
      </w:r>
      <w:r w:rsidRPr="00870E9F">
        <w:rPr>
          <w:kern w:val="2"/>
          <w14:ligatures w14:val="standardContextual"/>
        </w:rPr>
        <w:tab/>
        <w:t>uzimajući u obzir Delegiranu uredbu Komisije (EU) 2019/887 od 13. ožujka 2019. o oglednoj financijskoj uredbi za tijela javno-privatnog partnerstva iz članka 71. Uredbe (EU, Euratom) 2018/1046 Europskog parlamenta i Vijeća</w:t>
      </w:r>
      <w:r w:rsidRPr="00870E9F">
        <w:rPr>
          <w:kern w:val="2"/>
          <w:vertAlign w:val="superscript"/>
          <w14:ligatures w14:val="standardContextual"/>
        </w:rPr>
        <w:footnoteReference w:id="110"/>
      </w:r>
      <w:r w:rsidRPr="00870E9F">
        <w:rPr>
          <w:kern w:val="2"/>
          <w14:ligatures w14:val="standardContextual"/>
        </w:rPr>
        <w:t>,</w:t>
      </w:r>
    </w:p>
    <w:p w14:paraId="363C7958" w14:textId="77777777" w:rsidR="00870E9F" w:rsidRPr="00870E9F" w:rsidRDefault="00870E9F" w:rsidP="00870E9F">
      <w:pPr>
        <w:spacing w:after="240"/>
        <w:ind w:left="567" w:hanging="567"/>
        <w:rPr>
          <w:kern w:val="2"/>
          <w14:ligatures w14:val="standardContextual"/>
        </w:rPr>
      </w:pPr>
      <w:r w:rsidRPr="00870E9F">
        <w:rPr>
          <w:kern w:val="2"/>
          <w14:ligatures w14:val="standardContextual"/>
        </w:rPr>
        <w:t>–</w:t>
      </w:r>
      <w:r w:rsidRPr="00870E9F">
        <w:rPr>
          <w:kern w:val="2"/>
          <w14:ligatures w14:val="standardContextual"/>
        </w:rPr>
        <w:tab/>
        <w:t>uzimajući u obzir članak 102. Poslovnika i Prilog V. Poslovniku,</w:t>
      </w:r>
    </w:p>
    <w:p w14:paraId="4907F930" w14:textId="77777777" w:rsidR="00870E9F" w:rsidRPr="00870E9F" w:rsidRDefault="00870E9F" w:rsidP="00870E9F">
      <w:pPr>
        <w:spacing w:after="240"/>
        <w:ind w:left="567" w:hanging="567"/>
        <w:rPr>
          <w:kern w:val="2"/>
          <w14:ligatures w14:val="standardContextual"/>
        </w:rPr>
      </w:pPr>
      <w:r w:rsidRPr="00870E9F">
        <w:rPr>
          <w:kern w:val="2"/>
          <w14:ligatures w14:val="standardContextual"/>
        </w:rPr>
        <w:t>–</w:t>
      </w:r>
      <w:r w:rsidRPr="00870E9F">
        <w:rPr>
          <w:kern w:val="2"/>
          <w14:ligatures w14:val="standardContextual"/>
        </w:rPr>
        <w:tab/>
        <w:t>uzimajući u obzir mišljenje Odbora za promet i turizam,</w:t>
      </w:r>
    </w:p>
    <w:p w14:paraId="51EF8692" w14:textId="77777777" w:rsidR="00870E9F" w:rsidRPr="00870E9F" w:rsidRDefault="00870E9F" w:rsidP="00870E9F">
      <w:pPr>
        <w:spacing w:after="240"/>
        <w:ind w:left="567" w:hanging="567"/>
        <w:rPr>
          <w:kern w:val="2"/>
          <w14:ligatures w14:val="standardContextual"/>
        </w:rPr>
      </w:pPr>
      <w:r w:rsidRPr="00870E9F">
        <w:rPr>
          <w:kern w:val="2"/>
          <w14:ligatures w14:val="standardContextual"/>
        </w:rPr>
        <w:t>–</w:t>
      </w:r>
      <w:r w:rsidRPr="00870E9F">
        <w:rPr>
          <w:kern w:val="2"/>
          <w14:ligatures w14:val="standardContextual"/>
        </w:rPr>
        <w:tab/>
        <w:t>uzimajući u obzir izvješće Odbora za proračunski nadzor (A10-0056/2025),</w:t>
      </w:r>
    </w:p>
    <w:p w14:paraId="6D0A6A99" w14:textId="77777777" w:rsidR="00870E9F" w:rsidRPr="00870E9F" w:rsidRDefault="00870E9F" w:rsidP="00870E9F">
      <w:pPr>
        <w:spacing w:after="240"/>
        <w:ind w:left="567" w:hanging="567"/>
        <w:rPr>
          <w:kern w:val="2"/>
          <w14:ligatures w14:val="standardContextual"/>
        </w:rPr>
      </w:pPr>
      <w:r w:rsidRPr="00870E9F">
        <w:rPr>
          <w:kern w:val="2"/>
          <w14:ligatures w14:val="standardContextual"/>
        </w:rPr>
        <w:t>1.</w:t>
      </w:r>
      <w:r w:rsidRPr="00870E9F">
        <w:rPr>
          <w:kern w:val="2"/>
          <w14:ligatures w14:val="standardContextual"/>
        </w:rPr>
        <w:tab/>
        <w:t>odobrava zaključenje poslovnih knjiga Zajedničkog poduzeća za čipove za financijsku godinu 2023.;</w:t>
      </w:r>
    </w:p>
    <w:p w14:paraId="43A86E70" w14:textId="77777777" w:rsidR="00870E9F" w:rsidRPr="00870E9F" w:rsidRDefault="00870E9F" w:rsidP="00870E9F">
      <w:pPr>
        <w:spacing w:after="240"/>
        <w:ind w:left="567" w:hanging="567"/>
        <w:rPr>
          <w:kern w:val="2"/>
          <w14:ligatures w14:val="standardContextual"/>
        </w:rPr>
      </w:pPr>
      <w:r w:rsidRPr="00870E9F">
        <w:rPr>
          <w:kern w:val="2"/>
          <w14:ligatures w14:val="standardContextual"/>
        </w:rPr>
        <w:t>2.</w:t>
      </w:r>
      <w:r w:rsidRPr="00870E9F">
        <w:rPr>
          <w:kern w:val="2"/>
          <w14:ligatures w14:val="standardContextual"/>
        </w:rPr>
        <w:tab/>
        <w:t xml:space="preserve">nalaže svojoj predsjednici da ovu Odluku proslijedi izvršnom direktoru Zajedničkog poduzeća za čipove, Vijeću, Komisiji i Revizorskom sudu te da je da na objavu u </w:t>
      </w:r>
      <w:r w:rsidRPr="00870E9F">
        <w:rPr>
          <w:i/>
          <w:iCs/>
          <w:kern w:val="2"/>
          <w14:ligatures w14:val="standardContextual"/>
        </w:rPr>
        <w:t>Službenom listu Europske unije</w:t>
      </w:r>
      <w:r w:rsidRPr="00870E9F">
        <w:rPr>
          <w:kern w:val="2"/>
          <w14:ligatures w14:val="standardContextual"/>
        </w:rPr>
        <w:t xml:space="preserve"> (serija L).</w:t>
      </w:r>
    </w:p>
    <w:p w14:paraId="2FA18618" w14:textId="77777777" w:rsidR="00870E9F" w:rsidRPr="00870E9F" w:rsidRDefault="00870E9F" w:rsidP="00870E9F">
      <w:pPr>
        <w:widowControl/>
        <w:jc w:val="both"/>
        <w:rPr>
          <w:rFonts w:eastAsia="Aptos"/>
          <w:kern w:val="2"/>
          <w:szCs w:val="24"/>
          <w:lang w:eastAsia="en-US"/>
          <w14:ligatures w14:val="standardContextual"/>
        </w:rPr>
        <w:sectPr w:rsidR="00870E9F" w:rsidRPr="00870E9F" w:rsidSect="00870E9F">
          <w:footnotePr>
            <w:numRestart w:val="eachSect"/>
          </w:footnotePr>
          <w:pgSz w:w="11906" w:h="16838"/>
          <w:pgMar w:top="1440" w:right="1440" w:bottom="1440" w:left="1440" w:header="708" w:footer="708" w:gutter="0"/>
          <w:cols w:space="708"/>
          <w:docGrid w:linePitch="360"/>
        </w:sectPr>
      </w:pPr>
    </w:p>
    <w:p w14:paraId="62A22487" w14:textId="77777777" w:rsidR="00870E9F" w:rsidRPr="00870E9F" w:rsidRDefault="00870E9F" w:rsidP="00870E9F">
      <w:pPr>
        <w:pStyle w:val="ATHeading3"/>
      </w:pPr>
      <w:r w:rsidRPr="00870E9F">
        <w:lastRenderedPageBreak/>
        <w:t>19. Odluka Europskog parlamenta od 7. svibnja 2025. o razrješnici za izvršenje proračuna Zajedničkog poduzeća za istraživanja o upravljanju zračnim prometom na jedinstvenom europskom nebu 3 za financijsku godinu 2023. (2024/2031(DEC))</w:t>
      </w:r>
    </w:p>
    <w:p w14:paraId="016038C5" w14:textId="28DF7988" w:rsidR="00870E9F" w:rsidRPr="00870E9F" w:rsidRDefault="00870E9F" w:rsidP="00870E9F">
      <w:pPr>
        <w:spacing w:before="480" w:after="240"/>
        <w:rPr>
          <w:kern w:val="2"/>
          <w14:ligatures w14:val="standardContextual"/>
        </w:rPr>
      </w:pPr>
      <w:r>
        <w:rPr>
          <w:i/>
          <w:iCs/>
          <w:kern w:val="2"/>
          <w14:ligatures w14:val="standardContextual"/>
        </w:rPr>
        <w:t>E</w:t>
      </w:r>
      <w:r w:rsidRPr="00870E9F">
        <w:rPr>
          <w:i/>
          <w:iCs/>
          <w:kern w:val="2"/>
          <w14:ligatures w14:val="standardContextual"/>
        </w:rPr>
        <w:t>uropski parlament</w:t>
      </w:r>
      <w:r w:rsidRPr="00870E9F">
        <w:rPr>
          <w:kern w:val="2"/>
          <w14:ligatures w14:val="standardContextual"/>
        </w:rPr>
        <w:t>,</w:t>
      </w:r>
    </w:p>
    <w:p w14:paraId="636E9C5B" w14:textId="77777777" w:rsidR="00870E9F" w:rsidRPr="00870E9F" w:rsidRDefault="00870E9F" w:rsidP="00870E9F">
      <w:pPr>
        <w:spacing w:after="240"/>
        <w:ind w:left="567" w:hanging="567"/>
        <w:rPr>
          <w:kern w:val="2"/>
          <w14:ligatures w14:val="standardContextual"/>
        </w:rPr>
      </w:pPr>
      <w:r w:rsidRPr="00870E9F">
        <w:rPr>
          <w:kern w:val="2"/>
          <w14:ligatures w14:val="standardContextual"/>
        </w:rPr>
        <w:t>–</w:t>
      </w:r>
      <w:r w:rsidRPr="00870E9F">
        <w:rPr>
          <w:kern w:val="2"/>
          <w14:ligatures w14:val="standardContextual"/>
        </w:rPr>
        <w:tab/>
        <w:t>uzimajući u obzir završnu godišnju računovodstvenu dokumentaciju Zajedničkog poduzeća za istraživanja o upravljanju zračnim prometom na jedinstvenom europskom nebu 3 za financijsku godinu 2023.,</w:t>
      </w:r>
    </w:p>
    <w:p w14:paraId="25713125" w14:textId="77777777" w:rsidR="00870E9F" w:rsidRPr="00870E9F" w:rsidRDefault="00870E9F" w:rsidP="00870E9F">
      <w:pPr>
        <w:spacing w:after="240"/>
        <w:ind w:left="567" w:hanging="567"/>
        <w:rPr>
          <w:kern w:val="2"/>
          <w14:ligatures w14:val="standardContextual"/>
        </w:rPr>
      </w:pPr>
      <w:r w:rsidRPr="00870E9F">
        <w:rPr>
          <w:kern w:val="2"/>
          <w14:ligatures w14:val="standardContextual"/>
        </w:rPr>
        <w:t>–</w:t>
      </w:r>
      <w:r w:rsidRPr="00870E9F">
        <w:rPr>
          <w:kern w:val="2"/>
          <w14:ligatures w14:val="standardContextual"/>
        </w:rPr>
        <w:tab/>
        <w:t>uzimajući u obzir godišnje izvješće Revizorskog suda o zajedničkim poduzećima EU-a za financijsku godinu 2023., kojemu su priloženi odgovori zajedničkih poduzeća</w:t>
      </w:r>
      <w:r w:rsidRPr="00870E9F">
        <w:rPr>
          <w:kern w:val="2"/>
          <w:vertAlign w:val="superscript"/>
          <w14:ligatures w14:val="standardContextual"/>
        </w:rPr>
        <w:footnoteReference w:id="111"/>
      </w:r>
      <w:r w:rsidRPr="00870E9F">
        <w:rPr>
          <w:kern w:val="2"/>
          <w14:ligatures w14:val="standardContextual"/>
        </w:rPr>
        <w:t>,</w:t>
      </w:r>
    </w:p>
    <w:p w14:paraId="02770E78" w14:textId="77777777" w:rsidR="00870E9F" w:rsidRPr="00870E9F" w:rsidRDefault="00870E9F" w:rsidP="00870E9F">
      <w:pPr>
        <w:spacing w:after="240"/>
        <w:ind w:left="567" w:hanging="567"/>
        <w:rPr>
          <w:kern w:val="2"/>
          <w14:ligatures w14:val="standardContextual"/>
        </w:rPr>
      </w:pPr>
      <w:r w:rsidRPr="00870E9F">
        <w:rPr>
          <w:kern w:val="2"/>
          <w14:ligatures w14:val="standardContextual"/>
        </w:rPr>
        <w:t>–</w:t>
      </w:r>
      <w:r w:rsidRPr="00870E9F">
        <w:rPr>
          <w:kern w:val="2"/>
          <w14:ligatures w14:val="standardContextual"/>
        </w:rPr>
        <w:tab/>
        <w:t>uzimajući u obzir izjavu o jamstvu</w:t>
      </w:r>
      <w:r w:rsidRPr="00870E9F">
        <w:rPr>
          <w:kern w:val="2"/>
          <w:vertAlign w:val="superscript"/>
          <w14:ligatures w14:val="standardContextual"/>
        </w:rPr>
        <w:footnoteReference w:id="112"/>
      </w:r>
      <w:r w:rsidRPr="00870E9F">
        <w:rPr>
          <w:kern w:val="2"/>
          <w14:ligatures w14:val="standardContextual"/>
        </w:rPr>
        <w:t xml:space="preserve"> u pogledu pouzdanosti računovodstvene dokumentacije te zakonitosti i pravilnosti povezanih transakcija, koju je u skladu s člankom 287. Ugovora o funkcioniranju Europske unije Revizorski sud podnio za financijsku godinu 2023.,</w:t>
      </w:r>
    </w:p>
    <w:p w14:paraId="2C72C3A6" w14:textId="77777777" w:rsidR="00870E9F" w:rsidRPr="00870E9F" w:rsidRDefault="00870E9F" w:rsidP="00870E9F">
      <w:pPr>
        <w:spacing w:after="240"/>
        <w:ind w:left="567" w:hanging="567"/>
        <w:rPr>
          <w:kern w:val="2"/>
          <w14:ligatures w14:val="standardContextual"/>
        </w:rPr>
      </w:pPr>
      <w:r w:rsidRPr="00870E9F">
        <w:rPr>
          <w:kern w:val="2"/>
          <w14:ligatures w14:val="standardContextual"/>
        </w:rPr>
        <w:t>–</w:t>
      </w:r>
      <w:r w:rsidRPr="00870E9F">
        <w:rPr>
          <w:kern w:val="2"/>
          <w14:ligatures w14:val="standardContextual"/>
        </w:rPr>
        <w:tab/>
        <w:t>uzimajući u obzir preporuku Vijeća od 17. veljače 2025. o razrješnici koju Zajedničko poduzeće treba dobiti za izvršenje proračuna za financijsku godinu 2023. (05757/2025 – C10</w:t>
      </w:r>
      <w:r w:rsidRPr="00870E9F">
        <w:rPr>
          <w:kern w:val="2"/>
          <w14:ligatures w14:val="standardContextual"/>
        </w:rPr>
        <w:noBreakHyphen/>
        <w:t>0025/2025),</w:t>
      </w:r>
    </w:p>
    <w:p w14:paraId="49C877AC" w14:textId="77777777" w:rsidR="00870E9F" w:rsidRPr="00870E9F" w:rsidRDefault="00870E9F" w:rsidP="00870E9F">
      <w:pPr>
        <w:spacing w:after="240"/>
        <w:ind w:left="567" w:hanging="567"/>
        <w:rPr>
          <w:kern w:val="2"/>
          <w14:ligatures w14:val="standardContextual"/>
        </w:rPr>
      </w:pPr>
      <w:r w:rsidRPr="00870E9F">
        <w:rPr>
          <w:kern w:val="2"/>
          <w14:ligatures w14:val="standardContextual"/>
        </w:rPr>
        <w:t>–</w:t>
      </w:r>
      <w:r w:rsidRPr="00870E9F">
        <w:rPr>
          <w:kern w:val="2"/>
          <w14:ligatures w14:val="standardContextual"/>
        </w:rPr>
        <w:tab/>
        <w:t>uzimajući u obzir članak 319. Ugovora o funkcioniranju Europske unije,</w:t>
      </w:r>
    </w:p>
    <w:p w14:paraId="2AA3CD17" w14:textId="77777777" w:rsidR="00870E9F" w:rsidRPr="00870E9F" w:rsidRDefault="00870E9F" w:rsidP="00870E9F">
      <w:pPr>
        <w:spacing w:after="240"/>
        <w:ind w:left="567" w:hanging="567"/>
        <w:rPr>
          <w:kern w:val="2"/>
          <w14:ligatures w14:val="standardContextual"/>
        </w:rPr>
      </w:pPr>
      <w:r w:rsidRPr="00870E9F">
        <w:rPr>
          <w:kern w:val="2"/>
          <w14:ligatures w14:val="standardContextual"/>
        </w:rPr>
        <w:t>–</w:t>
      </w:r>
      <w:r w:rsidRPr="00870E9F">
        <w:rPr>
          <w:kern w:val="2"/>
          <w14:ligatures w14:val="standardContextual"/>
        </w:rPr>
        <w:tab/>
        <w:t>uzimajući u obzir Uredbu (EU, Euratom) 2018/1046 Europskog parlamenta i Vijeća od 18. srpnja 2018. o financijskim pravilima koja se primjenjuju na opći proračun Unije, o izmjeni uredaba (EU) br. 1296/2013, (EU) br. 1301/2013, (EU) br. 1303/2013, (EU) br. 1304/2013, (EU) br. 1309/2013, (EU) br. 1316/2013, (EU) br. 223/2014 i (EU) br. 283/2014 i Odluke br. 541/2014/EU te o stavljanju izvan snage Uredbe (EU, Euratom) br. 966/2012</w:t>
      </w:r>
      <w:r w:rsidRPr="00870E9F">
        <w:rPr>
          <w:kern w:val="2"/>
          <w:vertAlign w:val="superscript"/>
          <w14:ligatures w14:val="standardContextual"/>
        </w:rPr>
        <w:footnoteReference w:id="113"/>
      </w:r>
      <w:r w:rsidRPr="00870E9F">
        <w:rPr>
          <w:kern w:val="2"/>
          <w14:ligatures w14:val="standardContextual"/>
        </w:rPr>
        <w:t>, a posebno njezin članak 71.,</w:t>
      </w:r>
    </w:p>
    <w:p w14:paraId="68FFA965" w14:textId="77777777" w:rsidR="00870E9F" w:rsidRPr="00870E9F" w:rsidRDefault="00870E9F" w:rsidP="00870E9F">
      <w:pPr>
        <w:spacing w:after="240"/>
        <w:ind w:left="567" w:hanging="567"/>
        <w:rPr>
          <w:kern w:val="2"/>
          <w14:ligatures w14:val="standardContextual"/>
        </w:rPr>
      </w:pPr>
      <w:r w:rsidRPr="00870E9F">
        <w:rPr>
          <w:kern w:val="2"/>
          <w14:ligatures w14:val="standardContextual"/>
        </w:rPr>
        <w:t>–</w:t>
      </w:r>
      <w:r w:rsidRPr="00870E9F">
        <w:rPr>
          <w:kern w:val="2"/>
          <w14:ligatures w14:val="standardContextual"/>
        </w:rPr>
        <w:tab/>
        <w:t>uzimajući u obzir Uredbu (EU, Euratom) 2024/2509 Europskog parlamenta i Vijeća od 23. rujna 2024. o financijskim pravilima koja se primjenjuju na opći proračun Unije</w:t>
      </w:r>
      <w:r w:rsidRPr="00870E9F">
        <w:rPr>
          <w:kern w:val="2"/>
          <w:vertAlign w:val="superscript"/>
          <w14:ligatures w14:val="standardContextual"/>
        </w:rPr>
        <w:footnoteReference w:id="114"/>
      </w:r>
      <w:r w:rsidRPr="00870E9F">
        <w:rPr>
          <w:kern w:val="2"/>
          <w14:ligatures w14:val="standardContextual"/>
        </w:rPr>
        <w:t xml:space="preserve">, a posebno njezin članak 71., </w:t>
      </w:r>
    </w:p>
    <w:p w14:paraId="331270D1" w14:textId="77777777" w:rsidR="00870E9F" w:rsidRPr="00870E9F" w:rsidRDefault="00870E9F" w:rsidP="00870E9F">
      <w:pPr>
        <w:spacing w:after="240"/>
        <w:ind w:left="567" w:hanging="567"/>
        <w:rPr>
          <w:kern w:val="2"/>
          <w14:ligatures w14:val="standardContextual"/>
        </w:rPr>
      </w:pPr>
      <w:r w:rsidRPr="00870E9F">
        <w:rPr>
          <w:kern w:val="2"/>
          <w14:ligatures w14:val="standardContextual"/>
        </w:rPr>
        <w:t>–</w:t>
      </w:r>
      <w:r w:rsidRPr="00870E9F">
        <w:rPr>
          <w:kern w:val="2"/>
          <w14:ligatures w14:val="standardContextual"/>
        </w:rPr>
        <w:tab/>
        <w:t>uzimajući u obzir Uredbu Vijeća (EU) 2021/2085 od 19. studenoga 2021. o osnivanju zajedničkih poduzeća u okviru programa Obzor Europa te o stavljanju izvan snage uredbi (EZ) br. 219/2007, (EU) br. 557/2014, (EU) br. 558/2014, (EU) br. 559/2014, (EU) br. 560/2014, (EU) br. 561/2014 i (EU) br. 642/2014</w:t>
      </w:r>
      <w:r w:rsidRPr="00870E9F">
        <w:rPr>
          <w:kern w:val="2"/>
          <w:vertAlign w:val="superscript"/>
          <w14:ligatures w14:val="standardContextual"/>
        </w:rPr>
        <w:footnoteReference w:id="115"/>
      </w:r>
      <w:r w:rsidRPr="00870E9F">
        <w:rPr>
          <w:kern w:val="2"/>
          <w14:ligatures w14:val="standardContextual"/>
        </w:rPr>
        <w:t>, a posebno njezin članak 26.,</w:t>
      </w:r>
    </w:p>
    <w:p w14:paraId="657ED5B2" w14:textId="77777777" w:rsidR="00870E9F" w:rsidRPr="00870E9F" w:rsidRDefault="00870E9F" w:rsidP="00870E9F">
      <w:pPr>
        <w:spacing w:after="240"/>
        <w:ind w:left="567" w:hanging="567"/>
        <w:rPr>
          <w:kern w:val="2"/>
          <w14:ligatures w14:val="standardContextual"/>
        </w:rPr>
      </w:pPr>
      <w:r w:rsidRPr="00870E9F">
        <w:rPr>
          <w:kern w:val="2"/>
          <w14:ligatures w14:val="standardContextual"/>
        </w:rPr>
        <w:t>–</w:t>
      </w:r>
      <w:r w:rsidRPr="00870E9F">
        <w:rPr>
          <w:kern w:val="2"/>
          <w14:ligatures w14:val="standardContextual"/>
        </w:rPr>
        <w:tab/>
        <w:t xml:space="preserve">uzimajući u obzir Delegiranu uredbu Komisije (EU) 2019/887 od 13. ožujka 2019. o oglednoj financijskoj uredbi za tijela javno-privatnog partnerstva iz članka 71. Uredbe </w:t>
      </w:r>
      <w:r w:rsidRPr="00870E9F">
        <w:rPr>
          <w:kern w:val="2"/>
          <w14:ligatures w14:val="standardContextual"/>
        </w:rPr>
        <w:lastRenderedPageBreak/>
        <w:t>(EU, Euratom) 2018/1046 Europskog parlamenta i Vijeća</w:t>
      </w:r>
      <w:r w:rsidRPr="00870E9F">
        <w:rPr>
          <w:kern w:val="2"/>
          <w:vertAlign w:val="superscript"/>
          <w14:ligatures w14:val="standardContextual"/>
        </w:rPr>
        <w:footnoteReference w:id="116"/>
      </w:r>
      <w:r w:rsidRPr="00870E9F">
        <w:rPr>
          <w:kern w:val="2"/>
          <w14:ligatures w14:val="standardContextual"/>
        </w:rPr>
        <w:t>,</w:t>
      </w:r>
    </w:p>
    <w:p w14:paraId="4DD8EA5A" w14:textId="77777777" w:rsidR="00870E9F" w:rsidRPr="00870E9F" w:rsidRDefault="00870E9F" w:rsidP="00870E9F">
      <w:pPr>
        <w:spacing w:after="240"/>
        <w:ind w:left="567" w:hanging="567"/>
        <w:rPr>
          <w:kern w:val="2"/>
          <w14:ligatures w14:val="standardContextual"/>
        </w:rPr>
      </w:pPr>
      <w:r w:rsidRPr="00870E9F">
        <w:rPr>
          <w:kern w:val="2"/>
          <w14:ligatures w14:val="standardContextual"/>
        </w:rPr>
        <w:t>–</w:t>
      </w:r>
      <w:r w:rsidRPr="00870E9F">
        <w:rPr>
          <w:kern w:val="2"/>
          <w14:ligatures w14:val="standardContextual"/>
        </w:rPr>
        <w:tab/>
        <w:t>uzimajući u obzir članak 102. Poslovnika i Prilog V. Poslovniku,</w:t>
      </w:r>
    </w:p>
    <w:p w14:paraId="15A34CA0" w14:textId="77777777" w:rsidR="00870E9F" w:rsidRPr="00870E9F" w:rsidRDefault="00870E9F" w:rsidP="00870E9F">
      <w:pPr>
        <w:spacing w:after="240"/>
        <w:ind w:left="567" w:hanging="567"/>
        <w:rPr>
          <w:kern w:val="2"/>
          <w14:ligatures w14:val="standardContextual"/>
        </w:rPr>
      </w:pPr>
      <w:r w:rsidRPr="00870E9F">
        <w:rPr>
          <w:kern w:val="2"/>
          <w14:ligatures w14:val="standardContextual"/>
        </w:rPr>
        <w:t>–</w:t>
      </w:r>
      <w:r w:rsidRPr="00870E9F">
        <w:rPr>
          <w:kern w:val="2"/>
          <w14:ligatures w14:val="standardContextual"/>
        </w:rPr>
        <w:tab/>
        <w:t>uzimajući u obzir mišljenje Odbora za promet i turizam,</w:t>
      </w:r>
    </w:p>
    <w:p w14:paraId="34BF4601" w14:textId="77777777" w:rsidR="00870E9F" w:rsidRPr="00870E9F" w:rsidRDefault="00870E9F" w:rsidP="00870E9F">
      <w:pPr>
        <w:spacing w:after="240"/>
        <w:ind w:left="567" w:hanging="567"/>
        <w:rPr>
          <w:kern w:val="2"/>
          <w14:ligatures w14:val="standardContextual"/>
        </w:rPr>
      </w:pPr>
      <w:r w:rsidRPr="00870E9F">
        <w:rPr>
          <w:kern w:val="2"/>
          <w14:ligatures w14:val="standardContextual"/>
        </w:rPr>
        <w:t>–</w:t>
      </w:r>
      <w:r w:rsidRPr="00870E9F">
        <w:rPr>
          <w:kern w:val="2"/>
          <w14:ligatures w14:val="standardContextual"/>
        </w:rPr>
        <w:tab/>
        <w:t>uzimajući u obzir izvješće Odbora za proračunski nadzor (A10-0056/2025),</w:t>
      </w:r>
    </w:p>
    <w:p w14:paraId="28ED70D4" w14:textId="77777777" w:rsidR="00870E9F" w:rsidRPr="00870E9F" w:rsidRDefault="00870E9F" w:rsidP="00870E9F">
      <w:pPr>
        <w:spacing w:after="240"/>
        <w:ind w:left="567" w:hanging="567"/>
        <w:rPr>
          <w:kern w:val="2"/>
          <w14:ligatures w14:val="standardContextual"/>
        </w:rPr>
      </w:pPr>
      <w:r w:rsidRPr="00870E9F">
        <w:rPr>
          <w:kern w:val="2"/>
          <w14:ligatures w14:val="standardContextual"/>
        </w:rPr>
        <w:t>1.</w:t>
      </w:r>
      <w:r w:rsidRPr="00870E9F">
        <w:rPr>
          <w:kern w:val="2"/>
          <w14:ligatures w14:val="standardContextual"/>
        </w:rPr>
        <w:tab/>
        <w:t>daje razrješnicu izvršnom direktoru Zajedničkog poduzeća za istraživanja o upravljanju zračnim prometom na jedinstvenom europskom nebu 3 za izvršenje proračuna Zajedničkog poduzeća za financijsku godinu 2023.;</w:t>
      </w:r>
    </w:p>
    <w:p w14:paraId="380E2E09" w14:textId="77777777" w:rsidR="00870E9F" w:rsidRPr="00870E9F" w:rsidRDefault="00870E9F" w:rsidP="00870E9F">
      <w:pPr>
        <w:spacing w:after="240"/>
        <w:ind w:left="567" w:hanging="567"/>
        <w:rPr>
          <w:kern w:val="2"/>
          <w14:ligatures w14:val="standardContextual"/>
        </w:rPr>
      </w:pPr>
      <w:r w:rsidRPr="00870E9F">
        <w:rPr>
          <w:kern w:val="2"/>
          <w14:ligatures w14:val="standardContextual"/>
        </w:rPr>
        <w:t>2.</w:t>
      </w:r>
      <w:r w:rsidRPr="00870E9F">
        <w:rPr>
          <w:kern w:val="2"/>
          <w14:ligatures w14:val="standardContextual"/>
        </w:rPr>
        <w:tab/>
        <w:t>iznosi svoje primjedbe u Rezoluciji u nastavku;</w:t>
      </w:r>
    </w:p>
    <w:p w14:paraId="1308F1E1" w14:textId="77777777" w:rsidR="00870E9F" w:rsidRPr="00870E9F" w:rsidRDefault="00870E9F" w:rsidP="00870E9F">
      <w:pPr>
        <w:spacing w:after="240"/>
        <w:ind w:left="567" w:hanging="567"/>
        <w:rPr>
          <w:kern w:val="2"/>
          <w14:ligatures w14:val="standardContextual"/>
        </w:rPr>
      </w:pPr>
      <w:r w:rsidRPr="00870E9F">
        <w:rPr>
          <w:kern w:val="2"/>
          <w14:ligatures w14:val="standardContextual"/>
        </w:rPr>
        <w:t>3.</w:t>
      </w:r>
      <w:r w:rsidRPr="00870E9F">
        <w:rPr>
          <w:kern w:val="2"/>
          <w14:ligatures w14:val="standardContextual"/>
        </w:rPr>
        <w:tab/>
        <w:t xml:space="preserve">nalaže svojoj predsjednici da ovu Odluku i Rezoluciju, koja je njezin sastavni dio, proslijedi izvršnom direktoru Zajedničkog poduzeća za istraživanja o upravljanju zračnim prometom na jedinstvenom europskom nebu 3, Vijeću, Komisiji i Revizorskom sudu te ih da na objavu u </w:t>
      </w:r>
      <w:r w:rsidRPr="00870E9F">
        <w:rPr>
          <w:i/>
          <w:iCs/>
          <w:kern w:val="2"/>
          <w14:ligatures w14:val="standardContextual"/>
        </w:rPr>
        <w:t>Službenom listu Europske unije</w:t>
      </w:r>
      <w:r w:rsidRPr="00870E9F">
        <w:rPr>
          <w:kern w:val="2"/>
          <w14:ligatures w14:val="standardContextual"/>
        </w:rPr>
        <w:t xml:space="preserve"> (serija L).</w:t>
      </w:r>
    </w:p>
    <w:p w14:paraId="5933F9B6" w14:textId="77777777" w:rsidR="00870E9F" w:rsidRPr="00870E9F" w:rsidRDefault="00870E9F" w:rsidP="00870E9F">
      <w:pPr>
        <w:widowControl/>
        <w:jc w:val="both"/>
        <w:rPr>
          <w:rFonts w:eastAsia="Aptos"/>
          <w:kern w:val="2"/>
          <w:szCs w:val="24"/>
          <w:lang w:eastAsia="en-US"/>
          <w14:ligatures w14:val="standardContextual"/>
        </w:rPr>
        <w:sectPr w:rsidR="00870E9F" w:rsidRPr="00870E9F" w:rsidSect="00870E9F">
          <w:footnotePr>
            <w:numRestart w:val="eachSect"/>
          </w:footnotePr>
          <w:pgSz w:w="11906" w:h="16838"/>
          <w:pgMar w:top="1440" w:right="1440" w:bottom="1440" w:left="1440" w:header="708" w:footer="708" w:gutter="0"/>
          <w:cols w:space="708"/>
          <w:docGrid w:linePitch="360"/>
        </w:sectPr>
      </w:pPr>
    </w:p>
    <w:p w14:paraId="39FFA511" w14:textId="02BDCD41" w:rsidR="00870E9F" w:rsidRPr="00870E9F" w:rsidRDefault="00870E9F" w:rsidP="00870E9F">
      <w:pPr>
        <w:pStyle w:val="ATHeading3"/>
      </w:pPr>
      <w:r w:rsidRPr="00870E9F">
        <w:lastRenderedPageBreak/>
        <w:t>20. Odluka Europskog parlamenta od 7. svibnja 2025. o zaključenju poslovnih knjiga Zajedničkog poduzeća za istraživanja o upravljanju zračnim prometom na jedinstvenom europskom nebu 3 za financijsku godinu 2023. (2024/2031(DEC))</w:t>
      </w:r>
    </w:p>
    <w:p w14:paraId="1F6C50DF" w14:textId="406D4C27" w:rsidR="00870E9F" w:rsidRPr="00870E9F" w:rsidRDefault="00870E9F" w:rsidP="00870E9F">
      <w:pPr>
        <w:spacing w:before="480" w:after="240"/>
        <w:rPr>
          <w:kern w:val="2"/>
          <w14:ligatures w14:val="standardContextual"/>
        </w:rPr>
      </w:pPr>
      <w:r>
        <w:rPr>
          <w:i/>
          <w:iCs/>
          <w:kern w:val="2"/>
          <w14:ligatures w14:val="standardContextual"/>
        </w:rPr>
        <w:t>E</w:t>
      </w:r>
      <w:r w:rsidRPr="00870E9F">
        <w:rPr>
          <w:i/>
          <w:iCs/>
          <w:kern w:val="2"/>
          <w14:ligatures w14:val="standardContextual"/>
        </w:rPr>
        <w:t>uropski parlament</w:t>
      </w:r>
      <w:r w:rsidRPr="00870E9F">
        <w:rPr>
          <w:kern w:val="2"/>
          <w14:ligatures w14:val="standardContextual"/>
        </w:rPr>
        <w:t>,</w:t>
      </w:r>
    </w:p>
    <w:p w14:paraId="196750BB" w14:textId="0907A71A" w:rsidR="00870E9F" w:rsidRPr="00870E9F" w:rsidRDefault="00870E9F" w:rsidP="00870E9F">
      <w:pPr>
        <w:spacing w:after="240"/>
        <w:ind w:left="567" w:hanging="567"/>
        <w:rPr>
          <w:kern w:val="2"/>
          <w14:ligatures w14:val="standardContextual"/>
        </w:rPr>
      </w:pPr>
      <w:r w:rsidRPr="002934C6">
        <w:t>–</w:t>
      </w:r>
      <w:r w:rsidRPr="00870E9F">
        <w:rPr>
          <w:kern w:val="2"/>
          <w14:ligatures w14:val="standardContextual"/>
        </w:rPr>
        <w:tab/>
        <w:t>uzimajući u obzir završnu godišnju računovodstvenu dokumentaciju Zajedničkog poduzeća za istraživanja o upravljanju zračnim prometom na jedinstvenom europskom nebu 3 za financijsku godinu 2023.,</w:t>
      </w:r>
    </w:p>
    <w:p w14:paraId="2B90E7FB" w14:textId="6F541DC9" w:rsidR="00870E9F" w:rsidRPr="00870E9F" w:rsidRDefault="00870E9F" w:rsidP="00870E9F">
      <w:pPr>
        <w:spacing w:after="240"/>
        <w:ind w:left="567" w:hanging="567"/>
        <w:rPr>
          <w:kern w:val="2"/>
          <w14:ligatures w14:val="standardContextual"/>
        </w:rPr>
      </w:pPr>
      <w:r w:rsidRPr="002934C6">
        <w:t>–</w:t>
      </w:r>
      <w:r w:rsidRPr="00870E9F">
        <w:rPr>
          <w:kern w:val="2"/>
          <w14:ligatures w14:val="standardContextual"/>
        </w:rPr>
        <w:tab/>
        <w:t>uzimajući u obzir godišnje izvješće Revizorskog suda o zajedničkim poduzećima EU-a za financijsku godinu 2023., kojemu su priloženi odgovori zajedničkih poduzeća</w:t>
      </w:r>
      <w:r w:rsidRPr="00870E9F">
        <w:rPr>
          <w:kern w:val="2"/>
          <w:vertAlign w:val="superscript"/>
          <w14:ligatures w14:val="standardContextual"/>
        </w:rPr>
        <w:footnoteReference w:id="117"/>
      </w:r>
      <w:r w:rsidRPr="00870E9F">
        <w:rPr>
          <w:kern w:val="2"/>
          <w14:ligatures w14:val="standardContextual"/>
        </w:rPr>
        <w:t>,</w:t>
      </w:r>
    </w:p>
    <w:p w14:paraId="71205E0C" w14:textId="18D64650" w:rsidR="00870E9F" w:rsidRPr="00870E9F" w:rsidRDefault="00870E9F" w:rsidP="00870E9F">
      <w:pPr>
        <w:spacing w:after="240"/>
        <w:ind w:left="567" w:hanging="567"/>
        <w:rPr>
          <w:kern w:val="2"/>
          <w14:ligatures w14:val="standardContextual"/>
        </w:rPr>
      </w:pPr>
      <w:r w:rsidRPr="002934C6">
        <w:t>–</w:t>
      </w:r>
      <w:r w:rsidRPr="00870E9F">
        <w:rPr>
          <w:kern w:val="2"/>
          <w14:ligatures w14:val="standardContextual"/>
        </w:rPr>
        <w:tab/>
        <w:t>uzimajući u obzir izjavu o jamstvu</w:t>
      </w:r>
      <w:r w:rsidRPr="00870E9F">
        <w:rPr>
          <w:kern w:val="2"/>
          <w:vertAlign w:val="superscript"/>
          <w14:ligatures w14:val="standardContextual"/>
        </w:rPr>
        <w:footnoteReference w:id="118"/>
      </w:r>
      <w:r w:rsidRPr="00870E9F">
        <w:rPr>
          <w:kern w:val="2"/>
          <w14:ligatures w14:val="standardContextual"/>
        </w:rPr>
        <w:t xml:space="preserve"> u pogledu pouzdanosti računovodstvene dokumentacije te zakonitosti i pravilnosti povezanih transakcija, koju je u skladu s člankom 287. Ugovora o funkcioniranju Europske unije Revizorski sud podnio za financijsku godinu 2023.,</w:t>
      </w:r>
    </w:p>
    <w:p w14:paraId="01C4F8B6" w14:textId="1B189344" w:rsidR="00870E9F" w:rsidRPr="00870E9F" w:rsidRDefault="00870E9F" w:rsidP="00870E9F">
      <w:pPr>
        <w:spacing w:after="240"/>
        <w:ind w:left="567" w:hanging="567"/>
        <w:rPr>
          <w:kern w:val="2"/>
          <w14:ligatures w14:val="standardContextual"/>
        </w:rPr>
      </w:pPr>
      <w:r w:rsidRPr="002934C6">
        <w:t>–</w:t>
      </w:r>
      <w:r w:rsidRPr="00870E9F">
        <w:rPr>
          <w:kern w:val="2"/>
          <w14:ligatures w14:val="standardContextual"/>
        </w:rPr>
        <w:tab/>
        <w:t>uzimajući u obzir preporuku Vijeća od 17. veljače 2025. o razrješnici koju Zajedničko poduzeće treba dobiti za izvršenje proračuna za financijsku godinu 2023. (05757/2025 – C10</w:t>
      </w:r>
      <w:r w:rsidRPr="00870E9F">
        <w:rPr>
          <w:kern w:val="2"/>
          <w14:ligatures w14:val="standardContextual"/>
        </w:rPr>
        <w:noBreakHyphen/>
        <w:t>0025/2025),</w:t>
      </w:r>
    </w:p>
    <w:p w14:paraId="7C860574" w14:textId="316C196F" w:rsidR="00870E9F" w:rsidRPr="00870E9F" w:rsidRDefault="00870E9F" w:rsidP="00870E9F">
      <w:pPr>
        <w:spacing w:after="240"/>
        <w:ind w:left="567" w:hanging="567"/>
        <w:rPr>
          <w:kern w:val="2"/>
          <w14:ligatures w14:val="standardContextual"/>
        </w:rPr>
      </w:pPr>
      <w:r w:rsidRPr="002934C6">
        <w:t>–</w:t>
      </w:r>
      <w:r w:rsidRPr="00870E9F">
        <w:rPr>
          <w:kern w:val="2"/>
          <w14:ligatures w14:val="standardContextual"/>
        </w:rPr>
        <w:tab/>
        <w:t>uzimajući u obzir članak 319. Ugovora o funkcioniranju Europske unije,</w:t>
      </w:r>
    </w:p>
    <w:p w14:paraId="3C8C1AD8" w14:textId="2118045D" w:rsidR="00870E9F" w:rsidRPr="00870E9F" w:rsidRDefault="00870E9F" w:rsidP="00870E9F">
      <w:pPr>
        <w:spacing w:after="240"/>
        <w:ind w:left="567" w:hanging="567"/>
        <w:rPr>
          <w:kern w:val="2"/>
          <w14:ligatures w14:val="standardContextual"/>
        </w:rPr>
      </w:pPr>
      <w:r w:rsidRPr="002934C6">
        <w:t>–</w:t>
      </w:r>
      <w:r w:rsidRPr="00870E9F">
        <w:rPr>
          <w:kern w:val="2"/>
          <w14:ligatures w14:val="standardContextual"/>
        </w:rPr>
        <w:tab/>
        <w:t>uzimajući u obzir Uredbu (EU, Euratom) 2018/1046 Europskog parlamenta i Vijeća od 18. srpnja 2018. o financijskim pravilima koja se primjenjuju na opći proračun Unije, o izmjeni uredaba (EU) br. 1296/2013, (EU) br. 1301/2013, (EU) br. 1303/2013, (EU) br. 1304/2013, (EU) br. 1309/2013, (EU) br. 1316/2013, (EU) br. 223/2014 i (EU) br. 283/2014 i Odluke br. 541/2014/EU te o stavljanju izvan snage Uredbe (EU, Euratom) br. 966/2012</w:t>
      </w:r>
      <w:r w:rsidRPr="00870E9F">
        <w:rPr>
          <w:kern w:val="2"/>
          <w:vertAlign w:val="superscript"/>
          <w14:ligatures w14:val="standardContextual"/>
        </w:rPr>
        <w:footnoteReference w:id="119"/>
      </w:r>
      <w:r w:rsidRPr="00870E9F">
        <w:rPr>
          <w:kern w:val="2"/>
          <w14:ligatures w14:val="standardContextual"/>
        </w:rPr>
        <w:t>, a posebno njezin članak 71.,</w:t>
      </w:r>
    </w:p>
    <w:p w14:paraId="65EEAA02" w14:textId="5EE5631C" w:rsidR="00870E9F" w:rsidRPr="00870E9F" w:rsidRDefault="00870E9F" w:rsidP="00870E9F">
      <w:pPr>
        <w:spacing w:after="240"/>
        <w:ind w:left="567" w:hanging="567"/>
        <w:rPr>
          <w:kern w:val="2"/>
          <w14:ligatures w14:val="standardContextual"/>
        </w:rPr>
      </w:pPr>
      <w:r w:rsidRPr="002934C6">
        <w:t>–</w:t>
      </w:r>
      <w:r w:rsidRPr="00870E9F">
        <w:rPr>
          <w:kern w:val="2"/>
          <w14:ligatures w14:val="standardContextual"/>
        </w:rPr>
        <w:tab/>
        <w:t>uzimajući u obzir Uredbu (EU, Euratom) 2024/2509 Europskog parlamenta i Vijeća od 23. rujna 2024. o financijskim pravilima koja se primjenjuju na opći proračun Unije</w:t>
      </w:r>
      <w:r w:rsidRPr="00870E9F">
        <w:rPr>
          <w:kern w:val="2"/>
          <w:vertAlign w:val="superscript"/>
          <w14:ligatures w14:val="standardContextual"/>
        </w:rPr>
        <w:footnoteReference w:id="120"/>
      </w:r>
      <w:r w:rsidRPr="00870E9F">
        <w:rPr>
          <w:kern w:val="2"/>
          <w14:ligatures w14:val="standardContextual"/>
        </w:rPr>
        <w:t xml:space="preserve">, a posebno njezin članak 71., </w:t>
      </w:r>
    </w:p>
    <w:p w14:paraId="0FFCEAE4" w14:textId="532F7697" w:rsidR="00870E9F" w:rsidRPr="00870E9F" w:rsidRDefault="00870E9F" w:rsidP="00870E9F">
      <w:pPr>
        <w:spacing w:after="240"/>
        <w:ind w:left="567" w:hanging="567"/>
        <w:rPr>
          <w:kern w:val="2"/>
          <w14:ligatures w14:val="standardContextual"/>
        </w:rPr>
      </w:pPr>
      <w:r w:rsidRPr="002934C6">
        <w:t>–</w:t>
      </w:r>
      <w:r w:rsidRPr="00870E9F">
        <w:rPr>
          <w:kern w:val="2"/>
          <w14:ligatures w14:val="standardContextual"/>
        </w:rPr>
        <w:tab/>
        <w:t>uzimajući u obzir Uredbu Vijeća (EU) 2021/2085 od 19. studenoga 2021. o osnivanju zajedničkih poduzeća u okviru programa Obzor Europa te o stavljanju izvan snage uredbi (EZ) br. 219/2007, (EU) br. 557/2014, (EU) br. 558/2014, (EU) br. 559/2014, (EU) br. 560/2014, (EU) br. 561/2014 i (EU) br. 642/2014</w:t>
      </w:r>
      <w:r w:rsidRPr="00870E9F">
        <w:rPr>
          <w:kern w:val="2"/>
          <w:vertAlign w:val="superscript"/>
          <w14:ligatures w14:val="standardContextual"/>
        </w:rPr>
        <w:footnoteReference w:id="121"/>
      </w:r>
      <w:r w:rsidRPr="00870E9F">
        <w:rPr>
          <w:kern w:val="2"/>
          <w14:ligatures w14:val="standardContextual"/>
        </w:rPr>
        <w:t>, a posebno njezin članak 26.,</w:t>
      </w:r>
    </w:p>
    <w:p w14:paraId="74CBF056" w14:textId="2FD32B43" w:rsidR="00870E9F" w:rsidRPr="00870E9F" w:rsidRDefault="00870E9F" w:rsidP="00870E9F">
      <w:pPr>
        <w:spacing w:after="240"/>
        <w:ind w:left="567" w:hanging="567"/>
        <w:rPr>
          <w:kern w:val="2"/>
          <w14:ligatures w14:val="standardContextual"/>
        </w:rPr>
      </w:pPr>
      <w:r w:rsidRPr="002934C6">
        <w:t>–</w:t>
      </w:r>
      <w:r w:rsidRPr="00870E9F">
        <w:rPr>
          <w:kern w:val="2"/>
          <w14:ligatures w14:val="standardContextual"/>
        </w:rPr>
        <w:tab/>
        <w:t xml:space="preserve">uzimajući u obzir Delegiranu uredbu Komisije (EU) br. 2019/887 od 13. ožujka 2019. o oglednoj financijskoj uredbi za tijela javno-privatnog partnerstva iz članka 71. Uredbe </w:t>
      </w:r>
      <w:r w:rsidRPr="00870E9F">
        <w:rPr>
          <w:kern w:val="2"/>
          <w14:ligatures w14:val="standardContextual"/>
        </w:rPr>
        <w:lastRenderedPageBreak/>
        <w:t>(EU, Euratom) 2018/1046 Europskog parlamenta i Vijeća</w:t>
      </w:r>
      <w:r w:rsidRPr="00870E9F">
        <w:rPr>
          <w:kern w:val="2"/>
          <w:vertAlign w:val="superscript"/>
          <w14:ligatures w14:val="standardContextual"/>
        </w:rPr>
        <w:footnoteReference w:id="122"/>
      </w:r>
      <w:r w:rsidRPr="00870E9F">
        <w:rPr>
          <w:kern w:val="2"/>
          <w14:ligatures w14:val="standardContextual"/>
        </w:rPr>
        <w:t>,</w:t>
      </w:r>
    </w:p>
    <w:p w14:paraId="4ED00655" w14:textId="0F57A149" w:rsidR="00870E9F" w:rsidRPr="00870E9F" w:rsidRDefault="00870E9F" w:rsidP="00870E9F">
      <w:pPr>
        <w:spacing w:after="240"/>
        <w:ind w:left="567" w:hanging="567"/>
        <w:rPr>
          <w:kern w:val="2"/>
          <w14:ligatures w14:val="standardContextual"/>
        </w:rPr>
      </w:pPr>
      <w:r w:rsidRPr="002934C6">
        <w:t>–</w:t>
      </w:r>
      <w:r w:rsidRPr="00870E9F">
        <w:rPr>
          <w:kern w:val="2"/>
          <w14:ligatures w14:val="standardContextual"/>
        </w:rPr>
        <w:tab/>
        <w:t>uzimajući u obzir članak 102. Poslovnika i Prilog V. Poslovniku,</w:t>
      </w:r>
    </w:p>
    <w:p w14:paraId="1D8FC4B8" w14:textId="66100333" w:rsidR="00870E9F" w:rsidRPr="00870E9F" w:rsidRDefault="00870E9F" w:rsidP="00870E9F">
      <w:pPr>
        <w:spacing w:after="240"/>
        <w:ind w:left="567" w:hanging="567"/>
        <w:rPr>
          <w:kern w:val="2"/>
          <w14:ligatures w14:val="standardContextual"/>
        </w:rPr>
      </w:pPr>
      <w:r w:rsidRPr="002934C6">
        <w:t>–</w:t>
      </w:r>
      <w:r w:rsidRPr="00870E9F">
        <w:rPr>
          <w:kern w:val="2"/>
          <w14:ligatures w14:val="standardContextual"/>
        </w:rPr>
        <w:tab/>
        <w:t>uzimajući u obzir mišljenje Odbora za promet i turizam,</w:t>
      </w:r>
    </w:p>
    <w:p w14:paraId="2F7A9884" w14:textId="027F3B3B" w:rsidR="00870E9F" w:rsidRPr="00870E9F" w:rsidRDefault="00870E9F" w:rsidP="00870E9F">
      <w:pPr>
        <w:spacing w:after="240"/>
        <w:ind w:left="567" w:hanging="567"/>
        <w:rPr>
          <w:kern w:val="2"/>
          <w14:ligatures w14:val="standardContextual"/>
        </w:rPr>
      </w:pPr>
      <w:r w:rsidRPr="002934C6">
        <w:t>–</w:t>
      </w:r>
      <w:r w:rsidRPr="00870E9F">
        <w:rPr>
          <w:kern w:val="2"/>
          <w14:ligatures w14:val="standardContextual"/>
        </w:rPr>
        <w:tab/>
        <w:t>uzimajući u obzir izvješće Odbora za proračunski nadzor (A10-0056/2025),</w:t>
      </w:r>
    </w:p>
    <w:p w14:paraId="0D39D959" w14:textId="77777777" w:rsidR="00870E9F" w:rsidRPr="00870E9F" w:rsidRDefault="00870E9F" w:rsidP="00870E9F">
      <w:pPr>
        <w:spacing w:after="240"/>
        <w:ind w:left="567" w:hanging="567"/>
        <w:rPr>
          <w:kern w:val="2"/>
          <w14:ligatures w14:val="standardContextual"/>
        </w:rPr>
      </w:pPr>
      <w:r w:rsidRPr="00870E9F">
        <w:rPr>
          <w:kern w:val="2"/>
          <w14:ligatures w14:val="standardContextual"/>
        </w:rPr>
        <w:t>1.</w:t>
      </w:r>
      <w:r w:rsidRPr="00870E9F">
        <w:rPr>
          <w:kern w:val="2"/>
          <w14:ligatures w14:val="standardContextual"/>
        </w:rPr>
        <w:tab/>
        <w:t>odobrava zaključenje poslovnih knjiga Zajedničkog poduzeća za istraživanja o upravljanju zračnim prometom na jedinstvenom europskom nebu 3 za financijsku godinu 2023.,</w:t>
      </w:r>
    </w:p>
    <w:p w14:paraId="7F53D331" w14:textId="77777777" w:rsidR="00870E9F" w:rsidRPr="00870E9F" w:rsidRDefault="00870E9F" w:rsidP="00870E9F">
      <w:pPr>
        <w:spacing w:after="240"/>
        <w:ind w:left="567" w:hanging="567"/>
        <w:rPr>
          <w:kern w:val="2"/>
          <w14:ligatures w14:val="standardContextual"/>
        </w:rPr>
      </w:pPr>
      <w:r w:rsidRPr="00870E9F">
        <w:rPr>
          <w:kern w:val="2"/>
          <w14:ligatures w14:val="standardContextual"/>
        </w:rPr>
        <w:t>2.</w:t>
      </w:r>
      <w:r w:rsidRPr="00870E9F">
        <w:rPr>
          <w:kern w:val="2"/>
          <w14:ligatures w14:val="standardContextual"/>
        </w:rPr>
        <w:tab/>
        <w:t xml:space="preserve">nalaže svojoj predsjednici da ovu Odluku proslijedi izvršnom direktoru Zajedničkog poduzeća za istraživanja o upravljanju zračnim prometom na jedinstvenom europskom nebu 3, Vijeću, Komisiji i Revizorskom sudu te da je da na objavu u </w:t>
      </w:r>
      <w:r w:rsidRPr="00870E9F">
        <w:rPr>
          <w:i/>
          <w:iCs/>
          <w:kern w:val="2"/>
          <w14:ligatures w14:val="standardContextual"/>
        </w:rPr>
        <w:t>Službenom listu Europske unije</w:t>
      </w:r>
      <w:r w:rsidRPr="00870E9F">
        <w:rPr>
          <w:kern w:val="2"/>
          <w14:ligatures w14:val="standardContextual"/>
        </w:rPr>
        <w:t xml:space="preserve"> (serija L).</w:t>
      </w:r>
    </w:p>
    <w:p w14:paraId="4DD9F0EB" w14:textId="77777777" w:rsidR="00870E9F" w:rsidRPr="00870E9F" w:rsidRDefault="00870E9F" w:rsidP="00870E9F">
      <w:pPr>
        <w:widowControl/>
        <w:jc w:val="both"/>
        <w:rPr>
          <w:rFonts w:eastAsia="Aptos"/>
          <w:kern w:val="2"/>
          <w:szCs w:val="24"/>
          <w:lang w:eastAsia="en-US"/>
          <w14:ligatures w14:val="standardContextual"/>
        </w:rPr>
        <w:sectPr w:rsidR="00870E9F" w:rsidRPr="00870E9F" w:rsidSect="00870E9F">
          <w:footnotePr>
            <w:numRestart w:val="eachSect"/>
          </w:footnotePr>
          <w:pgSz w:w="11906" w:h="16838"/>
          <w:pgMar w:top="1440" w:right="1440" w:bottom="1440" w:left="1440" w:header="708" w:footer="708" w:gutter="0"/>
          <w:cols w:space="708"/>
          <w:docGrid w:linePitch="360"/>
        </w:sectPr>
      </w:pPr>
    </w:p>
    <w:p w14:paraId="3CFC336C" w14:textId="427DBA50" w:rsidR="00870E9F" w:rsidRPr="00870E9F" w:rsidRDefault="00870E9F" w:rsidP="00870E9F">
      <w:pPr>
        <w:pStyle w:val="ATHeading3"/>
      </w:pPr>
      <w:r w:rsidRPr="00870E9F">
        <w:lastRenderedPageBreak/>
        <w:t>21. Odluka Europskog parlamenta od 7. svibnja 2025. o razrješnici za izvršenje proračuna Zajedničkog poduzeća za pametne mreže i usluge za financijsku godinu 2023. (2024/2031(DEC))</w:t>
      </w:r>
    </w:p>
    <w:p w14:paraId="324D9E16" w14:textId="04194366" w:rsidR="00870E9F" w:rsidRPr="00870E9F" w:rsidRDefault="00870E9F" w:rsidP="00870E9F">
      <w:pPr>
        <w:spacing w:before="480" w:after="240"/>
        <w:rPr>
          <w:kern w:val="2"/>
          <w14:ligatures w14:val="standardContextual"/>
        </w:rPr>
      </w:pPr>
      <w:r>
        <w:rPr>
          <w:i/>
          <w:iCs/>
          <w:kern w:val="2"/>
          <w14:ligatures w14:val="standardContextual"/>
        </w:rPr>
        <w:t>E</w:t>
      </w:r>
      <w:r w:rsidRPr="00870E9F">
        <w:rPr>
          <w:i/>
          <w:iCs/>
          <w:kern w:val="2"/>
          <w14:ligatures w14:val="standardContextual"/>
        </w:rPr>
        <w:t>uropski parlament</w:t>
      </w:r>
      <w:r w:rsidRPr="00870E9F">
        <w:rPr>
          <w:kern w:val="2"/>
          <w14:ligatures w14:val="standardContextual"/>
        </w:rPr>
        <w:t>,</w:t>
      </w:r>
    </w:p>
    <w:p w14:paraId="66B68263" w14:textId="77777777" w:rsidR="00870E9F" w:rsidRPr="00870E9F" w:rsidRDefault="00870E9F" w:rsidP="00870E9F">
      <w:pPr>
        <w:spacing w:after="240"/>
        <w:ind w:left="567" w:hanging="567"/>
        <w:rPr>
          <w:kern w:val="2"/>
          <w14:ligatures w14:val="standardContextual"/>
        </w:rPr>
      </w:pPr>
      <w:r w:rsidRPr="00870E9F">
        <w:rPr>
          <w:kern w:val="2"/>
          <w14:ligatures w14:val="standardContextual"/>
        </w:rPr>
        <w:t>–</w:t>
      </w:r>
      <w:r w:rsidRPr="00870E9F">
        <w:rPr>
          <w:kern w:val="2"/>
          <w14:ligatures w14:val="standardContextual"/>
        </w:rPr>
        <w:tab/>
        <w:t>uzimajući u obzir završnu godišnju računovodstvenu dokumentaciju Zajedničkog poduzeća za pametne mreže i usluge za financijsku godinu 2023.,</w:t>
      </w:r>
    </w:p>
    <w:p w14:paraId="02B50C5A" w14:textId="77777777" w:rsidR="00870E9F" w:rsidRPr="00870E9F" w:rsidRDefault="00870E9F" w:rsidP="00870E9F">
      <w:pPr>
        <w:spacing w:after="240"/>
        <w:ind w:left="567" w:hanging="567"/>
        <w:rPr>
          <w:kern w:val="2"/>
          <w14:ligatures w14:val="standardContextual"/>
        </w:rPr>
      </w:pPr>
      <w:r w:rsidRPr="00870E9F">
        <w:rPr>
          <w:kern w:val="2"/>
          <w14:ligatures w14:val="standardContextual"/>
        </w:rPr>
        <w:t>–</w:t>
      </w:r>
      <w:r w:rsidRPr="00870E9F">
        <w:rPr>
          <w:kern w:val="2"/>
          <w14:ligatures w14:val="standardContextual"/>
        </w:rPr>
        <w:tab/>
        <w:t>uzimajući u obzir godišnje izvješće Revizorskog suda o zajedničkim poduzećima EU-a za financijsku godinu 2023., kojemu su priloženi odgovori zajedničkih poduzeća</w:t>
      </w:r>
      <w:r w:rsidRPr="00870E9F">
        <w:rPr>
          <w:kern w:val="2"/>
          <w:vertAlign w:val="superscript"/>
          <w14:ligatures w14:val="standardContextual"/>
        </w:rPr>
        <w:footnoteReference w:id="123"/>
      </w:r>
      <w:r w:rsidRPr="00870E9F">
        <w:rPr>
          <w:kern w:val="2"/>
          <w14:ligatures w14:val="standardContextual"/>
        </w:rPr>
        <w:t>,</w:t>
      </w:r>
    </w:p>
    <w:p w14:paraId="76A779E3" w14:textId="77777777" w:rsidR="00870E9F" w:rsidRPr="00870E9F" w:rsidRDefault="00870E9F" w:rsidP="00870E9F">
      <w:pPr>
        <w:spacing w:after="240"/>
        <w:ind w:left="567" w:hanging="567"/>
        <w:rPr>
          <w:kern w:val="2"/>
          <w14:ligatures w14:val="standardContextual"/>
        </w:rPr>
      </w:pPr>
      <w:r w:rsidRPr="00870E9F">
        <w:rPr>
          <w:kern w:val="2"/>
          <w14:ligatures w14:val="standardContextual"/>
        </w:rPr>
        <w:t>–</w:t>
      </w:r>
      <w:r w:rsidRPr="00870E9F">
        <w:rPr>
          <w:kern w:val="2"/>
          <w14:ligatures w14:val="standardContextual"/>
        </w:rPr>
        <w:tab/>
        <w:t>uzimajući u obzir izjavu o jamstvu</w:t>
      </w:r>
      <w:r w:rsidRPr="00870E9F">
        <w:rPr>
          <w:kern w:val="2"/>
          <w:vertAlign w:val="superscript"/>
          <w14:ligatures w14:val="standardContextual"/>
        </w:rPr>
        <w:footnoteReference w:id="124"/>
      </w:r>
      <w:r w:rsidRPr="00870E9F">
        <w:rPr>
          <w:kern w:val="2"/>
          <w14:ligatures w14:val="standardContextual"/>
        </w:rPr>
        <w:t xml:space="preserve"> u pogledu pouzdanosti računovodstvene dokumentacije te zakonitosti i pravilnosti povezanih transakcija, koju je u skladu s člankom 287. Ugovora o funkcioniranju Europske unije Revizorski sud podnio za financijsku godinu 2023.,</w:t>
      </w:r>
    </w:p>
    <w:p w14:paraId="11FBE538" w14:textId="77777777" w:rsidR="00870E9F" w:rsidRPr="00870E9F" w:rsidRDefault="00870E9F" w:rsidP="00870E9F">
      <w:pPr>
        <w:spacing w:after="240"/>
        <w:ind w:left="567" w:hanging="567"/>
        <w:rPr>
          <w:kern w:val="2"/>
          <w14:ligatures w14:val="standardContextual"/>
        </w:rPr>
      </w:pPr>
      <w:r w:rsidRPr="00870E9F">
        <w:rPr>
          <w:kern w:val="2"/>
          <w14:ligatures w14:val="standardContextual"/>
        </w:rPr>
        <w:t>–</w:t>
      </w:r>
      <w:r w:rsidRPr="00870E9F">
        <w:rPr>
          <w:kern w:val="2"/>
          <w14:ligatures w14:val="standardContextual"/>
        </w:rPr>
        <w:tab/>
        <w:t>uzimajući u obzir preporuku Vijeća od 17. veljače 2025. o razrješnici koju Zajedničko poduzeće treba dobiti za izvršenje proračuna za financijsku godinu 2023. (05757/2025 – C10</w:t>
      </w:r>
      <w:r w:rsidRPr="00870E9F">
        <w:rPr>
          <w:kern w:val="2"/>
          <w14:ligatures w14:val="standardContextual"/>
        </w:rPr>
        <w:noBreakHyphen/>
        <w:t>0025/2025),</w:t>
      </w:r>
    </w:p>
    <w:p w14:paraId="0795412E" w14:textId="77777777" w:rsidR="00870E9F" w:rsidRPr="00870E9F" w:rsidRDefault="00870E9F" w:rsidP="00870E9F">
      <w:pPr>
        <w:spacing w:after="240"/>
        <w:ind w:left="567" w:hanging="567"/>
        <w:rPr>
          <w:kern w:val="2"/>
          <w14:ligatures w14:val="standardContextual"/>
        </w:rPr>
      </w:pPr>
      <w:r w:rsidRPr="00870E9F">
        <w:rPr>
          <w:kern w:val="2"/>
          <w14:ligatures w14:val="standardContextual"/>
        </w:rPr>
        <w:t>–</w:t>
      </w:r>
      <w:r w:rsidRPr="00870E9F">
        <w:rPr>
          <w:kern w:val="2"/>
          <w14:ligatures w14:val="standardContextual"/>
        </w:rPr>
        <w:tab/>
        <w:t>uzimajući u obzir članak 319. Ugovora o funkcioniranju Europske unije,</w:t>
      </w:r>
    </w:p>
    <w:p w14:paraId="03F23F28" w14:textId="77777777" w:rsidR="00870E9F" w:rsidRPr="00870E9F" w:rsidRDefault="00870E9F" w:rsidP="00870E9F">
      <w:pPr>
        <w:spacing w:after="240"/>
        <w:ind w:left="567" w:hanging="567"/>
        <w:rPr>
          <w:kern w:val="2"/>
          <w14:ligatures w14:val="standardContextual"/>
        </w:rPr>
      </w:pPr>
      <w:r w:rsidRPr="00870E9F">
        <w:rPr>
          <w:kern w:val="2"/>
          <w14:ligatures w14:val="standardContextual"/>
        </w:rPr>
        <w:t>–</w:t>
      </w:r>
      <w:r w:rsidRPr="00870E9F">
        <w:rPr>
          <w:kern w:val="2"/>
          <w14:ligatures w14:val="standardContextual"/>
        </w:rPr>
        <w:tab/>
        <w:t>uzimajući u obzir Uredbu (EU, Euratom) 2018/1046 Europskog parlamenta i Vijeća od 18. srpnja 2018. o financijskim pravilima koja se primjenjuju na opći proračun Unije, o izmjeni uredaba (EU) br. 1296/2013, (EU) br. 1301/2013, (EU) br. 1303/2013, (EU) br. 1304/2013, (EU) br. 1309/2013, (EU) br. 1316/2013, (EU) br. 223/2014 i (EU) br. 283/2014 i Odluke br. 541/2014/EU te o stavljanju izvan snage Uredbe (EU, Euratom) br. 966/2012</w:t>
      </w:r>
      <w:r w:rsidRPr="00870E9F">
        <w:rPr>
          <w:kern w:val="2"/>
          <w:vertAlign w:val="superscript"/>
          <w14:ligatures w14:val="standardContextual"/>
        </w:rPr>
        <w:footnoteReference w:id="125"/>
      </w:r>
      <w:r w:rsidRPr="00870E9F">
        <w:rPr>
          <w:kern w:val="2"/>
          <w14:ligatures w14:val="standardContextual"/>
        </w:rPr>
        <w:t>, a posebno njezin članak 71.,</w:t>
      </w:r>
    </w:p>
    <w:p w14:paraId="7F6D92E8" w14:textId="77777777" w:rsidR="00870E9F" w:rsidRPr="00870E9F" w:rsidRDefault="00870E9F" w:rsidP="00870E9F">
      <w:pPr>
        <w:spacing w:after="240"/>
        <w:ind w:left="567" w:hanging="567"/>
        <w:rPr>
          <w:kern w:val="2"/>
          <w14:ligatures w14:val="standardContextual"/>
        </w:rPr>
      </w:pPr>
      <w:r w:rsidRPr="00870E9F">
        <w:rPr>
          <w:kern w:val="2"/>
          <w14:ligatures w14:val="standardContextual"/>
        </w:rPr>
        <w:t>–</w:t>
      </w:r>
      <w:r w:rsidRPr="00870E9F">
        <w:rPr>
          <w:kern w:val="2"/>
          <w14:ligatures w14:val="standardContextual"/>
        </w:rPr>
        <w:tab/>
        <w:t>uzimajući u obzir Uredbu (EU, Euratom) 2024/2509 Europskog parlamenta i Vijeća od 23. rujna 2024. o financijskim pravilima koja se primjenjuju na opći proračun Unije</w:t>
      </w:r>
      <w:r w:rsidRPr="00870E9F">
        <w:rPr>
          <w:kern w:val="2"/>
          <w:vertAlign w:val="superscript"/>
          <w14:ligatures w14:val="standardContextual"/>
        </w:rPr>
        <w:footnoteReference w:id="126"/>
      </w:r>
      <w:r w:rsidRPr="00870E9F">
        <w:rPr>
          <w:kern w:val="2"/>
          <w14:ligatures w14:val="standardContextual"/>
        </w:rPr>
        <w:t xml:space="preserve">, a posebno njezin članak 71., </w:t>
      </w:r>
    </w:p>
    <w:p w14:paraId="29A9C305" w14:textId="77777777" w:rsidR="00870E9F" w:rsidRPr="00870E9F" w:rsidRDefault="00870E9F" w:rsidP="00870E9F">
      <w:pPr>
        <w:spacing w:after="240"/>
        <w:ind w:left="567" w:hanging="567"/>
        <w:rPr>
          <w:kern w:val="2"/>
          <w14:ligatures w14:val="standardContextual"/>
        </w:rPr>
      </w:pPr>
      <w:r w:rsidRPr="00870E9F">
        <w:rPr>
          <w:kern w:val="2"/>
          <w14:ligatures w14:val="standardContextual"/>
        </w:rPr>
        <w:t>–</w:t>
      </w:r>
      <w:r w:rsidRPr="00870E9F">
        <w:rPr>
          <w:kern w:val="2"/>
          <w14:ligatures w14:val="standardContextual"/>
        </w:rPr>
        <w:tab/>
        <w:t>uzimajući u obzir Uredbu Vijeća (EU) 2021/2085 od 19. studenoga 2021. o osnivanju zajedničkih poduzeća u okviru programa Obzor Europa te o stavljanju izvan snage uredbi (EZ) br. 219/2007, (EU) br. 557/2014, (EU) br. 558/2014, (EU) br. 559/2014, (EU) br. 560/2014, (EU) br. 561/2014 i (EU) br. 642/2014</w:t>
      </w:r>
      <w:r w:rsidRPr="00870E9F">
        <w:rPr>
          <w:kern w:val="2"/>
          <w:vertAlign w:val="superscript"/>
          <w14:ligatures w14:val="standardContextual"/>
        </w:rPr>
        <w:footnoteReference w:id="127"/>
      </w:r>
      <w:r w:rsidRPr="00870E9F">
        <w:rPr>
          <w:kern w:val="2"/>
          <w14:ligatures w14:val="standardContextual"/>
        </w:rPr>
        <w:t>, a posebno njezin članak 26.,</w:t>
      </w:r>
    </w:p>
    <w:p w14:paraId="70AB70A7" w14:textId="77777777" w:rsidR="00870E9F" w:rsidRPr="00870E9F" w:rsidRDefault="00870E9F" w:rsidP="00870E9F">
      <w:pPr>
        <w:spacing w:after="240"/>
        <w:ind w:left="567" w:hanging="567"/>
        <w:rPr>
          <w:kern w:val="2"/>
          <w14:ligatures w14:val="standardContextual"/>
        </w:rPr>
      </w:pPr>
      <w:r w:rsidRPr="00870E9F">
        <w:rPr>
          <w:kern w:val="2"/>
          <w14:ligatures w14:val="standardContextual"/>
        </w:rPr>
        <w:t>–</w:t>
      </w:r>
      <w:r w:rsidRPr="00870E9F">
        <w:rPr>
          <w:kern w:val="2"/>
          <w14:ligatures w14:val="standardContextual"/>
        </w:rPr>
        <w:tab/>
        <w:t>uzimajući u obzir Delegiranu uredbu Komisije (EU) br. 2019/887 od 13. ožujka 2019. o oglednoj financijskoj uredbi za tijela javno-privatnog partnerstva iz članka 71. Uredbe (EU, Euratom) 2018/1046 Europskog parlamenta i Vijeća</w:t>
      </w:r>
      <w:r w:rsidRPr="00870E9F">
        <w:rPr>
          <w:kern w:val="2"/>
          <w:vertAlign w:val="superscript"/>
          <w14:ligatures w14:val="standardContextual"/>
        </w:rPr>
        <w:footnoteReference w:id="128"/>
      </w:r>
      <w:r w:rsidRPr="00870E9F">
        <w:rPr>
          <w:kern w:val="2"/>
          <w14:ligatures w14:val="standardContextual"/>
        </w:rPr>
        <w:t>,</w:t>
      </w:r>
    </w:p>
    <w:p w14:paraId="7C0DAEB3" w14:textId="77777777" w:rsidR="00870E9F" w:rsidRPr="00870E9F" w:rsidRDefault="00870E9F" w:rsidP="00870E9F">
      <w:pPr>
        <w:spacing w:after="240"/>
        <w:ind w:left="567" w:hanging="567"/>
        <w:rPr>
          <w:kern w:val="2"/>
          <w14:ligatures w14:val="standardContextual"/>
        </w:rPr>
      </w:pPr>
      <w:r w:rsidRPr="00870E9F">
        <w:rPr>
          <w:kern w:val="2"/>
          <w14:ligatures w14:val="standardContextual"/>
        </w:rPr>
        <w:lastRenderedPageBreak/>
        <w:t>–</w:t>
      </w:r>
      <w:r w:rsidRPr="00870E9F">
        <w:rPr>
          <w:kern w:val="2"/>
          <w14:ligatures w14:val="standardContextual"/>
        </w:rPr>
        <w:tab/>
        <w:t>uzimajući u obzir članak 102. Poslovnika i Prilog V. Poslovniku,</w:t>
      </w:r>
    </w:p>
    <w:p w14:paraId="33F408EE" w14:textId="77777777" w:rsidR="00870E9F" w:rsidRPr="00870E9F" w:rsidRDefault="00870E9F" w:rsidP="00870E9F">
      <w:pPr>
        <w:spacing w:after="240"/>
        <w:ind w:left="567" w:hanging="567"/>
        <w:rPr>
          <w:kern w:val="2"/>
          <w14:ligatures w14:val="standardContextual"/>
        </w:rPr>
      </w:pPr>
      <w:r w:rsidRPr="00870E9F">
        <w:rPr>
          <w:kern w:val="2"/>
          <w14:ligatures w14:val="standardContextual"/>
        </w:rPr>
        <w:t>–</w:t>
      </w:r>
      <w:r w:rsidRPr="00870E9F">
        <w:rPr>
          <w:kern w:val="2"/>
          <w14:ligatures w14:val="standardContextual"/>
        </w:rPr>
        <w:tab/>
        <w:t>uzimajući u obzir mišljenje Odbora za promet i turizam,</w:t>
      </w:r>
    </w:p>
    <w:p w14:paraId="34076EB3" w14:textId="77777777" w:rsidR="00870E9F" w:rsidRPr="00870E9F" w:rsidRDefault="00870E9F" w:rsidP="00870E9F">
      <w:pPr>
        <w:spacing w:after="240"/>
        <w:ind w:left="567" w:hanging="567"/>
        <w:rPr>
          <w:kern w:val="2"/>
          <w14:ligatures w14:val="standardContextual"/>
        </w:rPr>
      </w:pPr>
      <w:r w:rsidRPr="00870E9F">
        <w:rPr>
          <w:kern w:val="2"/>
          <w14:ligatures w14:val="standardContextual"/>
        </w:rPr>
        <w:t>–</w:t>
      </w:r>
      <w:r w:rsidRPr="00870E9F">
        <w:rPr>
          <w:kern w:val="2"/>
          <w14:ligatures w14:val="standardContextual"/>
        </w:rPr>
        <w:tab/>
        <w:t>uzimajući u obzir izvješće Odbora za proračunski nadzor (A10-0056/2025),</w:t>
      </w:r>
    </w:p>
    <w:p w14:paraId="1C2E9382" w14:textId="77777777" w:rsidR="00870E9F" w:rsidRPr="00870E9F" w:rsidRDefault="00870E9F" w:rsidP="00870E9F">
      <w:pPr>
        <w:spacing w:after="240"/>
        <w:ind w:left="567" w:hanging="567"/>
        <w:rPr>
          <w:kern w:val="2"/>
          <w14:ligatures w14:val="standardContextual"/>
        </w:rPr>
      </w:pPr>
      <w:r w:rsidRPr="00870E9F">
        <w:rPr>
          <w:kern w:val="2"/>
          <w14:ligatures w14:val="standardContextual"/>
        </w:rPr>
        <w:t>1.</w:t>
      </w:r>
      <w:r w:rsidRPr="00870E9F">
        <w:rPr>
          <w:kern w:val="2"/>
          <w14:ligatures w14:val="standardContextual"/>
        </w:rPr>
        <w:tab/>
        <w:t>daje razrješnicu izvršnoj direktorici Zajedničkog poduzeća za pametne mreže i usluge za izvršenje proračuna Zajedničkog poduzeća za financijsku godinu 2023.;</w:t>
      </w:r>
    </w:p>
    <w:p w14:paraId="41DDAAD5" w14:textId="77777777" w:rsidR="00870E9F" w:rsidRPr="00870E9F" w:rsidRDefault="00870E9F" w:rsidP="00870E9F">
      <w:pPr>
        <w:spacing w:after="240"/>
        <w:ind w:left="567" w:hanging="567"/>
        <w:rPr>
          <w:kern w:val="2"/>
          <w14:ligatures w14:val="standardContextual"/>
        </w:rPr>
      </w:pPr>
      <w:r w:rsidRPr="00870E9F">
        <w:rPr>
          <w:kern w:val="2"/>
          <w14:ligatures w14:val="standardContextual"/>
        </w:rPr>
        <w:t>2.</w:t>
      </w:r>
      <w:r w:rsidRPr="00870E9F">
        <w:rPr>
          <w:kern w:val="2"/>
          <w14:ligatures w14:val="standardContextual"/>
        </w:rPr>
        <w:tab/>
        <w:t>iznosi svoje primjedbe u Rezoluciji u nastavku;</w:t>
      </w:r>
    </w:p>
    <w:p w14:paraId="6FEF8797" w14:textId="77777777" w:rsidR="00870E9F" w:rsidRPr="00870E9F" w:rsidRDefault="00870E9F" w:rsidP="00870E9F">
      <w:pPr>
        <w:spacing w:after="240"/>
        <w:ind w:left="567" w:hanging="567"/>
        <w:rPr>
          <w:kern w:val="2"/>
          <w14:ligatures w14:val="standardContextual"/>
        </w:rPr>
      </w:pPr>
      <w:r w:rsidRPr="00870E9F">
        <w:rPr>
          <w:kern w:val="2"/>
          <w14:ligatures w14:val="standardContextual"/>
        </w:rPr>
        <w:t>3.</w:t>
      </w:r>
      <w:r w:rsidRPr="00870E9F">
        <w:rPr>
          <w:kern w:val="2"/>
          <w14:ligatures w14:val="standardContextual"/>
        </w:rPr>
        <w:tab/>
        <w:t xml:space="preserve">nalaže svojoj predsjednici da ovu Odluku i Rezoluciju, koja je njezin sastavni dio, proslijedi izvršnoj direktorici Zajedničkog poduzeća za pametne mreže i usluge, Vijeću, Komisiji i Revizorskom sudu te da ih da na objavu u </w:t>
      </w:r>
      <w:r w:rsidRPr="00870E9F">
        <w:rPr>
          <w:i/>
          <w:iCs/>
          <w:kern w:val="2"/>
          <w14:ligatures w14:val="standardContextual"/>
        </w:rPr>
        <w:t>Službenom listu Europske unije</w:t>
      </w:r>
      <w:r w:rsidRPr="00870E9F">
        <w:rPr>
          <w:kern w:val="2"/>
          <w14:ligatures w14:val="standardContextual"/>
        </w:rPr>
        <w:t xml:space="preserve"> (serija L).</w:t>
      </w:r>
    </w:p>
    <w:p w14:paraId="5331A05E" w14:textId="77777777" w:rsidR="00870E9F" w:rsidRPr="00870E9F" w:rsidRDefault="00870E9F" w:rsidP="00870E9F">
      <w:pPr>
        <w:widowControl/>
        <w:jc w:val="both"/>
        <w:rPr>
          <w:rFonts w:eastAsia="Aptos"/>
          <w:kern w:val="2"/>
          <w:szCs w:val="24"/>
          <w:lang w:eastAsia="en-US"/>
          <w14:ligatures w14:val="standardContextual"/>
        </w:rPr>
        <w:sectPr w:rsidR="00870E9F" w:rsidRPr="00870E9F" w:rsidSect="00870E9F">
          <w:footnotePr>
            <w:numRestart w:val="eachSect"/>
          </w:footnotePr>
          <w:pgSz w:w="11906" w:h="16838"/>
          <w:pgMar w:top="1440" w:right="1440" w:bottom="1440" w:left="1440" w:header="708" w:footer="708" w:gutter="0"/>
          <w:cols w:space="708"/>
          <w:docGrid w:linePitch="360"/>
        </w:sectPr>
      </w:pPr>
    </w:p>
    <w:p w14:paraId="31E2215F" w14:textId="77777777" w:rsidR="00870E9F" w:rsidRPr="00870E9F" w:rsidRDefault="00870E9F" w:rsidP="00870E9F">
      <w:pPr>
        <w:pStyle w:val="ATHeading3"/>
      </w:pPr>
      <w:r w:rsidRPr="00870E9F">
        <w:lastRenderedPageBreak/>
        <w:t>22. Odluka Europskog parlamenta od 7. svibnja 2025. o zaključenju poslovnih knjiga Zajedničkog poduzeća za pametne mreže i usluge za financijsku godinu 2023. (2024/2031(DEC))</w:t>
      </w:r>
    </w:p>
    <w:p w14:paraId="4B271094" w14:textId="3EEC8BFE" w:rsidR="00870E9F" w:rsidRPr="00870E9F" w:rsidRDefault="00870E9F" w:rsidP="00870E9F">
      <w:pPr>
        <w:spacing w:before="480" w:after="240"/>
        <w:rPr>
          <w:kern w:val="2"/>
          <w14:ligatures w14:val="standardContextual"/>
        </w:rPr>
      </w:pPr>
      <w:r>
        <w:rPr>
          <w:i/>
          <w:iCs/>
          <w:kern w:val="2"/>
          <w14:ligatures w14:val="standardContextual"/>
        </w:rPr>
        <w:t>E</w:t>
      </w:r>
      <w:r w:rsidRPr="00870E9F">
        <w:rPr>
          <w:i/>
          <w:iCs/>
          <w:kern w:val="2"/>
          <w14:ligatures w14:val="standardContextual"/>
        </w:rPr>
        <w:t>uropski parlament</w:t>
      </w:r>
      <w:r w:rsidRPr="00870E9F">
        <w:rPr>
          <w:kern w:val="2"/>
          <w14:ligatures w14:val="standardContextual"/>
        </w:rPr>
        <w:t>,</w:t>
      </w:r>
    </w:p>
    <w:p w14:paraId="34B3DA27" w14:textId="77777777" w:rsidR="00870E9F" w:rsidRPr="00870E9F" w:rsidRDefault="00870E9F" w:rsidP="00870E9F">
      <w:pPr>
        <w:spacing w:after="240"/>
        <w:ind w:left="567" w:hanging="567"/>
        <w:rPr>
          <w:kern w:val="2"/>
          <w14:ligatures w14:val="standardContextual"/>
        </w:rPr>
      </w:pPr>
      <w:r w:rsidRPr="00870E9F">
        <w:rPr>
          <w:kern w:val="2"/>
          <w14:ligatures w14:val="standardContextual"/>
        </w:rPr>
        <w:t>–</w:t>
      </w:r>
      <w:r w:rsidRPr="00870E9F">
        <w:rPr>
          <w:kern w:val="2"/>
          <w14:ligatures w14:val="standardContextual"/>
        </w:rPr>
        <w:tab/>
        <w:t>uzimajući u obzir završnu godišnju računovodstvenu dokumentaciju Zajedničkog poduzeća za pametne mreže i usluge za financijsku godinu 2023.,</w:t>
      </w:r>
    </w:p>
    <w:p w14:paraId="72C4E295" w14:textId="77777777" w:rsidR="00870E9F" w:rsidRPr="00870E9F" w:rsidRDefault="00870E9F" w:rsidP="00870E9F">
      <w:pPr>
        <w:spacing w:after="240"/>
        <w:ind w:left="567" w:hanging="567"/>
        <w:rPr>
          <w:kern w:val="2"/>
          <w14:ligatures w14:val="standardContextual"/>
        </w:rPr>
      </w:pPr>
      <w:r w:rsidRPr="00870E9F">
        <w:rPr>
          <w:kern w:val="2"/>
          <w14:ligatures w14:val="standardContextual"/>
        </w:rPr>
        <w:t>–</w:t>
      </w:r>
      <w:r w:rsidRPr="00870E9F">
        <w:rPr>
          <w:kern w:val="2"/>
          <w14:ligatures w14:val="standardContextual"/>
        </w:rPr>
        <w:tab/>
        <w:t>uzimajući u obzir godišnje izvješće Revizorskog suda o zajedničkim poduzećima EU-a za financijsku godinu 2023., kojemu su priloženi odgovori zajedničkih poduzeća</w:t>
      </w:r>
      <w:r w:rsidRPr="00870E9F">
        <w:rPr>
          <w:kern w:val="2"/>
          <w:vertAlign w:val="superscript"/>
          <w14:ligatures w14:val="standardContextual"/>
        </w:rPr>
        <w:footnoteReference w:id="129"/>
      </w:r>
      <w:r w:rsidRPr="00870E9F">
        <w:rPr>
          <w:kern w:val="2"/>
          <w14:ligatures w14:val="standardContextual"/>
        </w:rPr>
        <w:t>,</w:t>
      </w:r>
    </w:p>
    <w:p w14:paraId="063554DC" w14:textId="77777777" w:rsidR="00870E9F" w:rsidRPr="00870E9F" w:rsidRDefault="00870E9F" w:rsidP="00870E9F">
      <w:pPr>
        <w:spacing w:after="240"/>
        <w:ind w:left="567" w:hanging="567"/>
        <w:rPr>
          <w:kern w:val="2"/>
          <w14:ligatures w14:val="standardContextual"/>
        </w:rPr>
      </w:pPr>
      <w:r w:rsidRPr="00870E9F">
        <w:rPr>
          <w:kern w:val="2"/>
          <w14:ligatures w14:val="standardContextual"/>
        </w:rPr>
        <w:t>–</w:t>
      </w:r>
      <w:r w:rsidRPr="00870E9F">
        <w:rPr>
          <w:kern w:val="2"/>
          <w14:ligatures w14:val="standardContextual"/>
        </w:rPr>
        <w:tab/>
        <w:t>uzimajući u obzir izjavu o jamstvu</w:t>
      </w:r>
      <w:r w:rsidRPr="00870E9F">
        <w:rPr>
          <w:kern w:val="2"/>
          <w:vertAlign w:val="superscript"/>
          <w14:ligatures w14:val="standardContextual"/>
        </w:rPr>
        <w:footnoteReference w:id="130"/>
      </w:r>
      <w:r w:rsidRPr="00870E9F">
        <w:rPr>
          <w:kern w:val="2"/>
          <w14:ligatures w14:val="standardContextual"/>
        </w:rPr>
        <w:t xml:space="preserve"> u pogledu pouzdanosti računovodstvene dokumentacije te zakonitosti i pravilnosti povezanih transakcija, koju je u skladu s člankom 287. Ugovora o funkcioniranju Europske unije Revizorski sud podnio za financijsku godinu 2023.,</w:t>
      </w:r>
    </w:p>
    <w:p w14:paraId="47053099" w14:textId="77777777" w:rsidR="00870E9F" w:rsidRPr="00870E9F" w:rsidRDefault="00870E9F" w:rsidP="00870E9F">
      <w:pPr>
        <w:spacing w:after="240"/>
        <w:ind w:left="567" w:hanging="567"/>
        <w:rPr>
          <w:kern w:val="2"/>
          <w14:ligatures w14:val="standardContextual"/>
        </w:rPr>
      </w:pPr>
      <w:r w:rsidRPr="00870E9F">
        <w:rPr>
          <w:kern w:val="2"/>
          <w14:ligatures w14:val="standardContextual"/>
        </w:rPr>
        <w:t>–</w:t>
      </w:r>
      <w:r w:rsidRPr="00870E9F">
        <w:rPr>
          <w:kern w:val="2"/>
          <w14:ligatures w14:val="standardContextual"/>
        </w:rPr>
        <w:tab/>
        <w:t>uzimajući u obzir preporuku Vijeća od 17. veljače 2025. o razrješnici koju Zajedničko poduzeće treba dobiti za izvršenje proračuna za financijsku godinu 2023. (05757/2025 – C10</w:t>
      </w:r>
      <w:r w:rsidRPr="00870E9F">
        <w:rPr>
          <w:kern w:val="2"/>
          <w14:ligatures w14:val="standardContextual"/>
        </w:rPr>
        <w:noBreakHyphen/>
        <w:t>0025/2025),</w:t>
      </w:r>
    </w:p>
    <w:p w14:paraId="2D262BA9" w14:textId="77777777" w:rsidR="00870E9F" w:rsidRPr="00870E9F" w:rsidRDefault="00870E9F" w:rsidP="00870E9F">
      <w:pPr>
        <w:spacing w:after="240"/>
        <w:ind w:left="567" w:hanging="567"/>
        <w:rPr>
          <w:kern w:val="2"/>
          <w14:ligatures w14:val="standardContextual"/>
        </w:rPr>
      </w:pPr>
      <w:r w:rsidRPr="00870E9F">
        <w:rPr>
          <w:kern w:val="2"/>
          <w14:ligatures w14:val="standardContextual"/>
        </w:rPr>
        <w:t>–</w:t>
      </w:r>
      <w:r w:rsidRPr="00870E9F">
        <w:rPr>
          <w:kern w:val="2"/>
          <w14:ligatures w14:val="standardContextual"/>
        </w:rPr>
        <w:tab/>
        <w:t>uzimajući u obzir članak 319. Ugovora o funkcioniranju Europske unije,</w:t>
      </w:r>
    </w:p>
    <w:p w14:paraId="2C65B036" w14:textId="77777777" w:rsidR="00870E9F" w:rsidRPr="00870E9F" w:rsidRDefault="00870E9F" w:rsidP="00870E9F">
      <w:pPr>
        <w:spacing w:after="240"/>
        <w:ind w:left="567" w:hanging="567"/>
        <w:rPr>
          <w:kern w:val="2"/>
          <w14:ligatures w14:val="standardContextual"/>
        </w:rPr>
      </w:pPr>
      <w:r w:rsidRPr="00870E9F">
        <w:rPr>
          <w:kern w:val="2"/>
          <w14:ligatures w14:val="standardContextual"/>
        </w:rPr>
        <w:t>–</w:t>
      </w:r>
      <w:r w:rsidRPr="00870E9F">
        <w:rPr>
          <w:kern w:val="2"/>
          <w14:ligatures w14:val="standardContextual"/>
        </w:rPr>
        <w:tab/>
        <w:t>uzimajući u obzir Uredbu (EU, Euratom) 2018/1046 Europskog parlamenta i Vijeća od 18. srpnja 2018. o financijskim pravilima koja se primjenjuju na opći proračun Unije, o izmjeni uredaba (EU) br. 1296/2013, (EU) br. 1301/2013, (EU) br. 1303/2013, (EU) br. 1304/2013, (EU) br. 1309/2013, (EU) br. 1316/2013, (EU) br. 223/2014 i (EU) br. 283/2014 i Odluke br. 541/2014/EU te o stavljanju izvan snage Uredbe (EU, Euratom) br. 966/2012</w:t>
      </w:r>
      <w:r w:rsidRPr="00870E9F">
        <w:rPr>
          <w:kern w:val="2"/>
          <w:vertAlign w:val="superscript"/>
          <w14:ligatures w14:val="standardContextual"/>
        </w:rPr>
        <w:footnoteReference w:id="131"/>
      </w:r>
      <w:r w:rsidRPr="00870E9F">
        <w:rPr>
          <w:kern w:val="2"/>
          <w14:ligatures w14:val="standardContextual"/>
        </w:rPr>
        <w:t>, a posebno njezin članak 71.,</w:t>
      </w:r>
    </w:p>
    <w:p w14:paraId="5425DBD6" w14:textId="77777777" w:rsidR="00870E9F" w:rsidRPr="00870E9F" w:rsidRDefault="00870E9F" w:rsidP="00870E9F">
      <w:pPr>
        <w:spacing w:after="240"/>
        <w:ind w:left="567" w:hanging="567"/>
        <w:rPr>
          <w:kern w:val="2"/>
          <w14:ligatures w14:val="standardContextual"/>
        </w:rPr>
      </w:pPr>
      <w:r w:rsidRPr="00870E9F">
        <w:rPr>
          <w:kern w:val="2"/>
          <w14:ligatures w14:val="standardContextual"/>
        </w:rPr>
        <w:t>–</w:t>
      </w:r>
      <w:r w:rsidRPr="00870E9F">
        <w:rPr>
          <w:kern w:val="2"/>
          <w14:ligatures w14:val="standardContextual"/>
        </w:rPr>
        <w:tab/>
        <w:t>uzimajući u obzir Uredbu (EU, Euratom) 2024/2509 Europskog parlamenta i Vijeća od 23. rujna 2024. o financijskim pravilima koja se primjenjuju na opći proračun Unije</w:t>
      </w:r>
      <w:r w:rsidRPr="00870E9F">
        <w:rPr>
          <w:kern w:val="2"/>
          <w:vertAlign w:val="superscript"/>
          <w14:ligatures w14:val="standardContextual"/>
        </w:rPr>
        <w:footnoteReference w:id="132"/>
      </w:r>
      <w:r w:rsidRPr="00870E9F">
        <w:rPr>
          <w:kern w:val="2"/>
          <w14:ligatures w14:val="standardContextual"/>
        </w:rPr>
        <w:t xml:space="preserve">, a posebno njezin članak 71., </w:t>
      </w:r>
    </w:p>
    <w:p w14:paraId="4B6F80E0" w14:textId="77777777" w:rsidR="00870E9F" w:rsidRPr="00870E9F" w:rsidRDefault="00870E9F" w:rsidP="00870E9F">
      <w:pPr>
        <w:spacing w:after="240"/>
        <w:ind w:left="567" w:hanging="567"/>
        <w:rPr>
          <w:kern w:val="2"/>
          <w14:ligatures w14:val="standardContextual"/>
        </w:rPr>
      </w:pPr>
      <w:r w:rsidRPr="00870E9F">
        <w:rPr>
          <w:kern w:val="2"/>
          <w14:ligatures w14:val="standardContextual"/>
        </w:rPr>
        <w:t>–</w:t>
      </w:r>
      <w:r w:rsidRPr="00870E9F">
        <w:rPr>
          <w:kern w:val="2"/>
          <w14:ligatures w14:val="standardContextual"/>
        </w:rPr>
        <w:tab/>
        <w:t>uzimajući u obzir Uredbu Vijeća (EU) 2021/2085 od 19. studenoga 2021. o osnivanju zajedničkih poduzeća u okviru programa Obzor Europa te o stavljanju izvan snage uredbi (EZ) br. 219/2007, (EU) br. 557/2014, (EU) br. 558/2014, (EU) br. 559/2014, (EU) br. 560/2014, (EU) br. 561/2014 i (EU) br. 642/2014</w:t>
      </w:r>
      <w:r w:rsidRPr="00870E9F">
        <w:rPr>
          <w:kern w:val="2"/>
          <w:vertAlign w:val="superscript"/>
          <w14:ligatures w14:val="standardContextual"/>
        </w:rPr>
        <w:footnoteReference w:id="133"/>
      </w:r>
      <w:r w:rsidRPr="00870E9F">
        <w:rPr>
          <w:kern w:val="2"/>
          <w14:ligatures w14:val="standardContextual"/>
        </w:rPr>
        <w:t>, a posebno njezin članak 26.,</w:t>
      </w:r>
    </w:p>
    <w:p w14:paraId="0FAFECF1" w14:textId="77777777" w:rsidR="00870E9F" w:rsidRPr="00870E9F" w:rsidRDefault="00870E9F" w:rsidP="00870E9F">
      <w:pPr>
        <w:spacing w:after="240"/>
        <w:ind w:left="567" w:hanging="567"/>
        <w:rPr>
          <w:kern w:val="2"/>
          <w14:ligatures w14:val="standardContextual"/>
        </w:rPr>
      </w:pPr>
      <w:r w:rsidRPr="00870E9F">
        <w:rPr>
          <w:kern w:val="2"/>
          <w14:ligatures w14:val="standardContextual"/>
        </w:rPr>
        <w:t>–</w:t>
      </w:r>
      <w:r w:rsidRPr="00870E9F">
        <w:rPr>
          <w:kern w:val="2"/>
          <w14:ligatures w14:val="standardContextual"/>
        </w:rPr>
        <w:tab/>
        <w:t>uzimajući u obzir Delegiranu uredbu Komisije (EU) br. 2019/887 od 13. ožujka 2019. o oglednoj financijskoj uredbi za tijela javno-privatnog partnerstva iz članka 71. Uredbe (EU, Euratom) 2018/1046 Europskog parlamenta i Vijeća</w:t>
      </w:r>
      <w:r w:rsidRPr="00870E9F">
        <w:rPr>
          <w:kern w:val="2"/>
          <w:vertAlign w:val="superscript"/>
          <w14:ligatures w14:val="standardContextual"/>
        </w:rPr>
        <w:footnoteReference w:id="134"/>
      </w:r>
      <w:r w:rsidRPr="00870E9F">
        <w:rPr>
          <w:kern w:val="2"/>
          <w14:ligatures w14:val="standardContextual"/>
        </w:rPr>
        <w:t>,</w:t>
      </w:r>
    </w:p>
    <w:p w14:paraId="6B218BAD" w14:textId="77777777" w:rsidR="00870E9F" w:rsidRPr="00870E9F" w:rsidRDefault="00870E9F" w:rsidP="00870E9F">
      <w:pPr>
        <w:spacing w:after="240"/>
        <w:ind w:left="567" w:hanging="567"/>
        <w:rPr>
          <w:kern w:val="2"/>
          <w14:ligatures w14:val="standardContextual"/>
        </w:rPr>
      </w:pPr>
      <w:r w:rsidRPr="00870E9F">
        <w:rPr>
          <w:kern w:val="2"/>
          <w14:ligatures w14:val="standardContextual"/>
        </w:rPr>
        <w:lastRenderedPageBreak/>
        <w:t>–</w:t>
      </w:r>
      <w:r w:rsidRPr="00870E9F">
        <w:rPr>
          <w:kern w:val="2"/>
          <w14:ligatures w14:val="standardContextual"/>
        </w:rPr>
        <w:tab/>
        <w:t>uzimajući u obzir članak 102. Poslovnika i Prilog V. Poslovniku,</w:t>
      </w:r>
    </w:p>
    <w:p w14:paraId="00F8598C" w14:textId="77777777" w:rsidR="00870E9F" w:rsidRPr="00870E9F" w:rsidRDefault="00870E9F" w:rsidP="00870E9F">
      <w:pPr>
        <w:spacing w:after="240"/>
        <w:ind w:left="567" w:hanging="567"/>
        <w:rPr>
          <w:kern w:val="2"/>
          <w14:ligatures w14:val="standardContextual"/>
        </w:rPr>
      </w:pPr>
      <w:r w:rsidRPr="00870E9F">
        <w:rPr>
          <w:kern w:val="2"/>
          <w14:ligatures w14:val="standardContextual"/>
        </w:rPr>
        <w:t>–</w:t>
      </w:r>
      <w:r w:rsidRPr="00870E9F">
        <w:rPr>
          <w:kern w:val="2"/>
          <w14:ligatures w14:val="standardContextual"/>
        </w:rPr>
        <w:tab/>
        <w:t>uzimajući u obzir mišljenje Odbora za promet i turizam,</w:t>
      </w:r>
    </w:p>
    <w:p w14:paraId="52900056" w14:textId="77777777" w:rsidR="00870E9F" w:rsidRPr="00870E9F" w:rsidRDefault="00870E9F" w:rsidP="00870E9F">
      <w:pPr>
        <w:spacing w:after="240"/>
        <w:ind w:left="567" w:hanging="567"/>
        <w:rPr>
          <w:kern w:val="2"/>
          <w14:ligatures w14:val="standardContextual"/>
        </w:rPr>
      </w:pPr>
      <w:r w:rsidRPr="00870E9F">
        <w:rPr>
          <w:kern w:val="2"/>
          <w14:ligatures w14:val="standardContextual"/>
        </w:rPr>
        <w:t>–</w:t>
      </w:r>
      <w:r w:rsidRPr="00870E9F">
        <w:rPr>
          <w:kern w:val="2"/>
          <w14:ligatures w14:val="standardContextual"/>
        </w:rPr>
        <w:tab/>
        <w:t>uzimajući u obzir izvješće Odbora za proračunski nadzor (A10-0056/2025),</w:t>
      </w:r>
    </w:p>
    <w:p w14:paraId="7969D116" w14:textId="77777777" w:rsidR="00870E9F" w:rsidRPr="00870E9F" w:rsidRDefault="00870E9F" w:rsidP="00870E9F">
      <w:pPr>
        <w:spacing w:after="240"/>
        <w:ind w:left="567" w:hanging="567"/>
        <w:rPr>
          <w:kern w:val="2"/>
          <w14:ligatures w14:val="standardContextual"/>
        </w:rPr>
      </w:pPr>
      <w:r w:rsidRPr="00870E9F">
        <w:rPr>
          <w:kern w:val="2"/>
          <w14:ligatures w14:val="standardContextual"/>
        </w:rPr>
        <w:t>1.</w:t>
      </w:r>
      <w:r w:rsidRPr="00870E9F">
        <w:rPr>
          <w:kern w:val="2"/>
          <w14:ligatures w14:val="standardContextual"/>
        </w:rPr>
        <w:tab/>
        <w:t>odobrava zaključenje poslovnih knjiga Zajedničkog poduzeća za pametne mreže i usluge za financijsku godinu 2023.;</w:t>
      </w:r>
    </w:p>
    <w:p w14:paraId="6B87293C" w14:textId="77777777" w:rsidR="00870E9F" w:rsidRPr="00870E9F" w:rsidRDefault="00870E9F" w:rsidP="00870E9F">
      <w:pPr>
        <w:spacing w:after="240"/>
        <w:ind w:left="567" w:hanging="567"/>
        <w:rPr>
          <w:kern w:val="2"/>
          <w14:ligatures w14:val="standardContextual"/>
        </w:rPr>
      </w:pPr>
      <w:r w:rsidRPr="00870E9F">
        <w:rPr>
          <w:kern w:val="2"/>
          <w14:ligatures w14:val="standardContextual"/>
        </w:rPr>
        <w:t>2.</w:t>
      </w:r>
      <w:r w:rsidRPr="00870E9F">
        <w:rPr>
          <w:kern w:val="2"/>
          <w14:ligatures w14:val="standardContextual"/>
        </w:rPr>
        <w:tab/>
        <w:t xml:space="preserve">nalaže svojoj predsjednici da ovu Odluku proslijedi izvršnoj direktorici Zajedničkog poduzeća za pametne mreže i usluge, Vijeću, Komisiji i Revizorskom sudu te da je da na objavu u </w:t>
      </w:r>
      <w:r w:rsidRPr="00870E9F">
        <w:rPr>
          <w:i/>
          <w:iCs/>
          <w:kern w:val="2"/>
          <w14:ligatures w14:val="standardContextual"/>
        </w:rPr>
        <w:t>Službenom listu Europske unije</w:t>
      </w:r>
      <w:r w:rsidRPr="00870E9F">
        <w:rPr>
          <w:kern w:val="2"/>
          <w14:ligatures w14:val="standardContextual"/>
        </w:rPr>
        <w:t xml:space="preserve"> (serija L).</w:t>
      </w:r>
    </w:p>
    <w:p w14:paraId="3B45C088" w14:textId="77777777" w:rsidR="00870E9F" w:rsidRPr="00870E9F" w:rsidRDefault="00870E9F" w:rsidP="00870E9F">
      <w:pPr>
        <w:widowControl/>
        <w:jc w:val="both"/>
        <w:rPr>
          <w:rFonts w:eastAsia="Aptos"/>
          <w:kern w:val="2"/>
          <w:szCs w:val="24"/>
          <w:lang w:eastAsia="en-US"/>
          <w14:ligatures w14:val="standardContextual"/>
        </w:rPr>
        <w:sectPr w:rsidR="00870E9F" w:rsidRPr="00870E9F" w:rsidSect="00870E9F">
          <w:footnotePr>
            <w:numRestart w:val="eachSect"/>
          </w:footnotePr>
          <w:pgSz w:w="11906" w:h="16838"/>
          <w:pgMar w:top="1440" w:right="1440" w:bottom="1440" w:left="1440" w:header="708" w:footer="708" w:gutter="0"/>
          <w:cols w:space="708"/>
          <w:docGrid w:linePitch="360"/>
        </w:sectPr>
      </w:pPr>
    </w:p>
    <w:p w14:paraId="7DF8043C" w14:textId="77777777" w:rsidR="00870E9F" w:rsidRPr="00870E9F" w:rsidRDefault="00870E9F" w:rsidP="00BF1A18">
      <w:pPr>
        <w:pStyle w:val="ATHeading3"/>
      </w:pPr>
      <w:r w:rsidRPr="00870E9F">
        <w:lastRenderedPageBreak/>
        <w:t>23. Rezolucija Europskog parlamenta od 7. svibnja 2025. s primjedbama koje su sastavni dio Odluke o razrješnici za izvršenje proračuna zajedničkih poduzeća Europske unije za financijsku godinu 2023. (2024/2031(DEC))</w:t>
      </w:r>
    </w:p>
    <w:p w14:paraId="2EC7620A" w14:textId="422E3910" w:rsidR="00870E9F" w:rsidRPr="00870E9F" w:rsidRDefault="00BF1A18" w:rsidP="00870E9F">
      <w:pPr>
        <w:spacing w:before="480" w:after="240"/>
        <w:rPr>
          <w:kern w:val="2"/>
          <w14:ligatures w14:val="standardContextual"/>
        </w:rPr>
      </w:pPr>
      <w:r>
        <w:rPr>
          <w:i/>
          <w:iCs/>
          <w:kern w:val="2"/>
          <w14:ligatures w14:val="standardContextual"/>
        </w:rPr>
        <w:t>E</w:t>
      </w:r>
      <w:r w:rsidRPr="00870E9F">
        <w:rPr>
          <w:i/>
          <w:iCs/>
          <w:kern w:val="2"/>
          <w14:ligatures w14:val="standardContextual"/>
        </w:rPr>
        <w:t>uropski parlament</w:t>
      </w:r>
      <w:r w:rsidR="00870E9F" w:rsidRPr="00870E9F">
        <w:rPr>
          <w:kern w:val="2"/>
          <w14:ligatures w14:val="standardContextual"/>
        </w:rPr>
        <w:t>,</w:t>
      </w:r>
    </w:p>
    <w:p w14:paraId="3208F75F" w14:textId="41A85F96" w:rsidR="00870E9F" w:rsidRPr="00870E9F" w:rsidRDefault="00BF1A18" w:rsidP="00870E9F">
      <w:pPr>
        <w:spacing w:after="240"/>
        <w:ind w:left="567" w:hanging="567"/>
        <w:rPr>
          <w:kern w:val="2"/>
          <w14:ligatures w14:val="standardContextual"/>
        </w:rPr>
      </w:pPr>
      <w:r w:rsidRPr="002934C6">
        <w:t>–</w:t>
      </w:r>
      <w:r w:rsidR="00870E9F" w:rsidRPr="00870E9F">
        <w:rPr>
          <w:kern w:val="2"/>
          <w14:ligatures w14:val="standardContextual"/>
        </w:rPr>
        <w:tab/>
        <w:t>uzimajući u obzir svoju Odluku o razrješnici za izvršenje proračuna Zajedničkog poduzeća za čisto zrakoplovstvo za financijsku godinu 2023.,</w:t>
      </w:r>
    </w:p>
    <w:p w14:paraId="1D06B3E8" w14:textId="3497E13B" w:rsidR="00870E9F" w:rsidRPr="00870E9F" w:rsidRDefault="00BF1A18" w:rsidP="00870E9F">
      <w:pPr>
        <w:spacing w:after="240"/>
        <w:ind w:left="567" w:hanging="567"/>
        <w:rPr>
          <w:kern w:val="2"/>
          <w14:ligatures w14:val="standardContextual"/>
        </w:rPr>
      </w:pPr>
      <w:r w:rsidRPr="002934C6">
        <w:t>–</w:t>
      </w:r>
      <w:r w:rsidR="00870E9F" w:rsidRPr="00870E9F">
        <w:rPr>
          <w:kern w:val="2"/>
          <w14:ligatures w14:val="standardContextual"/>
        </w:rPr>
        <w:tab/>
        <w:t xml:space="preserve">uzimajući u obzir svoju Odluku o razrješnici za izvršenje proračuna Zajedničkog poduzeća za Europu kao kružno </w:t>
      </w:r>
      <w:proofErr w:type="spellStart"/>
      <w:r w:rsidR="00870E9F" w:rsidRPr="00870E9F">
        <w:rPr>
          <w:kern w:val="2"/>
          <w14:ligatures w14:val="standardContextual"/>
        </w:rPr>
        <w:t>biogospodarstvo</w:t>
      </w:r>
      <w:proofErr w:type="spellEnd"/>
      <w:r w:rsidR="00870E9F" w:rsidRPr="00870E9F">
        <w:rPr>
          <w:kern w:val="2"/>
          <w14:ligatures w14:val="standardContextual"/>
        </w:rPr>
        <w:t xml:space="preserve"> za financijsku godinu 2023.,</w:t>
      </w:r>
    </w:p>
    <w:p w14:paraId="25308E32" w14:textId="6F12857C" w:rsidR="00870E9F" w:rsidRPr="00870E9F" w:rsidRDefault="00BF1A18" w:rsidP="00870E9F">
      <w:pPr>
        <w:spacing w:after="240"/>
        <w:ind w:left="567" w:hanging="567"/>
        <w:rPr>
          <w:kern w:val="2"/>
          <w14:ligatures w14:val="standardContextual"/>
        </w:rPr>
      </w:pPr>
      <w:r w:rsidRPr="002934C6">
        <w:t>–</w:t>
      </w:r>
      <w:r w:rsidR="00870E9F" w:rsidRPr="00870E9F">
        <w:rPr>
          <w:kern w:val="2"/>
          <w14:ligatures w14:val="standardContextual"/>
        </w:rPr>
        <w:tab/>
        <w:t>uzimajući u obzir svoju Odluku o razrješnici za izvršenje proračuna Zajedničkog poduzeća za čisti vodik za financijsku godinu 2023.,</w:t>
      </w:r>
    </w:p>
    <w:p w14:paraId="52CBCF82" w14:textId="42631B13" w:rsidR="00870E9F" w:rsidRPr="00870E9F" w:rsidRDefault="00BF1A18" w:rsidP="00870E9F">
      <w:pPr>
        <w:spacing w:after="240"/>
        <w:ind w:left="567" w:hanging="567"/>
        <w:rPr>
          <w:kern w:val="2"/>
          <w14:ligatures w14:val="standardContextual"/>
        </w:rPr>
      </w:pPr>
      <w:r w:rsidRPr="002934C6">
        <w:t>–</w:t>
      </w:r>
      <w:r w:rsidR="00870E9F" w:rsidRPr="00870E9F">
        <w:rPr>
          <w:kern w:val="2"/>
          <w14:ligatures w14:val="standardContextual"/>
        </w:rPr>
        <w:tab/>
        <w:t>uzimajući u obzir svoju Odluku o razrješnici za izvršenje proračuna Zajedničkog poduzeća za europsku željeznicu za financijsku godinu 2023.,</w:t>
      </w:r>
    </w:p>
    <w:p w14:paraId="6FE482AB" w14:textId="3CA5DEDA" w:rsidR="00870E9F" w:rsidRPr="00870E9F" w:rsidRDefault="00BF1A18" w:rsidP="00870E9F">
      <w:pPr>
        <w:spacing w:after="240"/>
        <w:ind w:left="567" w:hanging="567"/>
        <w:rPr>
          <w:kern w:val="2"/>
          <w14:ligatures w14:val="standardContextual"/>
        </w:rPr>
      </w:pPr>
      <w:r w:rsidRPr="002934C6">
        <w:t>–</w:t>
      </w:r>
      <w:r w:rsidR="00870E9F" w:rsidRPr="00870E9F">
        <w:rPr>
          <w:kern w:val="2"/>
          <w14:ligatures w14:val="standardContextual"/>
        </w:rPr>
        <w:tab/>
        <w:t>uzimajući u obzir svoju Odluku o razrješnici za izvršenje proračuna Zajedničkog poduzeća za europsko računalstvo visokih performansi za financijsku godinu 2023.,</w:t>
      </w:r>
    </w:p>
    <w:p w14:paraId="2C75CF29" w14:textId="585E81C9" w:rsidR="00870E9F" w:rsidRPr="00870E9F" w:rsidRDefault="00BF1A18" w:rsidP="00870E9F">
      <w:pPr>
        <w:spacing w:after="240"/>
        <w:ind w:left="567" w:hanging="567"/>
        <w:rPr>
          <w:kern w:val="2"/>
          <w14:ligatures w14:val="standardContextual"/>
        </w:rPr>
      </w:pPr>
      <w:r w:rsidRPr="002934C6">
        <w:t>–</w:t>
      </w:r>
      <w:r w:rsidR="00870E9F" w:rsidRPr="00870E9F">
        <w:rPr>
          <w:kern w:val="2"/>
          <w14:ligatures w14:val="standardContextual"/>
        </w:rPr>
        <w:tab/>
        <w:t>uzimajući u obzir svoju Odluku o razrješnici za izvršenje proračuna Europskog zajedničkog poduzeća za ITER i razvoj energije fuzije za financijsku godinu 2023.,</w:t>
      </w:r>
    </w:p>
    <w:p w14:paraId="3E99273E" w14:textId="6D044882" w:rsidR="00870E9F" w:rsidRPr="00870E9F" w:rsidRDefault="00BF1A18" w:rsidP="00870E9F">
      <w:pPr>
        <w:spacing w:after="240"/>
        <w:ind w:left="567" w:hanging="567"/>
        <w:rPr>
          <w:kern w:val="2"/>
          <w14:ligatures w14:val="standardContextual"/>
        </w:rPr>
      </w:pPr>
      <w:r w:rsidRPr="002934C6">
        <w:t>–</w:t>
      </w:r>
      <w:r w:rsidR="00870E9F" w:rsidRPr="00870E9F">
        <w:rPr>
          <w:kern w:val="2"/>
          <w14:ligatures w14:val="standardContextual"/>
        </w:rPr>
        <w:tab/>
        <w:t>uzimajući u obzir svoju Odluku o razrješnici za izvršenje proračuna Zajedničkog poduzeća za globalno zdravlje EDCTP3 za financijsku godinu 2023.,</w:t>
      </w:r>
    </w:p>
    <w:p w14:paraId="14835D14" w14:textId="61CF6937" w:rsidR="00870E9F" w:rsidRPr="00870E9F" w:rsidRDefault="00BF1A18" w:rsidP="00870E9F">
      <w:pPr>
        <w:spacing w:after="240"/>
        <w:ind w:left="567" w:hanging="567"/>
        <w:rPr>
          <w:kern w:val="2"/>
          <w14:ligatures w14:val="standardContextual"/>
        </w:rPr>
      </w:pPr>
      <w:r w:rsidRPr="002934C6">
        <w:t>–</w:t>
      </w:r>
      <w:r w:rsidR="00870E9F" w:rsidRPr="00870E9F">
        <w:rPr>
          <w:kern w:val="2"/>
          <w14:ligatures w14:val="standardContextual"/>
        </w:rPr>
        <w:tab/>
        <w:t>uzimajući u obzir svoju Odluku o razrješnici za izvršenje proračuna Zajedničkog poduzeća za inicijativu za inovativno zdravlje za financijsku godinu 2023.,</w:t>
      </w:r>
    </w:p>
    <w:p w14:paraId="0E967CCB" w14:textId="37C37E42" w:rsidR="00870E9F" w:rsidRPr="00870E9F" w:rsidRDefault="00BF1A18" w:rsidP="00870E9F">
      <w:pPr>
        <w:spacing w:after="240"/>
        <w:ind w:left="567" w:hanging="567"/>
        <w:rPr>
          <w:kern w:val="2"/>
          <w14:ligatures w14:val="standardContextual"/>
        </w:rPr>
      </w:pPr>
      <w:r w:rsidRPr="002934C6">
        <w:t>–</w:t>
      </w:r>
      <w:r w:rsidR="00870E9F" w:rsidRPr="00870E9F">
        <w:rPr>
          <w:kern w:val="2"/>
          <w14:ligatures w14:val="standardContextual"/>
        </w:rPr>
        <w:tab/>
        <w:t>uzimajući u obzir svoju Odluku o razrješnici za izvršenje proračuna Zajedničkog poduzeća za čipove za financijsku godinu 2023.,</w:t>
      </w:r>
    </w:p>
    <w:p w14:paraId="3E3E37E3" w14:textId="0F7933C3" w:rsidR="00870E9F" w:rsidRPr="00870E9F" w:rsidRDefault="00BF1A18" w:rsidP="00870E9F">
      <w:pPr>
        <w:spacing w:after="240"/>
        <w:ind w:left="567" w:hanging="567"/>
        <w:rPr>
          <w:kern w:val="2"/>
          <w14:ligatures w14:val="standardContextual"/>
        </w:rPr>
      </w:pPr>
      <w:r w:rsidRPr="002934C6">
        <w:t>–</w:t>
      </w:r>
      <w:r w:rsidR="00870E9F" w:rsidRPr="00870E9F">
        <w:rPr>
          <w:kern w:val="2"/>
          <w14:ligatures w14:val="standardContextual"/>
        </w:rPr>
        <w:tab/>
        <w:t>uzimajući u obzir svoju Odluku o razrješnici za izvršenje proračuna Zajedničkog poduzeća za istraživanja o upravljanju zračnim prometom na jedinstvenom europskom nebu 3 za financijsku godinu 2023.,</w:t>
      </w:r>
    </w:p>
    <w:p w14:paraId="73F2C585" w14:textId="34A3EAF3" w:rsidR="00870E9F" w:rsidRPr="00870E9F" w:rsidRDefault="00BF1A18" w:rsidP="00870E9F">
      <w:pPr>
        <w:spacing w:after="240"/>
        <w:ind w:left="567" w:hanging="567"/>
        <w:rPr>
          <w:kern w:val="2"/>
          <w14:ligatures w14:val="standardContextual"/>
        </w:rPr>
      </w:pPr>
      <w:r w:rsidRPr="002934C6">
        <w:t>–</w:t>
      </w:r>
      <w:r w:rsidR="00870E9F" w:rsidRPr="00870E9F">
        <w:rPr>
          <w:kern w:val="2"/>
          <w14:ligatures w14:val="standardContextual"/>
        </w:rPr>
        <w:tab/>
        <w:t>uzimajući u obzir svoju Odluku o razrješnici za izvršenje proračuna Zajedničkog poduzeća za pametne mreže i usluge za financijsku godinu 2023.,</w:t>
      </w:r>
    </w:p>
    <w:p w14:paraId="43907926" w14:textId="56AC8CD7" w:rsidR="00870E9F" w:rsidRPr="00870E9F" w:rsidRDefault="00BF1A18" w:rsidP="00870E9F">
      <w:pPr>
        <w:spacing w:after="240"/>
        <w:ind w:left="567" w:hanging="567"/>
        <w:rPr>
          <w:kern w:val="2"/>
          <w14:ligatures w14:val="standardContextual"/>
        </w:rPr>
      </w:pPr>
      <w:r w:rsidRPr="002934C6">
        <w:t>–</w:t>
      </w:r>
      <w:r w:rsidR="00870E9F" w:rsidRPr="00870E9F">
        <w:rPr>
          <w:kern w:val="2"/>
          <w14:ligatures w14:val="standardContextual"/>
        </w:rPr>
        <w:tab/>
        <w:t>uzimajući u obzir članak 102. Poslovnika i Prilog V. Poslovniku,</w:t>
      </w:r>
    </w:p>
    <w:p w14:paraId="18848E22" w14:textId="74575D8B" w:rsidR="00870E9F" w:rsidRPr="00870E9F" w:rsidRDefault="00BF1A18" w:rsidP="00870E9F">
      <w:pPr>
        <w:spacing w:after="240"/>
        <w:ind w:left="567" w:hanging="567"/>
        <w:rPr>
          <w:kern w:val="2"/>
          <w14:ligatures w14:val="standardContextual"/>
        </w:rPr>
      </w:pPr>
      <w:r w:rsidRPr="002934C6">
        <w:t>–</w:t>
      </w:r>
      <w:r w:rsidR="00870E9F" w:rsidRPr="00870E9F">
        <w:rPr>
          <w:kern w:val="2"/>
          <w14:ligatures w14:val="standardContextual"/>
        </w:rPr>
        <w:tab/>
        <w:t>uzimajući u obzir mišljenje Odbora za promet i turizam,</w:t>
      </w:r>
    </w:p>
    <w:p w14:paraId="304D7456" w14:textId="4A1720EF" w:rsidR="00870E9F" w:rsidRPr="00870E9F" w:rsidRDefault="00BF1A18" w:rsidP="00870E9F">
      <w:pPr>
        <w:spacing w:after="240"/>
        <w:ind w:left="567" w:hanging="567"/>
        <w:rPr>
          <w:kern w:val="2"/>
          <w14:ligatures w14:val="standardContextual"/>
        </w:rPr>
      </w:pPr>
      <w:r w:rsidRPr="002934C6">
        <w:t>–</w:t>
      </w:r>
      <w:r w:rsidR="00870E9F" w:rsidRPr="00870E9F">
        <w:rPr>
          <w:kern w:val="2"/>
          <w14:ligatures w14:val="standardContextual"/>
        </w:rPr>
        <w:tab/>
        <w:t>uzimajući u obzir izvješće Odbora za proračunski nadzor (A10-0056/2025),</w:t>
      </w:r>
    </w:p>
    <w:p w14:paraId="2674D3BF" w14:textId="7367DE72" w:rsidR="00870E9F" w:rsidRPr="00870E9F" w:rsidRDefault="00870E9F" w:rsidP="00870E9F">
      <w:pPr>
        <w:spacing w:after="240"/>
        <w:ind w:left="567" w:hanging="567"/>
        <w:rPr>
          <w:kern w:val="2"/>
          <w:szCs w:val="24"/>
          <w14:ligatures w14:val="standardContextual"/>
        </w:rPr>
      </w:pPr>
      <w:r w:rsidRPr="00870E9F">
        <w:rPr>
          <w:kern w:val="2"/>
          <w14:ligatures w14:val="standardContextual"/>
        </w:rPr>
        <w:t>A.</w:t>
      </w:r>
      <w:r w:rsidRPr="00870E9F">
        <w:rPr>
          <w:kern w:val="2"/>
          <w14:ligatures w14:val="standardContextual"/>
        </w:rPr>
        <w:tab/>
        <w:t xml:space="preserve">budući da su Zajedničko poduzeće za istraživanja o upravljanju zračnim prometom na jedinstvenom europskom nebu 3, Zajedničko poduzeće za čisto zrakoplovstvo, Zajedničko poduzeće za inicijativu za inovativno zdravlje, Zajedničko poduzeće za čisti vodik, Zajedničko poduzeće za Europu kao kružno </w:t>
      </w:r>
      <w:proofErr w:type="spellStart"/>
      <w:r w:rsidRPr="00870E9F">
        <w:rPr>
          <w:kern w:val="2"/>
          <w14:ligatures w14:val="standardContextual"/>
        </w:rPr>
        <w:t>biogospodarstvo</w:t>
      </w:r>
      <w:proofErr w:type="spellEnd"/>
      <w:r w:rsidRPr="00870E9F">
        <w:rPr>
          <w:kern w:val="2"/>
          <w14:ligatures w14:val="standardContextual"/>
        </w:rPr>
        <w:t xml:space="preserve">, Zajedničko poduzeće za europsku željeznicu, Zajedničko poduzeće za pametne mreže i usluge i </w:t>
      </w:r>
      <w:r w:rsidRPr="00870E9F">
        <w:rPr>
          <w:kern w:val="2"/>
          <w14:ligatures w14:val="standardContextual"/>
        </w:rPr>
        <w:lastRenderedPageBreak/>
        <w:t>Zajedničko poduzeće za globalno zdravlje EDCTP3 osnovani Uredbom Vijeća (EU) 2021/2085</w:t>
      </w:r>
      <w:r w:rsidRPr="00870E9F">
        <w:rPr>
          <w:kern w:val="2"/>
          <w:vertAlign w:val="superscript"/>
          <w14:ligatures w14:val="standardContextual"/>
        </w:rPr>
        <w:footnoteReference w:id="135"/>
      </w:r>
      <w:r w:rsidRPr="00870E9F">
        <w:rPr>
          <w:kern w:val="2"/>
          <w14:ligatures w14:val="standardContextual"/>
        </w:rPr>
        <w:t xml:space="preserve"> o osnivanju zajedničkih poduzeća u okviru programa Obzor Europa te o stavljanju izvan snage uredbi (EZ) br. 219/2007, (EU) br. 557/2014, (EU) br. 558/2014, (EU) br. 559/2014, (EU) br. 560/2014, (EU) br. 561/2014 i (EU) br. 642/2014, pri čemu se potonju naziva Jedinstveni temeljni akt;</w:t>
      </w:r>
    </w:p>
    <w:p w14:paraId="6AEC0B52" w14:textId="72CDBD43" w:rsidR="00870E9F" w:rsidRPr="00870E9F" w:rsidRDefault="00870E9F" w:rsidP="00870E9F">
      <w:pPr>
        <w:spacing w:after="240"/>
        <w:ind w:left="567" w:hanging="567"/>
        <w:rPr>
          <w:kern w:val="2"/>
          <w:szCs w:val="24"/>
          <w14:ligatures w14:val="standardContextual"/>
        </w:rPr>
      </w:pPr>
      <w:r w:rsidRPr="00870E9F">
        <w:rPr>
          <w:kern w:val="2"/>
          <w14:ligatures w14:val="standardContextual"/>
        </w:rPr>
        <w:t>B.</w:t>
      </w:r>
      <w:r w:rsidRPr="00870E9F">
        <w:rPr>
          <w:kern w:val="2"/>
          <w14:ligatures w14:val="standardContextual"/>
        </w:rPr>
        <w:tab/>
        <w:t>budući da je Zajedničko poduzeće za ključne digitalne tehnologije osnovano Uredbom (EU) 2021/2085; budući da je Zajedničko poduzeće za ključne digitalne tehnologije u srpnju 2023. preoblikovano u Zajedničko poduzeće za čipove na temelju Uredbe Vijeća (EU) 2023/1782</w:t>
      </w:r>
      <w:r w:rsidRPr="00870E9F">
        <w:rPr>
          <w:kern w:val="2"/>
          <w:vertAlign w:val="superscript"/>
          <w14:ligatures w14:val="standardContextual"/>
        </w:rPr>
        <w:footnoteReference w:id="136"/>
      </w:r>
      <w:r w:rsidRPr="00870E9F">
        <w:rPr>
          <w:kern w:val="2"/>
          <w14:ligatures w14:val="standardContextual"/>
        </w:rPr>
        <w:t>;</w:t>
      </w:r>
    </w:p>
    <w:p w14:paraId="7C7B26D2" w14:textId="59E2AB4C" w:rsidR="00870E9F" w:rsidRPr="00870E9F" w:rsidRDefault="00870E9F" w:rsidP="00870E9F">
      <w:pPr>
        <w:spacing w:after="240"/>
        <w:ind w:left="567" w:hanging="567"/>
        <w:rPr>
          <w:kern w:val="2"/>
          <w:szCs w:val="24"/>
          <w14:ligatures w14:val="standardContextual"/>
        </w:rPr>
      </w:pPr>
      <w:r w:rsidRPr="00870E9F">
        <w:rPr>
          <w:kern w:val="2"/>
          <w14:ligatures w14:val="standardContextual"/>
        </w:rPr>
        <w:t>C.</w:t>
      </w:r>
      <w:r w:rsidRPr="00870E9F">
        <w:rPr>
          <w:kern w:val="2"/>
          <w14:ligatures w14:val="standardContextual"/>
        </w:rPr>
        <w:tab/>
        <w:t>budući da je Europsko zajedničko poduzeće za ITER i razvoj energije fuzije osnovano u travnju 2007. Odlukom Vijeća 2007/198/Euratom</w:t>
      </w:r>
      <w:r w:rsidRPr="00870E9F">
        <w:rPr>
          <w:kern w:val="2"/>
          <w:vertAlign w:val="superscript"/>
          <w14:ligatures w14:val="standardContextual"/>
        </w:rPr>
        <w:footnoteReference w:id="137"/>
      </w:r>
      <w:r w:rsidRPr="00870E9F">
        <w:rPr>
          <w:kern w:val="2"/>
          <w14:ligatures w14:val="standardContextual"/>
        </w:rPr>
        <w:t>;</w:t>
      </w:r>
    </w:p>
    <w:p w14:paraId="1B8D44FF" w14:textId="67D27B77" w:rsidR="00870E9F" w:rsidRPr="00870E9F" w:rsidRDefault="00870E9F" w:rsidP="00870E9F">
      <w:pPr>
        <w:spacing w:after="240"/>
        <w:ind w:left="567" w:hanging="567"/>
        <w:rPr>
          <w:kern w:val="2"/>
          <w:szCs w:val="24"/>
          <w14:ligatures w14:val="standardContextual"/>
        </w:rPr>
      </w:pPr>
      <w:r w:rsidRPr="00870E9F">
        <w:rPr>
          <w:kern w:val="2"/>
          <w14:ligatures w14:val="standardContextual"/>
        </w:rPr>
        <w:t>D.</w:t>
      </w:r>
      <w:r w:rsidRPr="00870E9F">
        <w:rPr>
          <w:kern w:val="2"/>
          <w14:ligatures w14:val="standardContextual"/>
        </w:rPr>
        <w:tab/>
        <w:t>budući da je Zajedničko poduzeće za europsko računalstvo visokih performansi osnovano Uredbom Vijeća (EU) 2021/1173</w:t>
      </w:r>
      <w:r w:rsidRPr="00870E9F">
        <w:rPr>
          <w:kern w:val="2"/>
          <w:vertAlign w:val="superscript"/>
          <w14:ligatures w14:val="standardContextual"/>
        </w:rPr>
        <w:footnoteReference w:id="138"/>
      </w:r>
      <w:r w:rsidRPr="00870E9F">
        <w:rPr>
          <w:kern w:val="2"/>
          <w14:ligatures w14:val="standardContextual"/>
        </w:rPr>
        <w:t>;</w:t>
      </w:r>
    </w:p>
    <w:p w14:paraId="159CA41C" w14:textId="77777777" w:rsidR="00870E9F" w:rsidRPr="00870E9F" w:rsidRDefault="00870E9F" w:rsidP="00870E9F">
      <w:pPr>
        <w:spacing w:after="240"/>
        <w:ind w:left="567" w:hanging="567"/>
        <w:rPr>
          <w:kern w:val="2"/>
          <w:szCs w:val="24"/>
          <w14:ligatures w14:val="standardContextual"/>
        </w:rPr>
      </w:pPr>
      <w:r w:rsidRPr="00870E9F">
        <w:rPr>
          <w:kern w:val="2"/>
          <w14:ligatures w14:val="standardContextual"/>
        </w:rPr>
        <w:t>E.</w:t>
      </w:r>
      <w:r w:rsidRPr="00870E9F">
        <w:rPr>
          <w:kern w:val="2"/>
          <w14:ligatures w14:val="standardContextual"/>
        </w:rPr>
        <w:tab/>
        <w:t>budući da Zajedničko poduzeće za istraživanja o upravljanju zračnim prometom na jedinstvenom europskom nebu 3 ima oblik javno-privatnog partnerstva za razvoj moderniziranog upravljanja zračnim prometom (ATM) u Europi i ubrzanje uvođenja inicijative „digitalno europsko nebo” uz pomoć istraživanja i inovacija;</w:t>
      </w:r>
    </w:p>
    <w:p w14:paraId="355085DD" w14:textId="77777777" w:rsidR="00870E9F" w:rsidRPr="00870E9F" w:rsidRDefault="00870E9F" w:rsidP="00870E9F">
      <w:pPr>
        <w:spacing w:after="240"/>
        <w:ind w:left="567" w:hanging="567"/>
        <w:rPr>
          <w:kern w:val="2"/>
          <w:szCs w:val="24"/>
          <w14:ligatures w14:val="standardContextual"/>
        </w:rPr>
      </w:pPr>
      <w:r w:rsidRPr="00870E9F">
        <w:rPr>
          <w:kern w:val="2"/>
          <w14:ligatures w14:val="standardContextual"/>
        </w:rPr>
        <w:t>F.</w:t>
      </w:r>
      <w:r w:rsidRPr="00870E9F">
        <w:rPr>
          <w:kern w:val="2"/>
          <w14:ligatures w14:val="standardContextual"/>
        </w:rPr>
        <w:tab/>
        <w:t>budući da Zajedničko poduzeće za čisto zrakoplovstvo ima oblik javno-privatnog partnerstva koje je usmjereno na istraživanja i inovacije za preobrazbu zrakoplovstva na putu u održivu i klimatski neutralnu budućnost;</w:t>
      </w:r>
    </w:p>
    <w:p w14:paraId="6D2C31E5" w14:textId="77777777" w:rsidR="00870E9F" w:rsidRPr="00870E9F" w:rsidRDefault="00870E9F" w:rsidP="00870E9F">
      <w:pPr>
        <w:spacing w:after="240"/>
        <w:ind w:left="567" w:hanging="567"/>
        <w:rPr>
          <w:kern w:val="2"/>
          <w:szCs w:val="24"/>
          <w14:ligatures w14:val="standardContextual"/>
        </w:rPr>
      </w:pPr>
      <w:r w:rsidRPr="00870E9F">
        <w:rPr>
          <w:kern w:val="2"/>
          <w14:ligatures w14:val="standardContextual"/>
        </w:rPr>
        <w:t>G.</w:t>
      </w:r>
      <w:r w:rsidRPr="00870E9F">
        <w:rPr>
          <w:kern w:val="2"/>
          <w14:ligatures w14:val="standardContextual"/>
        </w:rPr>
        <w:tab/>
        <w:t>budući da Zajedničko poduzeće za inicijativu za inovativno zdravlje ima oblik javno-privatnog partnerstva te je usmjereno na istraživanja i inovacije u području zdravlja koji su interdisciplinarni, održivi te usmjereni na pacijente;</w:t>
      </w:r>
    </w:p>
    <w:p w14:paraId="53830A63" w14:textId="77777777" w:rsidR="00870E9F" w:rsidRPr="00870E9F" w:rsidRDefault="00870E9F" w:rsidP="00870E9F">
      <w:pPr>
        <w:spacing w:after="240"/>
        <w:ind w:left="567" w:hanging="567"/>
        <w:rPr>
          <w:kern w:val="2"/>
          <w:szCs w:val="24"/>
          <w14:ligatures w14:val="standardContextual"/>
        </w:rPr>
      </w:pPr>
      <w:r w:rsidRPr="00870E9F">
        <w:rPr>
          <w:kern w:val="2"/>
          <w14:ligatures w14:val="standardContextual"/>
        </w:rPr>
        <w:t>H.</w:t>
      </w:r>
      <w:r w:rsidRPr="00870E9F">
        <w:rPr>
          <w:kern w:val="2"/>
          <w14:ligatures w14:val="standardContextual"/>
        </w:rPr>
        <w:tab/>
        <w:t xml:space="preserve">budući da Zajedničko poduzeće za čisti vodik ima oblik javno-privatnog partnerstva za istraživanja i inovacije u području tehnologije </w:t>
      </w:r>
      <w:proofErr w:type="spellStart"/>
      <w:r w:rsidRPr="00870E9F">
        <w:rPr>
          <w:kern w:val="2"/>
          <w14:ligatures w14:val="standardContextual"/>
        </w:rPr>
        <w:t>gorivnih</w:t>
      </w:r>
      <w:proofErr w:type="spellEnd"/>
      <w:r w:rsidRPr="00870E9F">
        <w:rPr>
          <w:kern w:val="2"/>
          <w14:ligatures w14:val="standardContextual"/>
        </w:rPr>
        <w:t xml:space="preserve"> članaka i vodika;</w:t>
      </w:r>
    </w:p>
    <w:p w14:paraId="65325CE4" w14:textId="77777777" w:rsidR="00870E9F" w:rsidRPr="00870E9F" w:rsidRDefault="00870E9F" w:rsidP="00870E9F">
      <w:pPr>
        <w:spacing w:after="240"/>
        <w:ind w:left="567" w:hanging="567"/>
        <w:rPr>
          <w:kern w:val="2"/>
          <w:szCs w:val="24"/>
          <w14:ligatures w14:val="standardContextual"/>
        </w:rPr>
      </w:pPr>
      <w:r w:rsidRPr="00870E9F">
        <w:rPr>
          <w:kern w:val="2"/>
          <w14:ligatures w14:val="standardContextual"/>
        </w:rPr>
        <w:t>I.</w:t>
      </w:r>
      <w:r w:rsidRPr="00870E9F">
        <w:rPr>
          <w:kern w:val="2"/>
          <w14:ligatures w14:val="standardContextual"/>
        </w:rPr>
        <w:tab/>
        <w:t xml:space="preserve">budući da Zajedničko poduzeće za čipove ima oblik javno-privatnog partnerstva i usmjereno je na istraživanje i inovacije u području ključnih digitalnih tehnologija koje </w:t>
      </w:r>
      <w:r w:rsidRPr="00870E9F">
        <w:rPr>
          <w:kern w:val="2"/>
          <w14:ligatures w14:val="standardContextual"/>
        </w:rPr>
        <w:lastRenderedPageBreak/>
        <w:t>su nužne za europsko konkurentno vodstvo u digitalnom gospodarstvu, posebice u sektoru elektroničkih komponenti i sustava;</w:t>
      </w:r>
    </w:p>
    <w:p w14:paraId="58228A5E" w14:textId="77777777" w:rsidR="00870E9F" w:rsidRPr="00870E9F" w:rsidRDefault="00870E9F" w:rsidP="00870E9F">
      <w:pPr>
        <w:spacing w:after="240"/>
        <w:ind w:left="567" w:hanging="567"/>
        <w:rPr>
          <w:kern w:val="2"/>
          <w:szCs w:val="24"/>
          <w14:ligatures w14:val="standardContextual"/>
        </w:rPr>
      </w:pPr>
      <w:r w:rsidRPr="00870E9F">
        <w:rPr>
          <w:kern w:val="2"/>
          <w14:ligatures w14:val="standardContextual"/>
        </w:rPr>
        <w:t>J.</w:t>
      </w:r>
      <w:r w:rsidRPr="00870E9F">
        <w:rPr>
          <w:kern w:val="2"/>
          <w14:ligatures w14:val="standardContextual"/>
        </w:rPr>
        <w:tab/>
        <w:t xml:space="preserve">budući da Zajedničko poduzeće za Europu kao kružno </w:t>
      </w:r>
      <w:proofErr w:type="spellStart"/>
      <w:r w:rsidRPr="00870E9F">
        <w:rPr>
          <w:kern w:val="2"/>
          <w14:ligatures w14:val="standardContextual"/>
        </w:rPr>
        <w:t>biogospodarstvo</w:t>
      </w:r>
      <w:proofErr w:type="spellEnd"/>
      <w:r w:rsidRPr="00870E9F">
        <w:rPr>
          <w:kern w:val="2"/>
          <w14:ligatures w14:val="standardContextual"/>
        </w:rPr>
        <w:t xml:space="preserve"> ima oblik javno-privatnog partnerstva te da je usmjereno na istraživanja i inovacije u cilju održivog i konkurentnog </w:t>
      </w:r>
      <w:proofErr w:type="spellStart"/>
      <w:r w:rsidRPr="00870E9F">
        <w:rPr>
          <w:kern w:val="2"/>
          <w14:ligatures w14:val="standardContextual"/>
        </w:rPr>
        <w:t>bioindustrijskog</w:t>
      </w:r>
      <w:proofErr w:type="spellEnd"/>
      <w:r w:rsidRPr="00870E9F">
        <w:rPr>
          <w:kern w:val="2"/>
          <w14:ligatures w14:val="standardContextual"/>
        </w:rPr>
        <w:t xml:space="preserve"> sektora;</w:t>
      </w:r>
    </w:p>
    <w:p w14:paraId="4023156F" w14:textId="77777777" w:rsidR="00870E9F" w:rsidRPr="00870E9F" w:rsidRDefault="00870E9F" w:rsidP="00870E9F">
      <w:pPr>
        <w:spacing w:after="240"/>
        <w:ind w:left="567" w:hanging="567"/>
        <w:rPr>
          <w:kern w:val="2"/>
          <w:szCs w:val="24"/>
          <w14:ligatures w14:val="standardContextual"/>
        </w:rPr>
      </w:pPr>
      <w:r w:rsidRPr="00870E9F">
        <w:rPr>
          <w:kern w:val="2"/>
          <w14:ligatures w14:val="standardContextual"/>
        </w:rPr>
        <w:t>K.</w:t>
      </w:r>
      <w:r w:rsidRPr="00870E9F">
        <w:rPr>
          <w:kern w:val="2"/>
          <w14:ligatures w14:val="standardContextual"/>
        </w:rPr>
        <w:tab/>
        <w:t>budući da Zajedničko poduzeće za europsku željeznicu ima oblik javno-privatnog partnerstva za istraživanje i inovacije u željezničkom sektoru;</w:t>
      </w:r>
    </w:p>
    <w:p w14:paraId="1CFA22A3" w14:textId="77777777" w:rsidR="00870E9F" w:rsidRPr="00870E9F" w:rsidRDefault="00870E9F" w:rsidP="00870E9F">
      <w:pPr>
        <w:spacing w:after="240"/>
        <w:ind w:left="567" w:hanging="567"/>
        <w:rPr>
          <w:kern w:val="2"/>
          <w:szCs w:val="24"/>
          <w14:ligatures w14:val="standardContextual"/>
        </w:rPr>
      </w:pPr>
      <w:r w:rsidRPr="00870E9F">
        <w:rPr>
          <w:kern w:val="2"/>
          <w14:ligatures w14:val="standardContextual"/>
        </w:rPr>
        <w:t>L.</w:t>
      </w:r>
      <w:r w:rsidRPr="00870E9F">
        <w:rPr>
          <w:kern w:val="2"/>
          <w14:ligatures w14:val="standardContextual"/>
        </w:rPr>
        <w:tab/>
        <w:t>budući da Zajedničko poduzeće za europsko računalstvo visokih performansi ima oblik javno-privatnog partnerstva koje omogućuje udruživanje resursa za razvoj i uvođenje računalstva visokih performansi u Europi;</w:t>
      </w:r>
    </w:p>
    <w:p w14:paraId="430F7C7D" w14:textId="77777777" w:rsidR="00870E9F" w:rsidRPr="00870E9F" w:rsidRDefault="00870E9F" w:rsidP="00870E9F">
      <w:pPr>
        <w:spacing w:after="240"/>
        <w:ind w:left="567" w:hanging="567"/>
        <w:rPr>
          <w:kern w:val="2"/>
          <w:szCs w:val="24"/>
          <w14:ligatures w14:val="standardContextual"/>
        </w:rPr>
      </w:pPr>
      <w:r w:rsidRPr="00870E9F">
        <w:rPr>
          <w:kern w:val="2"/>
          <w14:ligatures w14:val="standardContextual"/>
        </w:rPr>
        <w:t>M.</w:t>
      </w:r>
      <w:r w:rsidRPr="00870E9F">
        <w:rPr>
          <w:kern w:val="2"/>
          <w14:ligatures w14:val="standardContextual"/>
        </w:rPr>
        <w:tab/>
        <w:t>budući da Zajedničko poduzeće za pametne mreže i usluge ima oblik javno-privatnog partnerstva usmjerenog na jačanje tehnološkog vodstva Europe i njezino strateško usklađivanje s telekomunikacijskom industrijom te poticanje prihvaćanja digitalnih rješenja;</w:t>
      </w:r>
    </w:p>
    <w:p w14:paraId="4427A6DE" w14:textId="77777777" w:rsidR="00870E9F" w:rsidRPr="00870E9F" w:rsidRDefault="00870E9F" w:rsidP="00870E9F">
      <w:pPr>
        <w:spacing w:after="240"/>
        <w:ind w:left="567" w:hanging="567"/>
        <w:rPr>
          <w:kern w:val="2"/>
          <w:szCs w:val="24"/>
          <w14:ligatures w14:val="standardContextual"/>
        </w:rPr>
      </w:pPr>
      <w:r w:rsidRPr="00870E9F">
        <w:rPr>
          <w:kern w:val="2"/>
          <w14:ligatures w14:val="standardContextual"/>
        </w:rPr>
        <w:t>N.</w:t>
      </w:r>
      <w:r w:rsidRPr="00870E9F">
        <w:rPr>
          <w:kern w:val="2"/>
          <w14:ligatures w14:val="standardContextual"/>
        </w:rPr>
        <w:tab/>
        <w:t xml:space="preserve">budući da Zajedničko poduzeće za globalno zdravlje EDCTP3 ima oblik javno-privatnog partnerstva usmjerenog na smanjenje socioekonomskog opterećenja zaraznih bolesti u </w:t>
      </w:r>
      <w:proofErr w:type="spellStart"/>
      <w:r w:rsidRPr="00870E9F">
        <w:rPr>
          <w:kern w:val="2"/>
          <w14:ligatures w14:val="standardContextual"/>
        </w:rPr>
        <w:t>supsaharskoj</w:t>
      </w:r>
      <w:proofErr w:type="spellEnd"/>
      <w:r w:rsidRPr="00870E9F">
        <w:rPr>
          <w:kern w:val="2"/>
          <w14:ligatures w14:val="standardContextual"/>
        </w:rPr>
        <w:t xml:space="preserve"> Africi zahvaljujući novim i poboljšanim zdravstvenim tehnološkim primjenama, kao i na poboljšanje pripravnosti i odgovora na zarazne bolesti u globalne svrhe;</w:t>
      </w:r>
    </w:p>
    <w:p w14:paraId="40397C39" w14:textId="77777777" w:rsidR="00870E9F" w:rsidRPr="00870E9F" w:rsidRDefault="00870E9F" w:rsidP="00870E9F">
      <w:pPr>
        <w:spacing w:after="240"/>
        <w:ind w:left="567" w:hanging="567"/>
        <w:rPr>
          <w:kern w:val="2"/>
          <w:szCs w:val="24"/>
          <w14:ligatures w14:val="standardContextual"/>
        </w:rPr>
      </w:pPr>
      <w:r w:rsidRPr="00870E9F">
        <w:rPr>
          <w:kern w:val="2"/>
          <w14:ligatures w14:val="standardContextual"/>
        </w:rPr>
        <w:t>O.</w:t>
      </w:r>
      <w:r w:rsidRPr="00870E9F">
        <w:rPr>
          <w:kern w:val="2"/>
          <w14:ligatures w14:val="standardContextual"/>
        </w:rPr>
        <w:tab/>
        <w:t xml:space="preserve">budući da je cilj Europskog zajedničkog poduzeća za ITER i razvoj energije fuzije pružiti doprinos Unije međunarodnom projektu za energiju fuzije ITER, provesti sporazum o širem pristupu između </w:t>
      </w:r>
      <w:proofErr w:type="spellStart"/>
      <w:r w:rsidRPr="00870E9F">
        <w:rPr>
          <w:kern w:val="2"/>
          <w14:ligatures w14:val="standardContextual"/>
        </w:rPr>
        <w:t>Euratoma</w:t>
      </w:r>
      <w:proofErr w:type="spellEnd"/>
      <w:r w:rsidRPr="00870E9F">
        <w:rPr>
          <w:kern w:val="2"/>
          <w14:ligatures w14:val="standardContextual"/>
        </w:rPr>
        <w:t xml:space="preserve"> i Japana te pripremiti izgradnju demonstracijskog fuzijskog reaktora i povezanih objekata;</w:t>
      </w:r>
    </w:p>
    <w:p w14:paraId="785F6DEC" w14:textId="77777777" w:rsidR="00870E9F" w:rsidRPr="00870E9F" w:rsidRDefault="00870E9F" w:rsidP="00870E9F">
      <w:pPr>
        <w:spacing w:after="240"/>
        <w:ind w:left="567" w:hanging="567"/>
        <w:rPr>
          <w:b/>
          <w:iCs/>
          <w:kern w:val="2"/>
          <w14:ligatures w14:val="standardContextual"/>
        </w:rPr>
      </w:pPr>
      <w:r w:rsidRPr="00870E9F">
        <w:rPr>
          <w:b/>
          <w:iCs/>
          <w:kern w:val="2"/>
          <w14:ligatures w14:val="standardContextual"/>
        </w:rPr>
        <w:t>Općenito</w:t>
      </w:r>
    </w:p>
    <w:p w14:paraId="0008E110" w14:textId="77777777" w:rsidR="00870E9F" w:rsidRPr="00870E9F" w:rsidRDefault="00870E9F" w:rsidP="00870E9F">
      <w:pPr>
        <w:spacing w:after="240"/>
        <w:ind w:left="567" w:hanging="567"/>
        <w:rPr>
          <w:kern w:val="2"/>
          <w:szCs w:val="24"/>
          <w:lang w:eastAsia="en-US"/>
          <w14:ligatures w14:val="standardContextual"/>
        </w:rPr>
      </w:pPr>
      <w:r w:rsidRPr="00870E9F">
        <w:rPr>
          <w:kern w:val="2"/>
          <w:szCs w:val="24"/>
          <w:lang w:eastAsia="en-US"/>
          <w14:ligatures w14:val="standardContextual"/>
        </w:rPr>
        <w:t>1.</w:t>
      </w:r>
      <w:r w:rsidRPr="00870E9F">
        <w:rPr>
          <w:kern w:val="2"/>
          <w:szCs w:val="24"/>
          <w:lang w:eastAsia="en-US"/>
          <w14:ligatures w14:val="standardContextual"/>
        </w:rPr>
        <w:tab/>
        <w:t xml:space="preserve">primjećuje da bi uloga zajedničkih poduzeća trebala biti da podupiru aktivnosti istraživanja i inovacija u područjima prometa, energetike, zdravstva, cirkularnog </w:t>
      </w:r>
      <w:proofErr w:type="spellStart"/>
      <w:r w:rsidRPr="00870E9F">
        <w:rPr>
          <w:kern w:val="2"/>
          <w:szCs w:val="24"/>
          <w:lang w:eastAsia="en-US"/>
          <w14:ligatures w14:val="standardContextual"/>
        </w:rPr>
        <w:t>bioindustrijskog</w:t>
      </w:r>
      <w:proofErr w:type="spellEnd"/>
      <w:r w:rsidRPr="00870E9F">
        <w:rPr>
          <w:kern w:val="2"/>
          <w:szCs w:val="24"/>
          <w:lang w:eastAsia="en-US"/>
          <w14:ligatures w14:val="standardContextual"/>
        </w:rPr>
        <w:t xml:space="preserve"> sektora, ključnih elektroničkih komponenti, </w:t>
      </w:r>
      <w:proofErr w:type="spellStart"/>
      <w:r w:rsidRPr="00870E9F">
        <w:rPr>
          <w:kern w:val="2"/>
          <w:szCs w:val="24"/>
          <w:lang w:eastAsia="en-US"/>
          <w14:ligatures w14:val="standardContextual"/>
        </w:rPr>
        <w:t>superračunalstva</w:t>
      </w:r>
      <w:proofErr w:type="spellEnd"/>
      <w:r w:rsidRPr="00870E9F">
        <w:rPr>
          <w:kern w:val="2"/>
          <w:szCs w:val="24"/>
          <w:lang w:eastAsia="en-US"/>
          <w14:ligatures w14:val="standardContextual"/>
        </w:rPr>
        <w:t xml:space="preserve"> i mrežnih sustava; poziva zajednička poduzeća da promiču transformaciju znanstvenih spoznaja u utržive inovacije te da uspostave mehanizme kako bi se osiguralo da njihova aktivnost dovede do povećanja europske konkurentnosti u svijetu;</w:t>
      </w:r>
    </w:p>
    <w:p w14:paraId="6FAECCB2" w14:textId="77777777" w:rsidR="00870E9F" w:rsidRPr="00870E9F" w:rsidRDefault="00870E9F" w:rsidP="00870E9F">
      <w:pPr>
        <w:spacing w:after="240"/>
        <w:ind w:left="567" w:hanging="567"/>
        <w:rPr>
          <w:kern w:val="2"/>
          <w:szCs w:val="24"/>
          <w14:ligatures w14:val="standardContextual"/>
        </w:rPr>
      </w:pPr>
      <w:r w:rsidRPr="00870E9F">
        <w:rPr>
          <w:kern w:val="2"/>
          <w14:ligatures w14:val="standardContextual"/>
        </w:rPr>
        <w:t>2.</w:t>
      </w:r>
      <w:r w:rsidRPr="00870E9F">
        <w:rPr>
          <w:kern w:val="2"/>
          <w14:ligatures w14:val="standardContextual"/>
        </w:rPr>
        <w:tab/>
        <w:t>ističe da se u trenutačnom višegodišnjem financijskom okviru, prema Revizorskom sudu, očekuje da će zajednička poduzeća primiti kombinirani proračun od 17 milijardi EUR iz novčanog doprinosa Unije i prikupiti 21,1 milijardu EUR doprinosa drugih članova;</w:t>
      </w:r>
    </w:p>
    <w:p w14:paraId="1FEFB71D" w14:textId="77777777" w:rsidR="00870E9F" w:rsidRPr="00870E9F" w:rsidRDefault="00870E9F" w:rsidP="00870E9F">
      <w:pPr>
        <w:spacing w:after="240"/>
        <w:ind w:left="567" w:hanging="567"/>
        <w:rPr>
          <w:kern w:val="2"/>
          <w14:ligatures w14:val="standardContextual"/>
        </w:rPr>
      </w:pPr>
      <w:r w:rsidRPr="00870E9F">
        <w:rPr>
          <w:kern w:val="2"/>
          <w14:ligatures w14:val="standardContextual"/>
        </w:rPr>
        <w:t>3.</w:t>
      </w:r>
      <w:r w:rsidRPr="00870E9F">
        <w:rPr>
          <w:kern w:val="2"/>
          <w14:ligatures w14:val="standardContextual"/>
        </w:rPr>
        <w:tab/>
        <w:t>primjećuje da se priroda zajedničkih poduzeća temelji na javno-privatnim partnerstvima koja usmjeravaju ulaganja i prikupljaju javna i privatna sredstva za financiranje zajedničkih ciljeva; u tom pogledu podsjeća da doprinosi privatnih članova moraju ispuniti utvrđene ciljeve kako bi takva partnerstva i dalje bila uzajamno korisna; poziva zajednička poduzeća koja dopuštaju doprinose u naravi za dodatne aktivnosti da, gdje je to moguće, izbjegnu prekomjerno oslanjanje na takve doprinose kako bi se postigli utvrđeni ciljevi;</w:t>
      </w:r>
    </w:p>
    <w:p w14:paraId="4A508AC2" w14:textId="77777777" w:rsidR="00870E9F" w:rsidRPr="00870E9F" w:rsidRDefault="00870E9F" w:rsidP="00870E9F">
      <w:pPr>
        <w:spacing w:after="240"/>
        <w:ind w:left="567" w:hanging="567"/>
        <w:rPr>
          <w:kern w:val="2"/>
          <w14:ligatures w14:val="standardContextual"/>
        </w:rPr>
      </w:pPr>
      <w:r w:rsidRPr="00870E9F">
        <w:rPr>
          <w:kern w:val="2"/>
          <w14:ligatures w14:val="standardContextual"/>
        </w:rPr>
        <w:lastRenderedPageBreak/>
        <w:t>4.</w:t>
      </w:r>
      <w:r w:rsidRPr="00870E9F">
        <w:rPr>
          <w:kern w:val="2"/>
          <w14:ligatures w14:val="standardContextual"/>
        </w:rPr>
        <w:tab/>
        <w:t>prima na znanje znatan doprinos zajedničkih poduzeća unapređenju istraživanja, inovacija i tehnološkog razvoja u različitim sektorima, uključujući zrakoplovstvo, željeznički promet i upravljanje zračnim prometom, kao sastavni dio postizanja strateških ciljeva Unije u pogledu održivosti, digitalne transformacije i konkurentnosti;</w:t>
      </w:r>
    </w:p>
    <w:p w14:paraId="0EE8094C" w14:textId="77777777" w:rsidR="00870E9F" w:rsidRPr="00870E9F" w:rsidRDefault="00870E9F" w:rsidP="00870E9F">
      <w:pPr>
        <w:spacing w:after="240"/>
        <w:ind w:left="567" w:hanging="567"/>
        <w:rPr>
          <w:kern w:val="2"/>
          <w:szCs w:val="24"/>
          <w14:ligatures w14:val="standardContextual"/>
        </w:rPr>
      </w:pPr>
      <w:r w:rsidRPr="00870E9F">
        <w:rPr>
          <w:kern w:val="2"/>
          <w14:ligatures w14:val="standardContextual"/>
        </w:rPr>
        <w:t>5.</w:t>
      </w:r>
      <w:r w:rsidRPr="00870E9F">
        <w:rPr>
          <w:kern w:val="2"/>
          <w14:ligatures w14:val="standardContextual"/>
        </w:rPr>
        <w:tab/>
        <w:t>pozdravlja godišnje izvješće Revizorskog suda o zajedničkim poduzećima Europske unije za financijsku godinu 2023. („izvješće Revizorskog suda”); ističe da je misija Revizorskog suda ključna za dobro izvršenje proračuna Unije i nadzor nad proračunom;</w:t>
      </w:r>
    </w:p>
    <w:p w14:paraId="76B973C2" w14:textId="77777777" w:rsidR="00870E9F" w:rsidRPr="00870E9F" w:rsidRDefault="00870E9F" w:rsidP="00870E9F">
      <w:pPr>
        <w:spacing w:after="240"/>
        <w:ind w:left="567" w:hanging="567"/>
        <w:rPr>
          <w:kern w:val="2"/>
          <w:szCs w:val="24"/>
          <w14:ligatures w14:val="standardContextual"/>
        </w:rPr>
      </w:pPr>
      <w:r w:rsidRPr="00870E9F">
        <w:rPr>
          <w:kern w:val="2"/>
          <w14:ligatures w14:val="standardContextual"/>
        </w:rPr>
        <w:t>6.</w:t>
      </w:r>
      <w:r w:rsidRPr="00870E9F">
        <w:rPr>
          <w:kern w:val="2"/>
          <w14:ligatures w14:val="standardContextual"/>
        </w:rPr>
        <w:tab/>
        <w:t>pozdravlja činjenicu da je Revizorski sud tijelu nadležnom za davanje razrješnice dostavio godišnje izvješće o zajedničkim poduzećima EU-a koje sadrži posebnu izjavu o jamstvu za svako zajedničko poduzeće u pogledu njihove godišnje računovodstvene dokumentacije i povezanih transakcija; dijeli stajalište da zajednička poduzeća zaslužuju posebnu pozornost Revizorskog suda, ne samo zbog pravnih odredbi koje obvezuju Revizorski sud, nego i zbog institucijskog okvira zajedničkih poduzeća; poziva na nastavak te dobre prakse; pozdravlja dobru suradnju zajedničkih poduzeća s Revizorskim sudom tijekom izrade nacrta izvješća Revizorskog suda te pozdravlja pojašnjenja u vezi s nekim opažanjima i naglascima iz odgovora zajedničkih poduzeća;</w:t>
      </w:r>
    </w:p>
    <w:p w14:paraId="439AE0CC" w14:textId="77777777" w:rsidR="00870E9F" w:rsidRPr="00870E9F" w:rsidRDefault="00870E9F" w:rsidP="00870E9F">
      <w:pPr>
        <w:spacing w:after="240"/>
        <w:ind w:left="567" w:hanging="567"/>
        <w:rPr>
          <w:kern w:val="2"/>
          <w:szCs w:val="24"/>
          <w14:ligatures w14:val="standardContextual"/>
        </w:rPr>
      </w:pPr>
      <w:r w:rsidRPr="00870E9F">
        <w:rPr>
          <w:kern w:val="2"/>
          <w14:ligatures w14:val="standardContextual"/>
        </w:rPr>
        <w:t>7.</w:t>
      </w:r>
      <w:r w:rsidRPr="00870E9F">
        <w:rPr>
          <w:kern w:val="2"/>
          <w14:ligatures w14:val="standardContextual"/>
        </w:rPr>
        <w:tab/>
        <w:t>pozdravlja činjenicu da su dva zajednička poduzeća stekla financijsku samostalnost tijekom financijske godine 2023. Zajedničko poduzeće za pametne mreže i usluge 24. listopada 2023. i Zajedničko poduzeće za globalno zdravlje EDCTP3 23. studenoga 2023.; nadalje napominje da je zbog toga Revizorski sud prvi put proveo reviziju tih dvaju zajedničkih poduzeća, uz devet zajedničkih poduzeća nad kojima je Revizorski sud već proveo reviziju za financijsku godinu 2022.;</w:t>
      </w:r>
    </w:p>
    <w:p w14:paraId="27AECDC0" w14:textId="77777777" w:rsidR="00870E9F" w:rsidRPr="00870E9F" w:rsidRDefault="00870E9F" w:rsidP="00870E9F">
      <w:pPr>
        <w:spacing w:after="240"/>
        <w:ind w:left="567" w:hanging="567"/>
        <w:rPr>
          <w:kern w:val="2"/>
          <w:szCs w:val="24"/>
          <w14:ligatures w14:val="standardContextual"/>
        </w:rPr>
      </w:pPr>
      <w:r w:rsidRPr="00870E9F">
        <w:rPr>
          <w:kern w:val="2"/>
          <w14:ligatures w14:val="standardContextual"/>
        </w:rPr>
        <w:t>8.</w:t>
      </w:r>
      <w:r w:rsidRPr="00870E9F">
        <w:rPr>
          <w:kern w:val="2"/>
          <w14:ligatures w14:val="standardContextual"/>
        </w:rPr>
        <w:tab/>
        <w:t>naglašava svoju svijest o tome da su na neka zajednička poduzeća tijekom financijske godine 2023. znatno utjecali važni događaji koji su se vjerojatno odrazili na njihovu uspješnost; konkretnije, naglašava sljedeće:</w:t>
      </w:r>
    </w:p>
    <w:p w14:paraId="7817F7D8" w14:textId="77777777" w:rsidR="00870E9F" w:rsidRPr="00870E9F" w:rsidRDefault="00870E9F" w:rsidP="00870E9F">
      <w:pPr>
        <w:spacing w:after="240"/>
        <w:ind w:left="1134" w:hanging="567"/>
        <w:rPr>
          <w:kern w:val="2"/>
          <w:szCs w:val="24"/>
          <w14:ligatures w14:val="standardContextual"/>
        </w:rPr>
      </w:pPr>
      <w:r w:rsidRPr="00870E9F">
        <w:rPr>
          <w:kern w:val="2"/>
          <w14:ligatures w14:val="standardContextual"/>
        </w:rPr>
        <w:t>(a)</w:t>
      </w:r>
      <w:r w:rsidRPr="00870E9F">
        <w:rPr>
          <w:kern w:val="2"/>
          <w14:ligatures w14:val="standardContextual"/>
        </w:rPr>
        <w:tab/>
        <w:t>agresivni rat Rusije protiv Ukrajine znatno je utjecao na gospodarstvo Unije i lance opskrbe te na djelatnosti nekih zajedničkih poduzeća;</w:t>
      </w:r>
    </w:p>
    <w:p w14:paraId="4A8C030B" w14:textId="77777777" w:rsidR="00870E9F" w:rsidRPr="00870E9F" w:rsidRDefault="00870E9F" w:rsidP="00870E9F">
      <w:pPr>
        <w:spacing w:after="240"/>
        <w:ind w:left="1134" w:hanging="567"/>
        <w:rPr>
          <w:kern w:val="2"/>
          <w:szCs w:val="24"/>
          <w14:ligatures w14:val="standardContextual"/>
        </w:rPr>
      </w:pPr>
      <w:r w:rsidRPr="00870E9F">
        <w:rPr>
          <w:kern w:val="2"/>
          <w14:ligatures w14:val="standardContextual"/>
        </w:rPr>
        <w:t>(b)</w:t>
      </w:r>
      <w:r w:rsidRPr="00870E9F">
        <w:rPr>
          <w:kern w:val="2"/>
          <w14:ligatures w14:val="standardContextual"/>
        </w:rPr>
        <w:tab/>
        <w:t>posljedice pandemije bolesti COVID-19 i dalje se osjećaju diljem Europe, a tijekom financijske godine 2023. i dalje su predstavljale golem šok za gospodarske i administrativne aktivnosti;</w:t>
      </w:r>
    </w:p>
    <w:p w14:paraId="785D9449" w14:textId="77777777" w:rsidR="00870E9F" w:rsidRPr="00870E9F" w:rsidRDefault="00870E9F" w:rsidP="00870E9F">
      <w:pPr>
        <w:spacing w:after="240"/>
        <w:ind w:left="1134" w:hanging="567"/>
        <w:rPr>
          <w:kern w:val="2"/>
          <w14:ligatures w14:val="standardContextual"/>
        </w:rPr>
      </w:pPr>
      <w:r w:rsidRPr="00870E9F">
        <w:rPr>
          <w:kern w:val="2"/>
          <w14:ligatures w14:val="standardContextual"/>
        </w:rPr>
        <w:t>(c)</w:t>
      </w:r>
      <w:r w:rsidRPr="00870E9F">
        <w:rPr>
          <w:kern w:val="2"/>
          <w14:ligatures w14:val="standardContextual"/>
        </w:rPr>
        <w:tab/>
        <w:t>visoke razine inflacije uzrokovane dvama prethodno navedenim događajima utjecale su na zalihe i vrijeme isporuke za zajednička poduzeća;</w:t>
      </w:r>
    </w:p>
    <w:p w14:paraId="390EA5D0" w14:textId="77777777" w:rsidR="00870E9F" w:rsidRPr="00870E9F" w:rsidRDefault="00870E9F" w:rsidP="00870E9F">
      <w:pPr>
        <w:spacing w:after="240"/>
        <w:ind w:left="567" w:hanging="567"/>
        <w:rPr>
          <w:kern w:val="2"/>
          <w14:ligatures w14:val="standardContextual"/>
        </w:rPr>
      </w:pPr>
      <w:r w:rsidRPr="00870E9F">
        <w:rPr>
          <w:kern w:val="2"/>
          <w14:ligatures w14:val="standardContextual"/>
        </w:rPr>
        <w:t>9.</w:t>
      </w:r>
      <w:r w:rsidRPr="00870E9F">
        <w:rPr>
          <w:kern w:val="2"/>
          <w14:ligatures w14:val="standardContextual"/>
        </w:rPr>
        <w:tab/>
        <w:t>priznaje koristi zajedničkih poduzeća, važnost javno-privatne suradnje u poticanju inovacija, promicanju istraživanja i razvoja te gospodarske koristi partnerstava; napominje da se zajednička poduzeća udruživanjem resursa i stručnog znanja iz oba sektora, javnih i privatnih, mogu učinkovitije suočiti s izazovima; naglašava važnost transparentnosti, odgovornosti i učinkovitog korištenja javnih sredstava od strane zajedničkih poduzeća;</w:t>
      </w:r>
    </w:p>
    <w:p w14:paraId="01FBE89E" w14:textId="77777777" w:rsidR="00870E9F" w:rsidRPr="00870E9F" w:rsidRDefault="00870E9F" w:rsidP="00870E9F">
      <w:pPr>
        <w:spacing w:after="240"/>
        <w:ind w:left="567" w:hanging="567"/>
        <w:rPr>
          <w:kern w:val="2"/>
          <w14:ligatures w14:val="standardContextual"/>
        </w:rPr>
      </w:pPr>
      <w:r w:rsidRPr="00870E9F">
        <w:rPr>
          <w:kern w:val="2"/>
          <w14:ligatures w14:val="standardContextual"/>
        </w:rPr>
        <w:t>10.</w:t>
      </w:r>
      <w:r w:rsidRPr="00870E9F">
        <w:rPr>
          <w:kern w:val="2"/>
          <w14:ligatures w14:val="standardContextual"/>
        </w:rPr>
        <w:tab/>
        <w:t xml:space="preserve">priznaje ključnu vrijednost koju u iskorištavanju zajedničkog stručnog znanja i resursa imaju inicijative kojima se potiče uključivanje i sudjelovanje dionika, kao što su otvoreni pozivi na iskaz interesa i zajednički pozivi zajedničkih poduzeća; posebno skreće pozornost na zajednički poziv na podnošenje prijedloga koji su objavili </w:t>
      </w:r>
      <w:r w:rsidRPr="00870E9F">
        <w:rPr>
          <w:kern w:val="2"/>
          <w14:ligatures w14:val="standardContextual"/>
        </w:rPr>
        <w:lastRenderedPageBreak/>
        <w:t xml:space="preserve">Zajedničko poduzeće za europsku željeznicu i Zajedničko poduzeće za istraživanja o upravljanju zračnim prometom na jedinstvenom europskom nebu 3, što je bio prvi takav zajednički poziv zajedničkih poduzeća, čiji je cilj razvoj integrirane zračne i željezničke mreže za održiv </w:t>
      </w:r>
      <w:proofErr w:type="spellStart"/>
      <w:r w:rsidRPr="00870E9F">
        <w:rPr>
          <w:kern w:val="2"/>
          <w14:ligatures w14:val="standardContextual"/>
        </w:rPr>
        <w:t>multimodalni</w:t>
      </w:r>
      <w:proofErr w:type="spellEnd"/>
      <w:r w:rsidRPr="00870E9F">
        <w:rPr>
          <w:kern w:val="2"/>
          <w14:ligatures w14:val="standardContextual"/>
        </w:rPr>
        <w:t xml:space="preserve"> prometni sustav;</w:t>
      </w:r>
    </w:p>
    <w:p w14:paraId="3817B6E3" w14:textId="77777777" w:rsidR="00870E9F" w:rsidRPr="00870E9F" w:rsidRDefault="00870E9F" w:rsidP="00870E9F">
      <w:pPr>
        <w:spacing w:after="240"/>
        <w:ind w:left="567" w:hanging="567"/>
        <w:rPr>
          <w:kern w:val="2"/>
          <w14:ligatures w14:val="standardContextual"/>
        </w:rPr>
      </w:pPr>
      <w:r w:rsidRPr="00870E9F">
        <w:rPr>
          <w:kern w:val="2"/>
          <w14:ligatures w14:val="standardContextual"/>
        </w:rPr>
        <w:t>11.</w:t>
      </w:r>
      <w:r w:rsidRPr="00870E9F">
        <w:rPr>
          <w:kern w:val="2"/>
          <w14:ligatures w14:val="standardContextual"/>
        </w:rPr>
        <w:tab/>
        <w:t>podsjeća na to da zajednička poduzeća moraju dobro upravljati svojim financijama, čime učinkovito doprinose ciljevima politike Unije, kao i dobrom izvršenju proračuna Unije; međutim, u svjetlu zaključaka Revizorskog suda zabrinut je zbog niza elemenata, kako su predstavljeni u ovoj Rezoluciji;</w:t>
      </w:r>
    </w:p>
    <w:p w14:paraId="00CFF2DF" w14:textId="77777777" w:rsidR="00870E9F" w:rsidRPr="00870E9F" w:rsidRDefault="00870E9F" w:rsidP="00870E9F">
      <w:pPr>
        <w:spacing w:after="240"/>
        <w:ind w:left="567" w:hanging="567"/>
        <w:rPr>
          <w:b/>
          <w:iCs/>
          <w:kern w:val="2"/>
          <w14:ligatures w14:val="standardContextual"/>
        </w:rPr>
      </w:pPr>
      <w:r w:rsidRPr="00870E9F">
        <w:rPr>
          <w:b/>
          <w:iCs/>
          <w:kern w:val="2"/>
          <w14:ligatures w14:val="standardContextual"/>
        </w:rPr>
        <w:t>Godišnja računovodstvena dokumentacija</w:t>
      </w:r>
    </w:p>
    <w:p w14:paraId="44A4F54E" w14:textId="77777777" w:rsidR="00870E9F" w:rsidRPr="00870E9F" w:rsidRDefault="00870E9F" w:rsidP="00870E9F">
      <w:pPr>
        <w:spacing w:after="240"/>
        <w:ind w:left="567" w:hanging="567"/>
        <w:rPr>
          <w:kern w:val="2"/>
          <w:szCs w:val="24"/>
          <w14:ligatures w14:val="standardContextual"/>
        </w:rPr>
      </w:pPr>
      <w:r w:rsidRPr="00870E9F">
        <w:rPr>
          <w:kern w:val="2"/>
          <w14:ligatures w14:val="standardContextual"/>
        </w:rPr>
        <w:t>12.</w:t>
      </w:r>
      <w:r w:rsidRPr="00870E9F">
        <w:rPr>
          <w:kern w:val="2"/>
          <w14:ligatures w14:val="standardContextual"/>
        </w:rPr>
        <w:tab/>
        <w:t>napominje da je u izvješću Revizorskog suda utvrđeno da godišnja računovodstvena dokumentacija za 2023. za jedanaest zajedničkih poduzeća u svim značajnim aspektima vjerno prikazuje njihovo financijsko stanje na dan 31. prosinca 2023. te rezultate poslovanja, novčane tokove i promjene u neto imovini za tu završenu godinu, u skladu s njihovim financijskim pravilima i računovodstvenim pravilima koja je usvojio računovodstveni službenik Komisije; nadalje napominje da je zbog toga Revizorski sud izdao bezuvjetna revizorska mišljenja o pouzdanosti godišnje računovodstvene dokumentacije zajedničkih poduzeća;</w:t>
      </w:r>
    </w:p>
    <w:p w14:paraId="07639632" w14:textId="77777777" w:rsidR="00870E9F" w:rsidRPr="00870E9F" w:rsidRDefault="00870E9F" w:rsidP="00870E9F">
      <w:pPr>
        <w:spacing w:after="240"/>
        <w:ind w:left="567" w:hanging="567"/>
        <w:rPr>
          <w:kern w:val="2"/>
          <w:szCs w:val="24"/>
          <w14:ligatures w14:val="standardContextual"/>
        </w:rPr>
      </w:pPr>
      <w:r w:rsidRPr="00870E9F">
        <w:rPr>
          <w:kern w:val="2"/>
          <w14:ligatures w14:val="standardContextual"/>
        </w:rPr>
        <w:t>13.</w:t>
      </w:r>
      <w:r w:rsidRPr="00870E9F">
        <w:rPr>
          <w:kern w:val="2"/>
          <w14:ligatures w14:val="standardContextual"/>
        </w:rPr>
        <w:tab/>
        <w:t>napominje da izvješće Revizorskog suda pokazuje da su transakcije povezane s godišnjom računovodstvenom dokumentacijom zakonite i pravilne u svim značajnim aspektima; nadalje napominje da je zbog toga Revizorski sud izdao bezuvjetna revizorska mišljenja o zakonitosti i pravilnosti prihoda i isplata povezanih s računovodstvenom dokumentacijom zajedničkih poduzeća;</w:t>
      </w:r>
    </w:p>
    <w:p w14:paraId="1285A77A" w14:textId="77777777" w:rsidR="00870E9F" w:rsidRPr="00870E9F" w:rsidRDefault="00870E9F" w:rsidP="00870E9F">
      <w:pPr>
        <w:spacing w:after="240"/>
        <w:ind w:left="567" w:hanging="567"/>
        <w:rPr>
          <w:kern w:val="2"/>
          <w14:ligatures w14:val="standardContextual"/>
        </w:rPr>
      </w:pPr>
      <w:r w:rsidRPr="00870E9F">
        <w:rPr>
          <w:kern w:val="2"/>
          <w14:ligatures w14:val="standardContextual"/>
        </w:rPr>
        <w:t>14.</w:t>
      </w:r>
      <w:r w:rsidRPr="00870E9F">
        <w:rPr>
          <w:kern w:val="2"/>
          <w14:ligatures w14:val="standardContextual"/>
        </w:rPr>
        <w:tab/>
        <w:t>prima na znanje činjenicu da, prema mišljenju Revizorskog suda, Zajedničkom poduzeću za pametne mreže i usluge i Zajedničkom poduzeću za globalno zdravlje EDCTP3 nisu dane dostatne smjernice o njihovim prvim godišnjim financijskim izvješćima, posebno u pogledu potrebe za jasnoćom u razlikovanju financijskih sredstava kojima je upravljala Komisija prije nego što su zajednička poduzeća ostvarila svoju financijsku samostalnost i financijskih sredstava kojima upravljaju zajednička poduzeća nakon što su ostvarila financijsku samostalnost; ponavlja preporuku Revizorskog suda za djelovanje u tom pogledu tako da se izrade jasne i sveobuhvatne računovodstvene smjernice u kojima bi se trebala utvrditi pravila za prezentaciju prve godišnje računovodstvene dokumentacije novih zajedničkih poduzeća i koje sadržavaju upute o tome kako razdvojiti financijska sredstva kojima upravlja Komisija od onih kojima upravlja zajedničko poduzeće nakon što je ostvarilo svoju financijsku samostalnost; primjećuje da je rizik za pouzdanost godišnje računovodstvene dokumentacije ocijenjen niskim za sva zajednička poduzeća osim za Zajedničko poduzeće za pametne mreže i usluge i Zajedničko poduzeće za globalno zdravlje EDCTP3, za koje se rizik za pouzdanost smatrao srednjim, zbog složenosti uzrokovanih prijenosom odobrenih proračunskih sredstava i sredstava s odgovornosti Komisije na odgovornost zajedničkog poduzeća;</w:t>
      </w:r>
    </w:p>
    <w:p w14:paraId="2C76A659" w14:textId="77777777" w:rsidR="00870E9F" w:rsidRPr="00870E9F" w:rsidRDefault="00870E9F" w:rsidP="00870E9F">
      <w:pPr>
        <w:spacing w:after="240"/>
        <w:ind w:left="567" w:hanging="567"/>
        <w:rPr>
          <w:kern w:val="2"/>
          <w:szCs w:val="24"/>
          <w14:ligatures w14:val="standardContextual"/>
        </w:rPr>
      </w:pPr>
      <w:r w:rsidRPr="00870E9F">
        <w:rPr>
          <w:kern w:val="2"/>
          <w14:ligatures w14:val="standardContextual"/>
        </w:rPr>
        <w:t>15.</w:t>
      </w:r>
      <w:r w:rsidRPr="00870E9F">
        <w:rPr>
          <w:kern w:val="2"/>
          <w14:ligatures w14:val="standardContextual"/>
        </w:rPr>
        <w:tab/>
        <w:t xml:space="preserve">prima na znanje činjenicu da se godišnja računovodstvena dokumentacija Europskog zajedničkog poduzeća za ITER i razvoj energije fuzije izrađuje na osnovi temeljnog plana za projekt ITER donesenog 2023., ali da je taj temeljni plan predmet aktualne revizije, čiji će rezultat vjerojatno dovesti do znatnih promjena za Europsko zajedničko poduzeće za ITER i razvoj energije fuzije i njegove procijenjene ukupne troškove na </w:t>
      </w:r>
      <w:r w:rsidRPr="00870E9F">
        <w:rPr>
          <w:kern w:val="2"/>
          <w14:ligatures w14:val="standardContextual"/>
        </w:rPr>
        <w:lastRenderedPageBreak/>
        <w:t>završetku projekta; naglašava da bi dotično zajedničko poduzeće trebalo poduzeti sve potrebne mjere kako bi osiguralo da budući temeljni plan i njegove posljedice na financijske doprinose Unije zajedničkom poduzeću ne predstavljaju obvezu za proračun Unije; primjećuje, na temelju saslušanja dotičnog zajedničkog poduzeća u Odboru za proračunski nadzor, da je u vrijeme saslušanja i prema navodima dotičnog zajedničkog poduzeća bilo prerano za procjenu financijskog učinka te revizije; nadalje je zabrinut zbog kašnjenja koja utječu na projekt ITER zbog čimbenika koji su izvan kontrole zajedničkog poduzeća;</w:t>
      </w:r>
    </w:p>
    <w:p w14:paraId="5ED8728E" w14:textId="77777777" w:rsidR="00870E9F" w:rsidRPr="00870E9F" w:rsidRDefault="00870E9F" w:rsidP="00870E9F">
      <w:pPr>
        <w:spacing w:after="240"/>
        <w:ind w:left="567" w:hanging="567"/>
        <w:rPr>
          <w:kern w:val="2"/>
          <w:szCs w:val="24"/>
          <w14:ligatures w14:val="standardContextual"/>
        </w:rPr>
      </w:pPr>
      <w:r w:rsidRPr="00870E9F">
        <w:rPr>
          <w:kern w:val="2"/>
          <w14:ligatures w14:val="standardContextual"/>
        </w:rPr>
        <w:t>16.</w:t>
      </w:r>
      <w:r w:rsidRPr="00870E9F">
        <w:rPr>
          <w:kern w:val="2"/>
          <w14:ligatures w14:val="standardContextual"/>
        </w:rPr>
        <w:tab/>
        <w:t>zabrinut je zbog mogućeg učinka koji će reorganizacija Europskog zajedničkog poduzeća za ITER i razvoj energije fuzije imati na njegove aktivnosti, posebno na kratkoročne i srednjoročne nestabilnosti i operativni rizik za zajedničko poduzeće; pozdravlja osviještenost dotičnog zajedničkog poduzeća o tim pitanjima i objašnjenje njegovih stajališta o toj situaciji; pozdravlja dodatne informacije dostavljene tijekom saslušanja dotičnog zajedničkog poduzeća u Odboru za proračunski nadzor, posebno u pogledu činjenice da je rizik za kontinuitet poslovanja dosad ublažen uvelike zahvaljujući postojećim programima i projektima; pozdravlja fleksibilnost koju donosi nova struktura matrice;</w:t>
      </w:r>
    </w:p>
    <w:p w14:paraId="30AFA3B4" w14:textId="77777777" w:rsidR="00870E9F" w:rsidRPr="00870E9F" w:rsidRDefault="00870E9F" w:rsidP="00870E9F">
      <w:pPr>
        <w:spacing w:after="240"/>
        <w:ind w:left="567" w:hanging="567"/>
        <w:rPr>
          <w:kern w:val="2"/>
          <w:szCs w:val="24"/>
          <w14:ligatures w14:val="standardContextual"/>
        </w:rPr>
      </w:pPr>
      <w:r w:rsidRPr="00870E9F">
        <w:rPr>
          <w:kern w:val="2"/>
          <w14:ligatures w14:val="standardContextual"/>
        </w:rPr>
        <w:t>17.</w:t>
      </w:r>
      <w:r w:rsidRPr="00870E9F">
        <w:rPr>
          <w:kern w:val="2"/>
          <w14:ligatures w14:val="standardContextual"/>
        </w:rPr>
        <w:tab/>
        <w:t>prima na znanje činjenicu da se rizik za zakonitost i pravilnost prihoda smatrao niskim za sva zajednička poduzeća;</w:t>
      </w:r>
    </w:p>
    <w:p w14:paraId="5D27FC5E" w14:textId="77777777" w:rsidR="00870E9F" w:rsidRPr="00870E9F" w:rsidRDefault="00870E9F" w:rsidP="00870E9F">
      <w:pPr>
        <w:spacing w:after="240"/>
        <w:ind w:left="567" w:hanging="567"/>
        <w:rPr>
          <w:b/>
          <w:iCs/>
          <w:kern w:val="2"/>
          <w14:ligatures w14:val="standardContextual"/>
        </w:rPr>
      </w:pPr>
      <w:r w:rsidRPr="00870E9F">
        <w:rPr>
          <w:b/>
          <w:iCs/>
          <w:kern w:val="2"/>
          <w14:ligatures w14:val="standardContextual"/>
        </w:rPr>
        <w:t>Upravljanje proračunom i financijama</w:t>
      </w:r>
    </w:p>
    <w:p w14:paraId="62098307" w14:textId="77777777" w:rsidR="00870E9F" w:rsidRPr="00870E9F" w:rsidRDefault="00870E9F" w:rsidP="00870E9F">
      <w:pPr>
        <w:spacing w:after="240"/>
        <w:ind w:left="567" w:hanging="567"/>
        <w:rPr>
          <w:kern w:val="2"/>
          <w:szCs w:val="24"/>
          <w14:ligatures w14:val="standardContextual"/>
        </w:rPr>
      </w:pPr>
      <w:r w:rsidRPr="00870E9F">
        <w:rPr>
          <w:kern w:val="2"/>
          <w14:ligatures w14:val="standardContextual"/>
        </w:rPr>
        <w:t>18.</w:t>
      </w:r>
      <w:r w:rsidRPr="00870E9F">
        <w:rPr>
          <w:kern w:val="2"/>
          <w14:ligatures w14:val="standardContextual"/>
        </w:rPr>
        <w:tab/>
        <w:t>napominje da je, prema Revizorskom sudu, ukupni raspoloživi proračun za 2023. za jedanaest zajedničkih poduzeća nad kojima je Revizorski sud proveo reviziju iznosio 4,25 milijardi EUR u odobrenim sredstvima za preuzimanje obveza i 3,87 milijardi EUR u odobrenim sredstvima za plaćanje, pri čemu Revizorski sud smatra da ukupni raspoloživi proračun uključuje neiskorištena odobrena sredstva iz prethodnih godina, koja su zajednička poduzeća ponovno unijela u proračun tekuće godine, te namjenske prihode i preraspodjele u sljedeću godinu; konkretnije, naglašava sljedeće:</w:t>
      </w:r>
    </w:p>
    <w:p w14:paraId="21F49E6D" w14:textId="77777777" w:rsidR="00870E9F" w:rsidRPr="00870E9F" w:rsidRDefault="00870E9F" w:rsidP="00870E9F">
      <w:pPr>
        <w:spacing w:after="240"/>
        <w:ind w:left="1134" w:hanging="567"/>
        <w:rPr>
          <w:kern w:val="2"/>
          <w:szCs w:val="24"/>
          <w14:ligatures w14:val="standardContextual"/>
        </w:rPr>
      </w:pPr>
      <w:r w:rsidRPr="00870E9F">
        <w:rPr>
          <w:kern w:val="2"/>
          <w14:ligatures w14:val="standardContextual"/>
        </w:rPr>
        <w:t>(a)</w:t>
      </w:r>
      <w:r w:rsidRPr="00870E9F">
        <w:rPr>
          <w:kern w:val="2"/>
          <w14:ligatures w14:val="standardContextual"/>
        </w:rPr>
        <w:tab/>
        <w:t>ukupni raspoloživi proračun za 2023. za Zajedničko poduzeće za istraživanja o upravljanju zračnim prometom na jedinstvenom europskom nebu 3 iznosio je 111,2 milijuna EUR u odobrenim sredstvima za obveze (u usporedbi s 158,8 milijuna EUR u 2022.) i 241,5 milijuna EUR u odobrenim sredstvima za plaćanje (u usporedbi s 146,9 milijuna EUR u 2022.); nadalje, shvaća da je, prema izvješću o proračunskom i financijskom upravljanju Zajedničkim poduzećem za istraživanja o upravljanju zračnim prometom na jedinstvenom europskom nebu 3, njegova ukupna stopa izvršenja proračuna za financijsku godinu 2023. dosegnula 92 % za odobrena sredstva za preuzimanje obveza i 81 % za odobrena sredstva za plaćanje, što upućuje na to da nije bilo ozbiljnih problema povezanih s tempom izvršenja proračuna; međutim, ističe nisku stopu izvršenja odobrenih sredstava za plaćanja namijenjenih infrastrukturnim i operativnim rashodima, koja je dosegnula 55 %; prima na znanje objašnjenje Zajedničkog poduzeća i općenito poziva Zajedničko poduzeće da osigura zdrav tempo izvršenja za svaki dio svojeg proračuna;</w:t>
      </w:r>
    </w:p>
    <w:p w14:paraId="406E913E" w14:textId="77777777" w:rsidR="00870E9F" w:rsidRPr="00870E9F" w:rsidRDefault="00870E9F" w:rsidP="00870E9F">
      <w:pPr>
        <w:spacing w:after="240"/>
        <w:ind w:left="1134" w:hanging="567"/>
        <w:rPr>
          <w:kern w:val="2"/>
          <w:szCs w:val="24"/>
          <w14:ligatures w14:val="standardContextual"/>
        </w:rPr>
      </w:pPr>
      <w:r w:rsidRPr="00870E9F">
        <w:rPr>
          <w:kern w:val="2"/>
          <w14:ligatures w14:val="standardContextual"/>
        </w:rPr>
        <w:t>(b)</w:t>
      </w:r>
      <w:r w:rsidRPr="00870E9F">
        <w:rPr>
          <w:kern w:val="2"/>
          <w14:ligatures w14:val="standardContextual"/>
        </w:rPr>
        <w:tab/>
        <w:t xml:space="preserve">ukupni raspoloživi proračun za 2023. za Zajedničko poduzeće za čisto zrakoplovstvo iznosio je 269 milijuna EUR u odobrenim sredstvima za obveze (u usporedbi s 411,2 milijuna EUR u 2022.) i 486,4 milijuna EUR u odobrenim </w:t>
      </w:r>
      <w:r w:rsidRPr="00870E9F">
        <w:rPr>
          <w:kern w:val="2"/>
          <w14:ligatures w14:val="standardContextual"/>
        </w:rPr>
        <w:lastRenderedPageBreak/>
        <w:t>sredstvima za plaćanje (u usporedbi s 415,3 milijuna EUR u 2022.); nadalje, shvaća da je, prema izvješću o proračunskom i financijskom upravljanju Zajedničkim poduzećem za čisto zrakoplovstvo, njegova ukupna stopa izvršenja proračuna za financijsku godinu 2023. dosegnula 98,58 % za odobrena sredstva za preuzimanje obveza i 51,18 % za odobrena sredstva za plaćanje, što upućuje na to da je bilo ozbiljnih problema povezanih s tempom izvršenja proračuna; posebno napominje da stope izvršenja njegovih dviju glava operativnih rashoda iznose 80,50 %, odnosno 81,11 % za odobrena sredstva za plaćanja; nadalje ističe nisku stopu izvršenja odobrenih sredstava za plaćanja namijenjenih infrastrukturnim rashodima, koja je dosegnula 60,52 %; duboko žali zbog značajnog iznosa dodijeljenog glavi 5. za neiskorištena odobrena sredstva za plaćanja u iznosu od 177 milijuna EUR, s tehničkom stopom izvršenja od 0 %; prima na znanje objašnjenje Zajedničkog poduzeća i općenito poziva Zajedničko poduzeće da osigura zdrav tempo izvršenja za svaki dio svojeg proračuna;</w:t>
      </w:r>
    </w:p>
    <w:p w14:paraId="6CC6C299" w14:textId="77777777" w:rsidR="00870E9F" w:rsidRPr="00870E9F" w:rsidRDefault="00870E9F" w:rsidP="00870E9F">
      <w:pPr>
        <w:spacing w:after="240"/>
        <w:ind w:left="1134" w:hanging="567"/>
        <w:rPr>
          <w:kern w:val="2"/>
          <w:szCs w:val="24"/>
          <w14:ligatures w14:val="standardContextual"/>
        </w:rPr>
      </w:pPr>
      <w:r w:rsidRPr="00870E9F">
        <w:rPr>
          <w:kern w:val="2"/>
          <w14:ligatures w14:val="standardContextual"/>
        </w:rPr>
        <w:t>(c)</w:t>
      </w:r>
      <w:r w:rsidRPr="00870E9F">
        <w:rPr>
          <w:kern w:val="2"/>
          <w14:ligatures w14:val="standardContextual"/>
        </w:rPr>
        <w:tab/>
        <w:t>ukupni raspoloživi proračun za 2023. za Zajedničko poduzeće za čisto zrakoplovstvo iznosio je 223,2 milijuna EUR u odobrenim sredstvima za obveze (u usporedbi s 272,4 milijuna EUR u 2022.) i 225,9 milijuna EUR u odobrenim sredstvima za plaćanje (u usporedbi s 174,8 milijuna EUR u 2022.); nadalje, shvaća da je, prema izvješću o proračunskom i financijskom upravljanju Zajedničkim poduzećem za inicijativu za inovativno zdravlje, njegova ukupna stopa izvršenja proračuna za financijsku godinu 2023. dosegnula 92,65 % za odobrena sredstva za preuzimanje obveza i 90,29 % za odobrena sredstva za plaćanje, što upućuje na to da nije bilo ozbiljnih problema povezanih s tempom izvršenja proračuna; ipak ističe niske stope izvršenja odobrenih sredstava za preuzimanje obveza i plaćanja namijenjenih infrastrukturnim rashodima, koje su dosegnule 68,67 %, odnosno 67,30 %; prima na znanje objašnjenje Zajedničkog poduzeća i općenito poziva Zajedničko poduzeće da osigura zdrav tempo izvršenja za svaki dio svojeg proračuna;</w:t>
      </w:r>
    </w:p>
    <w:p w14:paraId="202467F0" w14:textId="77777777" w:rsidR="00870E9F" w:rsidRPr="00870E9F" w:rsidRDefault="00870E9F" w:rsidP="00870E9F">
      <w:pPr>
        <w:spacing w:after="240"/>
        <w:ind w:left="1134" w:hanging="567"/>
        <w:rPr>
          <w:kern w:val="2"/>
          <w:szCs w:val="24"/>
          <w14:ligatures w14:val="standardContextual"/>
        </w:rPr>
      </w:pPr>
      <w:r w:rsidRPr="00870E9F">
        <w:rPr>
          <w:kern w:val="2"/>
          <w14:ligatures w14:val="standardContextual"/>
        </w:rPr>
        <w:t>(d)</w:t>
      </w:r>
      <w:r w:rsidRPr="00870E9F">
        <w:rPr>
          <w:kern w:val="2"/>
          <w14:ligatures w14:val="standardContextual"/>
        </w:rPr>
        <w:tab/>
        <w:t>ukupni raspoloživi proračun za 2023. za Zajedničko poduzeće za čisti vodik iznosio je 268,9 milijuna EUR u odobrenim sredstvima za obveze (u usporedbi s 314,3 milijuna EUR u 2022.) i 327,8 milijuna EUR u odobrenim sredstvima za plaćanje (u usporedbi s 118,3 milijuna EUR u 2022.); nadalje, shvaća da je, prema izvješću o proračunskom i financijskom upravljanju Zajedničkim poduzećem za čisti vodik, njegova ukupna stopa izvršenja proračuna za financijsku godinu 2023. dosegnula 96,62 % za odobrena sredstva za preuzimanje obveza i 85,43 % za odobrena sredstva za plaćanje, što upućuje na to da nije bilo ozbiljnih problema povezanih s tempom izvršenja proračuna; ipak ističe nisku stopu izvršenja odobrenih sredstava za plaćanja namijenjenih operativnim rashodima koji se financiraju u okviru programa Obzor 2020. i koja je dosegnula 69,41 %; nadalje ističe niske stope izvršenja odobrenih sredstava za preuzimanje obveza i plaćanja namijenjenih infrastrukturnim rashodima, koje su dosegnule 71,21 % odnosno 60,60 %; prima na znanje objašnjenja Zajedničkog poduzeća i općenito poziva Zajedničko poduzeće da osigura zdrav tempo izvršenja za svaki dio svojeg proračuna;</w:t>
      </w:r>
    </w:p>
    <w:p w14:paraId="2FB41B82" w14:textId="77777777" w:rsidR="00870E9F" w:rsidRPr="00870E9F" w:rsidRDefault="00870E9F" w:rsidP="00870E9F">
      <w:pPr>
        <w:spacing w:after="240"/>
        <w:ind w:left="1134" w:hanging="567"/>
        <w:rPr>
          <w:kern w:val="2"/>
          <w:szCs w:val="24"/>
          <w14:ligatures w14:val="standardContextual"/>
        </w:rPr>
      </w:pPr>
      <w:r w:rsidRPr="00870E9F">
        <w:rPr>
          <w:kern w:val="2"/>
          <w14:ligatures w14:val="standardContextual"/>
        </w:rPr>
        <w:t>(e)</w:t>
      </w:r>
      <w:r w:rsidRPr="00870E9F">
        <w:rPr>
          <w:kern w:val="2"/>
          <w14:ligatures w14:val="standardContextual"/>
        </w:rPr>
        <w:tab/>
        <w:t xml:space="preserve">ukupni raspoloživi proračun za 2023. za Zajedničko poduzeće za čipove iznosio je 835,7 milijuna EUR u odobrenim sredstvima za obveze (u usporedbi s 261,4 milijuna EUR u 2022.) i 518,4 milijuna EUR u odobrenim sredstvima za plaćanje (u usporedbi s 222,2 milijuna EUR u 2022.); nadalje, shvaća da je, prema izvješću </w:t>
      </w:r>
      <w:r w:rsidRPr="00870E9F">
        <w:rPr>
          <w:kern w:val="2"/>
          <w14:ligatures w14:val="standardContextual"/>
        </w:rPr>
        <w:lastRenderedPageBreak/>
        <w:t>o proračunskom i financijskom upravljanju Zajedničkim poduzećem za čipove, njegova ukupna stopa izvršenja proračuna za financijsku godinu 2023. dosegnula 100 % za odobrena sredstva za preuzimanje obveza i 37 % za odobrena sredstva za plaćanje, što upućuje na to da je bilo ozbiljnih problema povezanih s tempom izvršenja proračuna; posebno ističe iznimno nisku stopu izvršenja odobrenih sredstava za plaćanje namijenjenih operativnim rashodima, koja je dosegnula 36 %; prima na znanje objašnjenje zajedničkog poduzeća, ali duboko žali zbog tako niske stope izvršenja i općenito poziva Zajedničko poduzeće da osigura zdrav tempo izvršenja za svaki dio svojeg proračuna; prima na znanje činjenicu da su ti elementi, povezani s povećanim financiranjem koje je Zajedničko poduzeće za čipove iskoristilo 2023. i koje je Zajedničko poduzeće za čipove moralo provesti, naveli Revizorski sud da smatra da je rizik za upravljanje proračunom srednje visok za to zajedničko poduzeće;</w:t>
      </w:r>
    </w:p>
    <w:p w14:paraId="2B902258" w14:textId="77777777" w:rsidR="00870E9F" w:rsidRPr="00870E9F" w:rsidRDefault="00870E9F" w:rsidP="00870E9F">
      <w:pPr>
        <w:spacing w:after="240"/>
        <w:ind w:left="1134" w:hanging="567"/>
        <w:rPr>
          <w:kern w:val="2"/>
          <w:szCs w:val="24"/>
          <w14:ligatures w14:val="standardContextual"/>
        </w:rPr>
      </w:pPr>
      <w:r w:rsidRPr="00870E9F">
        <w:rPr>
          <w:kern w:val="2"/>
          <w14:ligatures w14:val="standardContextual"/>
        </w:rPr>
        <w:t>(f)</w:t>
      </w:r>
      <w:r w:rsidRPr="00870E9F">
        <w:rPr>
          <w:kern w:val="2"/>
          <w14:ligatures w14:val="standardContextual"/>
        </w:rPr>
        <w:tab/>
        <w:t xml:space="preserve">ukupni raspoloživi proračun za 2023. za Zajedničko poduzeće za Europu kao kružno </w:t>
      </w:r>
      <w:proofErr w:type="spellStart"/>
      <w:r w:rsidRPr="00870E9F">
        <w:rPr>
          <w:kern w:val="2"/>
          <w14:ligatures w14:val="standardContextual"/>
        </w:rPr>
        <w:t>biogospodarstvo</w:t>
      </w:r>
      <w:proofErr w:type="spellEnd"/>
      <w:r w:rsidRPr="00870E9F">
        <w:rPr>
          <w:kern w:val="2"/>
          <w14:ligatures w14:val="standardContextual"/>
        </w:rPr>
        <w:t xml:space="preserve"> iznosio je 227,4 milijuna EUR u odobrenim sredstvima za obveze (u usporedbi s 264,2 milijuna EUR u 2022.) i 137,4 milijuna EUR u odobrenim sredstvima za plaćanje (u usporedbi s 80,3 milijuna EUR u 2022.); nadalje, shvaća da je, prema izvješću o proračunskom i financijskom upravljanju Zajedničkim poduzećem za Europu kao kružno </w:t>
      </w:r>
      <w:proofErr w:type="spellStart"/>
      <w:r w:rsidRPr="00870E9F">
        <w:rPr>
          <w:kern w:val="2"/>
          <w14:ligatures w14:val="standardContextual"/>
        </w:rPr>
        <w:t>biogospodarstvo</w:t>
      </w:r>
      <w:proofErr w:type="spellEnd"/>
      <w:r w:rsidRPr="00870E9F">
        <w:rPr>
          <w:kern w:val="2"/>
          <w14:ligatures w14:val="standardContextual"/>
        </w:rPr>
        <w:t>, njegova ukupna stopa izvršenja proračuna za financijsku godinu 2023. dosegnula 97,6 % za odobrena sredstva za preuzimanje obveza i 90,3 % za odobrena sredstva za plaćanje, što upućuje na to da nije bilo ozbiljnih problema povezanih s tempom izvršenja proračuna; međutim, ističe niske stope izvršenja odobrenih sredstava za preuzimanje obveza i odobrenih sredstava za plaćanja za dio administrativnih rashoda koji se odnosi na plaće, koje su dosegnule 64 % odnosno 57 %, kao i nisku stopu izvršenja odobrenih sredstava za plaćanja za dio administrativnih rashoda namijenjen drugim administrativnim rashodima, koja je dosegnula 54 %; prima na znanje objašnjenje Zajedničkog poduzeća i općenito poziva Zajedničko poduzeće da osigura zdrav tempo izvršenja za svaki dio svojeg proračuna;</w:t>
      </w:r>
    </w:p>
    <w:p w14:paraId="538254D2" w14:textId="77777777" w:rsidR="00870E9F" w:rsidRPr="00870E9F" w:rsidRDefault="00870E9F" w:rsidP="00870E9F">
      <w:pPr>
        <w:spacing w:after="240"/>
        <w:ind w:left="1134" w:hanging="567"/>
        <w:rPr>
          <w:kern w:val="2"/>
          <w:szCs w:val="24"/>
          <w14:ligatures w14:val="standardContextual"/>
        </w:rPr>
      </w:pPr>
      <w:r w:rsidRPr="00870E9F">
        <w:rPr>
          <w:kern w:val="2"/>
          <w14:ligatures w14:val="standardContextual"/>
        </w:rPr>
        <w:t>(g)</w:t>
      </w:r>
      <w:r w:rsidRPr="00870E9F">
        <w:rPr>
          <w:kern w:val="2"/>
          <w14:ligatures w14:val="standardContextual"/>
        </w:rPr>
        <w:tab/>
        <w:t xml:space="preserve">ukupni raspoloživi proračun za 2023. za Zajedničko poduzeće za europsku željeznicu iznosio je 102,6 milijuna EUR u odobrenim sredstvima za obveze (u usporedbi s 171,4 milijuna EUR u 2022.) i 120,3 milijuna EUR u odobrenim sredstvima za plaćanje (u usporedbi s 180,8 milijuna EUR u 2022.); nadalje, shvaća da je, prema izvješću o proračunskom i financijskom upravljanju Zajedničkim poduzećem za europsku željeznicu, njegova ukupna stopa izvršenja proračuna za financijsku godinu 2023. dosegnula 97 % za odobrena sredstva za preuzimanje obveza i 82 % za odobrena sredstva za plaćanje, što upućuje na to da nije bilo ozbiljnih problema povezanih s tempom izvršenja proračuna; ipak ističe nisku stopu izvršenja odobrenih sredstava za plaćanja za dio operativnih rashoda koji se financira u okviru programa Obzor 2020. i koja je dosegnula 67 %; prima na znanje objašnjenje Zajedničkog poduzeća i općenito poziva Zajedničko poduzeće da osigura zdrav tempo izvršenja za svaki dio svojeg proračuna; ističe da su završna plaćanja za Zajedničko poduzeće za europsku željeznicu odgođena za 2024. zbog tehničkih problema s kojima su se susretali korisnici; prima na znanje nekoliko projekata koji nisu u potpunosti iskoristili svoje proračune, čime se potreba za operativnim plaćanjima smanjila za otprilike 4,1 milijun EUR; </w:t>
      </w:r>
      <w:r w:rsidRPr="00870E9F">
        <w:rPr>
          <w:color w:val="000000"/>
          <w:kern w:val="2"/>
          <w14:ligatures w14:val="standardContextual"/>
        </w:rPr>
        <w:t xml:space="preserve">poziva dotično zajedničko poduzeće da izradi plan za unapređenje obveza računovodstvenog izvješćivanja; </w:t>
      </w:r>
      <w:r w:rsidRPr="00870E9F">
        <w:rPr>
          <w:kern w:val="2"/>
          <w14:ligatures w14:val="standardContextual"/>
        </w:rPr>
        <w:t xml:space="preserve">ističe važnost podupiranja Zajedničkog poduzeća s obzirom na prednosti svojstvene željeznici u pogledu ekološke učinkovitosti, </w:t>
      </w:r>
      <w:r w:rsidRPr="00870E9F">
        <w:rPr>
          <w:kern w:val="2"/>
          <w14:ligatures w14:val="standardContextual"/>
        </w:rPr>
        <w:lastRenderedPageBreak/>
        <w:t>korištenja zemljišta, potrošnje energije i sigurnosti;</w:t>
      </w:r>
    </w:p>
    <w:p w14:paraId="49FCE7BC" w14:textId="77777777" w:rsidR="00870E9F" w:rsidRPr="00870E9F" w:rsidRDefault="00870E9F" w:rsidP="00870E9F">
      <w:pPr>
        <w:spacing w:after="240"/>
        <w:ind w:left="1134" w:hanging="567"/>
        <w:rPr>
          <w:kern w:val="2"/>
          <w:szCs w:val="24"/>
          <w14:ligatures w14:val="standardContextual"/>
        </w:rPr>
      </w:pPr>
      <w:r w:rsidRPr="00870E9F">
        <w:rPr>
          <w:kern w:val="2"/>
          <w14:ligatures w14:val="standardContextual"/>
        </w:rPr>
        <w:t>(h)</w:t>
      </w:r>
      <w:r w:rsidRPr="00870E9F">
        <w:rPr>
          <w:kern w:val="2"/>
          <w14:ligatures w14:val="standardContextual"/>
        </w:rPr>
        <w:tab/>
        <w:t>ukupni raspoloživi proračun za 2023. za Zajedničko poduzeće za europsko računalstvo visokih performansi iznosio je 1 136 milijuna EUR u odobrenim sredstvima za obveze (u usporedbi s 1 374,5 milijuna EUR u 2022.) i 1 058 milijuna EUR u odobrenim sredstvima za plaćanje (u usporedbi s 629,9 milijuna EUR u 2022.); nadalje, shvaća da je, prema izvješću o proračunskom i financijskom upravljanju Zajedničkim poduzećem za europsko računalstvo visokih performansi, njegova ukupna stopa izvršenja proračuna za financijsku godinu 2023. dosegnula 83 % za odobrena sredstva za preuzimanje obveza i 19 % za odobrena sredstva za plaćanje, što upućuje na to da je bilo ozbiljnih problema povezanih s tempom izvršenja proračuna; posebno ističe iznimno nisku stopu izvršenja odobrenih sredstava za plaćanje namijenjenih operativnim rashodima, koja je dosegnula 19 %; prima na znanje objašnjenje Zajedničkog poduzeća, ali duboko žali zbog tako niske stope izvršenja; nadalje ističe niske stope izvršenja odobrenih sredstava za preuzimanje obveza i plaćanja namijenjenih administrativnih rashodima, koje su dosegnule 45 % odnosno 42 %; prima na znanje objašnjenje Zajedničkog poduzeća i općenito poziva Zajedničko poduzeće da osigura zdrav tempo izvršenja za svaki dio svojeg proračuna; prima na znanje činjenicu da su ti elementi, povezani s povećanim financiranjem koje je Zajedničko poduzeće za europsko računalstvo visokih performansi iskoristilo 2023. i koje je Zajedničko poduzeće za europsko računalstvo visokih performansi moralo provesti, naveli Revizorski sud da smatra da je rizik za upravljanje proračunom srednje visok za to zajedničko poduzeće; pozdravlja dodatne informacije dostavljene tijekom saslušanja dotičnog zajedničkog poduzeća u Odboru za proračunski nadzor o razlozima te spore stope izvršenja;</w:t>
      </w:r>
    </w:p>
    <w:p w14:paraId="06530346" w14:textId="77777777" w:rsidR="00870E9F" w:rsidRPr="00870E9F" w:rsidRDefault="00870E9F" w:rsidP="00870E9F">
      <w:pPr>
        <w:spacing w:after="240"/>
        <w:ind w:left="1134" w:hanging="567"/>
        <w:rPr>
          <w:kern w:val="2"/>
          <w:szCs w:val="24"/>
          <w14:ligatures w14:val="standardContextual"/>
        </w:rPr>
      </w:pPr>
      <w:r w:rsidRPr="00870E9F">
        <w:rPr>
          <w:kern w:val="2"/>
          <w14:ligatures w14:val="standardContextual"/>
        </w:rPr>
        <w:t>(i)</w:t>
      </w:r>
      <w:r w:rsidRPr="00870E9F">
        <w:rPr>
          <w:kern w:val="2"/>
          <w14:ligatures w14:val="standardContextual"/>
        </w:rPr>
        <w:tab/>
        <w:t>ukupni raspoloživi proračun za 2023. za Zajedničko poduzeće za pametne mreže i usluge iznosio je 134,7 milijuna EUR u odobrenim sredstvima za obveze i 122,9 milijuna EUR u odobrenim sredstvima za plaćanje; nadalje, shvaća da je, prema izvješću o proračunskom i financijskom upravljanju Zajedničkog poduzeća za pametne mreže i usluge, njegova ukupna stopa izvršenja proračuna za financijsku godinu 2023. dosegnula 99 % za odobrena sredstva za preuzimanje obveza i 89 % za odobrena sredstva za plaćanje; smatra da, s obzirom na kratko razdoblje tijekom kojeg je zajedničko poduzeće postiglo financijsku samostalnost u financijskoj godini 2023., ne postoje dostatni razlozi na temelju kojih bi Europski parlament u dobroj vjeri mogao izraziti svoje stajalište o kvaliteti financijskog upravljanja zajedničkim poduzećem; međutim, napominje da se zbog te situacije rizik za zakonitost i pravilnost administrativnih rashoda smatrao srednjim za Zajedničko poduzeće;</w:t>
      </w:r>
    </w:p>
    <w:p w14:paraId="39B13E17" w14:textId="77777777" w:rsidR="00870E9F" w:rsidRPr="00870E9F" w:rsidRDefault="00870E9F" w:rsidP="00870E9F">
      <w:pPr>
        <w:spacing w:after="240"/>
        <w:ind w:left="1134" w:hanging="567"/>
        <w:rPr>
          <w:kern w:val="2"/>
          <w:szCs w:val="24"/>
          <w14:ligatures w14:val="standardContextual"/>
        </w:rPr>
      </w:pPr>
      <w:r w:rsidRPr="00870E9F">
        <w:rPr>
          <w:kern w:val="2"/>
          <w14:ligatures w14:val="standardContextual"/>
        </w:rPr>
        <w:t>(j)</w:t>
      </w:r>
      <w:r w:rsidRPr="00870E9F">
        <w:rPr>
          <w:kern w:val="2"/>
          <w14:ligatures w14:val="standardContextual"/>
        </w:rPr>
        <w:tab/>
        <w:t xml:space="preserve">ukupni raspoloživi proračun za 2023. za Zajedničko poduzeće za globalno zdravlje EDCTP3 iznosio je 136,4 milijuna EUR u odobrenim sredstvima za obveze i 2,2 milijuna EUR u odobrenim sredstvima za plaćanje; nadalje, shvaća da je, prema izvješću o proračunskom i financijskom upravljanju Zajedničkim poduzećem za globalno zdravlje EDCTP3, njegova ukupna stopa izvršenja proračuna za financijsku godinu 2023. dosegnula 100 % za odobrena sredstva za preuzimanje obveza i 47 % za odobrena sredstva za plaćanja; smatra da, s obzirom na kratko razdoblje tijekom kojeg je zajedničko poduzeće postiglo financijsku samostalnost u financijskoj godini 2023., ne postoje dostatni razlozi na temelju kojih bi Europski parlament u dobroj vjeri mogao izraziti svoje stajalište o </w:t>
      </w:r>
      <w:r w:rsidRPr="00870E9F">
        <w:rPr>
          <w:kern w:val="2"/>
          <w14:ligatures w14:val="standardContextual"/>
        </w:rPr>
        <w:lastRenderedPageBreak/>
        <w:t>kvaliteti financijskog upravljanja zajedničkim poduzećem; međutim, napominje da se zbog te situacije rizik za zakonitost i pravilnost administrativnih rashoda smatrao srednjim za Zajedničko poduzeće;</w:t>
      </w:r>
    </w:p>
    <w:p w14:paraId="5FA7D1E5" w14:textId="77777777" w:rsidR="00870E9F" w:rsidRPr="00870E9F" w:rsidRDefault="00870E9F" w:rsidP="00870E9F">
      <w:pPr>
        <w:spacing w:after="240"/>
        <w:ind w:left="1134" w:hanging="567"/>
        <w:rPr>
          <w:kern w:val="2"/>
          <w:szCs w:val="24"/>
          <w14:ligatures w14:val="standardContextual"/>
        </w:rPr>
      </w:pPr>
      <w:r w:rsidRPr="00870E9F">
        <w:rPr>
          <w:kern w:val="2"/>
          <w14:ligatures w14:val="standardContextual"/>
        </w:rPr>
        <w:t>(k)</w:t>
      </w:r>
      <w:r w:rsidRPr="00870E9F">
        <w:rPr>
          <w:kern w:val="2"/>
          <w14:ligatures w14:val="standardContextual"/>
        </w:rPr>
        <w:tab/>
        <w:t xml:space="preserve">ukupni raspoloživi proračun za 2023. za Europsko zajedničko poduzeće za ITER i razvoj energije fuzije iznosio je 807 milijuna EUR u odobrenim sredstvima za obveze (u usporedbi s 981,2 milijuna EUR u 2022.) i 631,5 milijuna EUR u odobrenim sredstvima za plaćanje (u usporedbi s 844 milijuna EUR u 2022.); nadalje, shvaća da je, prema izvješću o proračunskom i financijskom upravljanju Europskim zajedničkim poduzećem za ITER i razvoj energije fuzije, njegova ukupna stopa izvršenja proračuna za financijsku godinu 2023. dosegnula 73 % za odobrena sredstva za preuzimanje obveza i 95 % za odobrena sredstva za plaćanje, što upućuje na to da je bilo ozbiljnih problema povezanih s tempom izvršenja proračuna; posebno ističe nisku stopu izvršenja odobrenih sredstava za preuzimanje obveza namijenjenih operativnim rashodima, koja je dosegnula 70 %; prima na znanje objašnjenje Zajedničkog poduzeća i posljedične prijenose prvotno planiranih doprinosa </w:t>
      </w:r>
      <w:proofErr w:type="spellStart"/>
      <w:r w:rsidRPr="00870E9F">
        <w:rPr>
          <w:kern w:val="2"/>
          <w14:ligatures w14:val="standardContextual"/>
        </w:rPr>
        <w:t>Euratoma</w:t>
      </w:r>
      <w:proofErr w:type="spellEnd"/>
      <w:r w:rsidRPr="00870E9F">
        <w:rPr>
          <w:kern w:val="2"/>
          <w14:ligatures w14:val="standardContextual"/>
        </w:rPr>
        <w:t xml:space="preserve"> i države domaćina ITER-a i općenito poziva Zajedničko poduzeće da osigura zdrav tempo izvršenja za svaki dio svojeg proračuna; prima na znanje činjenicu da je zbog tih elemenata, koji su povezani s kašnjenjima i poteškoćama u provedbi, Revizorski sud smatrao da je rizik za upravljanje proračunom srednje visok za to zajedničko poduzeće;</w:t>
      </w:r>
    </w:p>
    <w:p w14:paraId="442C1A5A" w14:textId="77777777" w:rsidR="00870E9F" w:rsidRPr="00870E9F" w:rsidRDefault="00870E9F" w:rsidP="00870E9F">
      <w:pPr>
        <w:spacing w:after="240"/>
        <w:ind w:left="567" w:hanging="567"/>
        <w:rPr>
          <w:kern w:val="2"/>
          <w:szCs w:val="24"/>
          <w14:ligatures w14:val="standardContextual"/>
        </w:rPr>
      </w:pPr>
      <w:r w:rsidRPr="00870E9F">
        <w:rPr>
          <w:kern w:val="2"/>
          <w14:ligatures w14:val="standardContextual"/>
        </w:rPr>
        <w:t>19.</w:t>
      </w:r>
      <w:r w:rsidRPr="00870E9F">
        <w:rPr>
          <w:kern w:val="2"/>
          <w14:ligatures w14:val="standardContextual"/>
        </w:rPr>
        <w:tab/>
        <w:t>dijeli zabrinutost Revizorskog suda u pogledu neiskorištenih odobrenih sredstava u provedbi programa određenih zajedničkih poduzeća i poziva dotična zajednička poduzeća da izbjegavaju ponavljanje sličnih situacija jer akumulacija neiskorištenih odobrenih sredstava dovodi do gotovinskih viškova koji stoga nisu dostupni Uniji za financiranje drugih aktivnosti i programa; ističe da to nije u skladu s načelom dobrog financijskog upravljanja i da je dovelo do novčanog viška u ukupnom iznosu od 1,5 milijardi EUR za financijsku godinu 2023.; ponavlja preporuku Revizorskog suda za djelovanje u tom pogledu u kojoj se preporučuje da predmetna zajednička poduzeća, u koordinaciji s Komisijom, razviju korektivne mehanizme za smanjenje gotovinskih viškova na razumnu razinu i zatim usklade svoje zahtjeve za gotovinu za svaku financijsku godinu s procijenjenim potrebama za potrošnjom; svjestan je mogućnosti da se u skladu s financijskim pravilima dotičnih zajedničkih poduzeća neiskorištena odobrena sredstva unesu u procjenu prihoda i rashoda za najviše tri financijske godine nakon njihova primitka; međutim, zabrinut je konkretno zbog:</w:t>
      </w:r>
    </w:p>
    <w:p w14:paraId="6AFBD891" w14:textId="77777777" w:rsidR="00870E9F" w:rsidRPr="00870E9F" w:rsidRDefault="00870E9F" w:rsidP="00870E9F">
      <w:pPr>
        <w:spacing w:after="240"/>
        <w:ind w:left="1134" w:hanging="567"/>
        <w:rPr>
          <w:kern w:val="2"/>
          <w:szCs w:val="24"/>
          <w14:ligatures w14:val="standardContextual"/>
        </w:rPr>
      </w:pPr>
      <w:r w:rsidRPr="00870E9F">
        <w:rPr>
          <w:kern w:val="2"/>
          <w14:ligatures w14:val="standardContextual"/>
        </w:rPr>
        <w:t>(a)</w:t>
      </w:r>
      <w:r w:rsidRPr="00870E9F">
        <w:rPr>
          <w:kern w:val="2"/>
          <w14:ligatures w14:val="standardContextual"/>
        </w:rPr>
        <w:tab/>
        <w:t>nedostataka u planiranju novčanih sredstava Zajedničkog poduzeća za čisto zrakoplovstvo nakon zahtjeva za dodatnim financijskim doprinosima Unije u iznosu od 178 milijuna EUR koji premašuju novčane potrebe za planirano plaćanje u 2023., što je dovelo do novčanog viška od 237 milijuna EUR na kraju 2023.; međutim, prima na znanje objašnjenje Zajedničkog poduzeća; ipak ponavlja svoj poziv Zajedničkom poduzeću za čisto zrakoplovstvo da izbjegne ponavljanje sličnih situacija i pozdravlja prilagodbe koje je Zajedničko poduzeće najavilo za 2024.;</w:t>
      </w:r>
    </w:p>
    <w:p w14:paraId="5AB025C4" w14:textId="77777777" w:rsidR="00870E9F" w:rsidRPr="00870E9F" w:rsidRDefault="00870E9F" w:rsidP="00870E9F">
      <w:pPr>
        <w:spacing w:after="240"/>
        <w:ind w:left="1134" w:hanging="567"/>
        <w:rPr>
          <w:kern w:val="2"/>
          <w:szCs w:val="24"/>
          <w14:ligatures w14:val="standardContextual"/>
        </w:rPr>
      </w:pPr>
      <w:r w:rsidRPr="00870E9F">
        <w:rPr>
          <w:kern w:val="2"/>
          <w14:ligatures w14:val="standardContextual"/>
        </w:rPr>
        <w:t>(b)</w:t>
      </w:r>
      <w:r w:rsidRPr="00870E9F">
        <w:rPr>
          <w:kern w:val="2"/>
          <w14:ligatures w14:val="standardContextual"/>
        </w:rPr>
        <w:tab/>
        <w:t xml:space="preserve">nedostataka u planiranju novčanih sredstava Zajedničkog poduzeća za čipove nakon zahtjeva za dodatnim financijskim doprinosima EU-a u iznosu od 196 milijuna EUR koji premašuju novčane potrebe za planirano plaćanje u 2023., što je dovelo do novčanog viška od 438 milijuna EUR na kraju 2023.; međutim, prima na znanje objašnjenje Zajedničkog poduzeća; ipak ponavlja svoj poziv </w:t>
      </w:r>
      <w:r w:rsidRPr="00870E9F">
        <w:rPr>
          <w:kern w:val="2"/>
          <w14:ligatures w14:val="standardContextual"/>
        </w:rPr>
        <w:lastRenderedPageBreak/>
        <w:t>Zajedničkom poduzeću za čipove da izbjegne ponavljanje sličnih situacija i pozdravlja ambiciju koje je Zajedničko poduzeće najavilo za 2024.;</w:t>
      </w:r>
    </w:p>
    <w:p w14:paraId="32A5AA0B" w14:textId="77777777" w:rsidR="00870E9F" w:rsidRPr="00870E9F" w:rsidRDefault="00870E9F" w:rsidP="00870E9F">
      <w:pPr>
        <w:spacing w:after="240"/>
        <w:ind w:left="1134" w:hanging="567"/>
        <w:rPr>
          <w:kern w:val="2"/>
          <w:szCs w:val="24"/>
          <w14:ligatures w14:val="standardContextual"/>
        </w:rPr>
      </w:pPr>
      <w:r w:rsidRPr="00870E9F">
        <w:rPr>
          <w:kern w:val="2"/>
          <w14:ligatures w14:val="standardContextual"/>
        </w:rPr>
        <w:t>(c)</w:t>
      </w:r>
      <w:r w:rsidRPr="00870E9F">
        <w:rPr>
          <w:kern w:val="2"/>
          <w14:ligatures w14:val="standardContextual"/>
        </w:rPr>
        <w:tab/>
        <w:t>nedostataka u planiranju novčanih sredstava Zajedničko poduzeće za europsko računalstvo visokih performansi nakon zahtjeva za dodatnim financijskim doprinosima Unije u iznosu od 488,6 milijuna EUR koji premašuju novčane potrebe za planirano plaćanje u 2023., što je dovelo do novčanog viška od 840,7 milijuna EUR na kraju 2023.; razumije situaciju s kojom se suočava Zajedničko poduzeće koja je dovela do tog viška i pozdravlja dodatne informacije dostavljene tijekom saslušanja dotičnog zajedničkog poduzeća u Odboru za proračunski nadzor, posebno u pogledu očekivanja da projekti povezani s umjetnom inteligencijom pruže priliku za znatnu potrošnju; ipak ponavlja svoj poziv Zajedničkom poduzeću za europsko računalstvo visokih performansi da izbjegne ponavljanje sličnih situacija;</w:t>
      </w:r>
    </w:p>
    <w:p w14:paraId="187939AC" w14:textId="77777777" w:rsidR="00870E9F" w:rsidRPr="00870E9F" w:rsidRDefault="00870E9F" w:rsidP="00870E9F">
      <w:pPr>
        <w:spacing w:after="240"/>
        <w:ind w:left="567" w:hanging="567"/>
        <w:rPr>
          <w:b/>
          <w:i/>
          <w:kern w:val="2"/>
          <w14:ligatures w14:val="standardContextual"/>
        </w:rPr>
      </w:pPr>
      <w:r w:rsidRPr="00870E9F">
        <w:rPr>
          <w:kern w:val="2"/>
          <w14:ligatures w14:val="standardContextual"/>
        </w:rPr>
        <w:t>20.</w:t>
      </w:r>
      <w:r w:rsidRPr="00870E9F">
        <w:rPr>
          <w:kern w:val="2"/>
          <w14:ligatures w14:val="standardContextual"/>
        </w:rPr>
        <w:tab/>
        <w:t>naglašava da sva zajednička poduzeća jačaju unutarnju financijsku kontrolu i mehanizme javne transparentnosti, osiguravajući da se sredstva dodjeljuju učinkovito i u skladu sa strateškim ciljevima EU-a;</w:t>
      </w:r>
    </w:p>
    <w:p w14:paraId="7DA62E82" w14:textId="77777777" w:rsidR="00870E9F" w:rsidRPr="00870E9F" w:rsidRDefault="00870E9F" w:rsidP="00870E9F">
      <w:pPr>
        <w:spacing w:after="240"/>
        <w:ind w:left="567" w:hanging="567"/>
        <w:rPr>
          <w:kern w:val="2"/>
          <w14:ligatures w14:val="standardContextual"/>
        </w:rPr>
      </w:pPr>
      <w:r w:rsidRPr="00870E9F">
        <w:rPr>
          <w:kern w:val="2"/>
          <w14:ligatures w14:val="standardContextual"/>
        </w:rPr>
        <w:t>21.</w:t>
      </w:r>
      <w:r w:rsidRPr="00870E9F">
        <w:rPr>
          <w:kern w:val="2"/>
          <w14:ligatures w14:val="standardContextual"/>
        </w:rPr>
        <w:tab/>
        <w:t>dijeli zabrinutost Revizorskog suda u pogledu doprinosa članova određenim zajedničkim poduzećima, posebno u pogledu mogućnosti da neka zajednička poduzeća ne ostvare svoje ciljne vrijednosti doprinosa ili da to ostvare samo velikim oslanjanjem na doprinose u naravi za dodatne aktivnosti te poziva predmetna zajednička poduzeća da poduzmu sve potrebne mjere kako se te situacije ne bi pojavile u budućnosti; ističe da je postizanje ciljnih vrijednosti doprinosa odgovornost i obveza dotičnih zajedničkih poduzeća te da je neuspjeh u postizanju tih ciljnih vrijednosti u suprotnosti s temeljnom idejom zajedničkih poduzeća; zabrinut je konkretno zbog:</w:t>
      </w:r>
    </w:p>
    <w:p w14:paraId="6B5325D0" w14:textId="77777777" w:rsidR="00870E9F" w:rsidRPr="00870E9F" w:rsidRDefault="00870E9F" w:rsidP="00870E9F">
      <w:pPr>
        <w:spacing w:after="240"/>
        <w:ind w:left="1134" w:hanging="567"/>
        <w:rPr>
          <w:kern w:val="2"/>
          <w:szCs w:val="24"/>
          <w14:ligatures w14:val="standardContextual"/>
        </w:rPr>
      </w:pPr>
      <w:r w:rsidRPr="00870E9F">
        <w:rPr>
          <w:kern w:val="2"/>
          <w14:ligatures w14:val="standardContextual"/>
        </w:rPr>
        <w:t>(a)</w:t>
      </w:r>
      <w:r w:rsidRPr="00870E9F">
        <w:rPr>
          <w:kern w:val="2"/>
          <w14:ligatures w14:val="standardContextual"/>
        </w:rPr>
        <w:tab/>
        <w:t xml:space="preserve">stanja u Zajedničkom poduzeću za istraživanja o upravljanju zračnim prometom na jedinstvenom europskom nebu 3, čija je ciljna vrijednost operativnog doprinosa njegova člana </w:t>
      </w:r>
      <w:proofErr w:type="spellStart"/>
      <w:r w:rsidRPr="00870E9F">
        <w:rPr>
          <w:kern w:val="2"/>
          <w14:ligatures w14:val="standardContextual"/>
        </w:rPr>
        <w:t>Eurocontrola</w:t>
      </w:r>
      <w:proofErr w:type="spellEnd"/>
      <w:r w:rsidRPr="00870E9F">
        <w:rPr>
          <w:kern w:val="2"/>
          <w14:ligatures w14:val="standardContextual"/>
        </w:rPr>
        <w:t xml:space="preserve"> dosegnula razinu od samo 70 %, što je dovelo do toga da zajedničko poduzeće nije imalo na raspolaganju planirane doprinose za potpunu provedbu svojeg dijela programa Obzor 2020.; prima na znanje činjenicu da zbog toga Revizorski sud ipak nije smatrao da je rizik za provedbu programa srednji ili visok za to zajedničko poduzeće, već ga je smatrao niskim;</w:t>
      </w:r>
    </w:p>
    <w:p w14:paraId="6FDE8EAD" w14:textId="77777777" w:rsidR="00870E9F" w:rsidRPr="00870E9F" w:rsidRDefault="00870E9F" w:rsidP="00870E9F">
      <w:pPr>
        <w:spacing w:after="240"/>
        <w:ind w:left="1134" w:hanging="567"/>
        <w:rPr>
          <w:kern w:val="2"/>
          <w:szCs w:val="24"/>
          <w14:ligatures w14:val="standardContextual"/>
        </w:rPr>
      </w:pPr>
      <w:r w:rsidRPr="00870E9F">
        <w:rPr>
          <w:kern w:val="2"/>
          <w14:ligatures w14:val="standardContextual"/>
        </w:rPr>
        <w:t>(b)</w:t>
      </w:r>
      <w:r w:rsidRPr="00870E9F">
        <w:rPr>
          <w:kern w:val="2"/>
          <w14:ligatures w14:val="standardContextual"/>
        </w:rPr>
        <w:tab/>
        <w:t xml:space="preserve">stanja u Zajedničkom poduzeću za Europu kao kružno </w:t>
      </w:r>
      <w:proofErr w:type="spellStart"/>
      <w:r w:rsidRPr="00870E9F">
        <w:rPr>
          <w:kern w:val="2"/>
          <w14:ligatures w14:val="standardContextual"/>
        </w:rPr>
        <w:t>biogospodarstvo</w:t>
      </w:r>
      <w:proofErr w:type="spellEnd"/>
      <w:r w:rsidRPr="00870E9F">
        <w:rPr>
          <w:kern w:val="2"/>
          <w14:ligatures w14:val="standardContextual"/>
        </w:rPr>
        <w:t xml:space="preserve">, koje je imalo dobre rezultate u postizanju ciljne vrijednosti doprinosa u okviru programa Obzor 2020., ali je to naime učinjeno revizijom ravnoteže između ciljnih vrijednosti za doprinose u naravi za operativne aktivnosti i za doprinose u naravi za dodatne aktivnosti, pri čemu su potonji povećani na 2 444,5 milijuna EUR, što odgovara iznosu od 90 % ukupne ciljne vrijednosti; ističe da takvo oslanjanje na doprinose u naravi za dodatne aktivnosti predstavlja rizik za provedbu programa Obzor 2020.; ističe znatan učinak revizije koju je provelo Zajedničko poduzeće; prima na znanje objašnjenje Zajedničkog poduzeća i činjenicu da dodatne aktivnosti doprinose njegovim općim ciljevima; međutim, naglašava da to predstavlja prekomjerno oslanjanje na doprinos u naravi za dodatne aktivnosti kako bi se postigli utvrđeni ciljevi te poziva Zajedničko poduzeće da izbjegne ponavljanje takve situacije; prima na znanje činjenicu da je zbog tih elemenata Revizorski sud smatrao da je rizik za provedbu programa visok za to zajedničko </w:t>
      </w:r>
      <w:r w:rsidRPr="00870E9F">
        <w:rPr>
          <w:kern w:val="2"/>
          <w14:ligatures w14:val="standardContextual"/>
        </w:rPr>
        <w:lastRenderedPageBreak/>
        <w:t>poduzeće;</w:t>
      </w:r>
    </w:p>
    <w:p w14:paraId="48147543" w14:textId="77777777" w:rsidR="00870E9F" w:rsidRPr="00870E9F" w:rsidRDefault="00870E9F" w:rsidP="00870E9F">
      <w:pPr>
        <w:spacing w:after="240"/>
        <w:ind w:left="1134" w:hanging="567"/>
        <w:rPr>
          <w:kern w:val="2"/>
          <w:szCs w:val="24"/>
          <w14:ligatures w14:val="standardContextual"/>
        </w:rPr>
      </w:pPr>
      <w:r w:rsidRPr="00870E9F">
        <w:rPr>
          <w:kern w:val="2"/>
          <w14:ligatures w14:val="standardContextual"/>
        </w:rPr>
        <w:t>(c)</w:t>
      </w:r>
      <w:r w:rsidRPr="00870E9F">
        <w:rPr>
          <w:kern w:val="2"/>
          <w14:ligatures w14:val="standardContextual"/>
        </w:rPr>
        <w:tab/>
        <w:t>stanja u Zajedničkom poduzeću za europsko računalstvo visokih performansi, čiji je doprinos privatnih članova u okviru programa Obzor 2020. dosegnuo tek prijavljeni iznos od 18,4 milijuna EUR u odnosu na cilj od 420 milijuna EUR, što predstavlja veliku razliku; nadalje napominje da bi se takva situacija mogla ponoviti u okviru programa Obzor Europa i Digitalna Europa jer se ciljna vrijednost doprinosa za privatne članove znatno povećala, na iznos od 900 milijuna EUR, dok su aranžmani financiranja koji su prouzročili poteškoće privatnim članovima u okviru programa Obzor 2020. i dalje na snazi; prima na znanje činjenicu da je zbog tih elemenata Revizorski sud smatrao da je rizik za provedbu programa visok za to zajedničko poduzeće; iz dodatnih informacija dostavljenih tijekom saslušanja dotičnog zajedničkog poduzeća u Odboru za proračunski nadzor shvaća da se to pitanje rješava u suradnji s upravnim odborom; međutim, ponavlja preporuku Revizorskog suda za djelovanje u tom pogledu u kojoj se preporučuje da Zajedničko poduzeće za europsko računalstvo visokih performansi podrži Komisijinu ponovnu procjenu trenutačnog cilja kako bi se osiguralo to da ono može ostvariti svoju ciljnu vrijednost doprinosa za privatne članove u okviru programa Obzor Europa i Digitalna Europa te još jednom naglašava da se postizanje ciljnih vrijednosti doprinosa ne bi trebalo smatrati samo ambicijom, već obvezom;</w:t>
      </w:r>
    </w:p>
    <w:p w14:paraId="53E37344" w14:textId="77777777" w:rsidR="00870E9F" w:rsidRPr="00870E9F" w:rsidRDefault="00870E9F" w:rsidP="00870E9F">
      <w:pPr>
        <w:spacing w:after="240"/>
        <w:ind w:left="567" w:hanging="567"/>
        <w:rPr>
          <w:kern w:val="2"/>
          <w:szCs w:val="24"/>
          <w14:ligatures w14:val="standardContextual"/>
        </w:rPr>
      </w:pPr>
      <w:r w:rsidRPr="00870E9F">
        <w:rPr>
          <w:kern w:val="2"/>
          <w14:ligatures w14:val="standardContextual"/>
        </w:rPr>
        <w:t>22.</w:t>
      </w:r>
      <w:r w:rsidRPr="00870E9F">
        <w:rPr>
          <w:kern w:val="2"/>
          <w14:ligatures w14:val="standardContextual"/>
        </w:rPr>
        <w:tab/>
        <w:t>ističe da se Jedinstvenim temeljnim aktom zajedničkih poduzeća, radi promicanja veće učinkovitosti, predviđa obveza zajedničkih poduzeća da ostvare sinergije uspostavom administrativnih aranžmana koji djeluju u nizu utvrđenih područja; primjećuje da su predmetna zajednička poduzeća kao prioritetna utvrdila četiri područja, a to su računovodstvene aktivnosti, pravne aktivnosti, informacijske i komunikacijske tehnologije i ljudski resursi; u tom pogledu posebno pozdravlja:</w:t>
      </w:r>
    </w:p>
    <w:p w14:paraId="57C9CF12" w14:textId="77777777" w:rsidR="00870E9F" w:rsidRPr="00870E9F" w:rsidRDefault="00870E9F" w:rsidP="00870E9F">
      <w:pPr>
        <w:spacing w:after="240"/>
        <w:ind w:left="1134" w:hanging="567"/>
        <w:rPr>
          <w:kern w:val="2"/>
          <w:szCs w:val="24"/>
          <w14:ligatures w14:val="standardContextual"/>
        </w:rPr>
      </w:pPr>
      <w:r w:rsidRPr="00870E9F">
        <w:rPr>
          <w:kern w:val="2"/>
          <w14:ligatures w14:val="standardContextual"/>
        </w:rPr>
        <w:t>(a)</w:t>
      </w:r>
      <w:r w:rsidRPr="00870E9F">
        <w:rPr>
          <w:kern w:val="2"/>
          <w14:ligatures w14:val="standardContextual"/>
        </w:rPr>
        <w:tab/>
        <w:t>činjenicu da su administrativni aranžmani posvećeni računovodstvenim aktivnostima operativni od prosinca 2022. i da su stoga bili u funkciji tijekom cijele financijske godine 2023., što se moglo uočiti u izradi godišnje računovodstvene dokumentacije, kao i činjenicu da je Zajedničko poduzeće za europsku željeznicu preuzelo vodeću ulogu u radu tih administrativnih aranžmana;</w:t>
      </w:r>
    </w:p>
    <w:p w14:paraId="7419B76F" w14:textId="77777777" w:rsidR="00870E9F" w:rsidRPr="00870E9F" w:rsidRDefault="00870E9F" w:rsidP="00870E9F">
      <w:pPr>
        <w:spacing w:after="240"/>
        <w:ind w:left="1134" w:hanging="567"/>
        <w:rPr>
          <w:kern w:val="2"/>
          <w:szCs w:val="24"/>
          <w14:ligatures w14:val="standardContextual"/>
        </w:rPr>
      </w:pPr>
      <w:r w:rsidRPr="00870E9F">
        <w:rPr>
          <w:kern w:val="2"/>
          <w14:ligatures w14:val="standardContextual"/>
        </w:rPr>
        <w:t>(b)</w:t>
      </w:r>
      <w:r w:rsidRPr="00870E9F">
        <w:rPr>
          <w:kern w:val="2"/>
          <w14:ligatures w14:val="standardContextual"/>
        </w:rPr>
        <w:tab/>
        <w:t xml:space="preserve">činjenicu da su Zajedničko poduzeće za Europu kao kružno </w:t>
      </w:r>
      <w:proofErr w:type="spellStart"/>
      <w:r w:rsidRPr="00870E9F">
        <w:rPr>
          <w:kern w:val="2"/>
          <w14:ligatures w14:val="standardContextual"/>
        </w:rPr>
        <w:t>biogospodarstvo</w:t>
      </w:r>
      <w:proofErr w:type="spellEnd"/>
      <w:r w:rsidRPr="00870E9F">
        <w:rPr>
          <w:kern w:val="2"/>
          <w14:ligatures w14:val="standardContextual"/>
        </w:rPr>
        <w:t xml:space="preserve"> i Zajedničko poduzeće za inicijativu za inovativno zdravlje preuzeli vodeću ulogu u upravljanju administrativnim aranžmanima za upravljanje zajedničkim zapošljavanjem, pravnim okvirom za ljudske resurse i digitalizacijom ljudskih resursa;</w:t>
      </w:r>
    </w:p>
    <w:p w14:paraId="199F0B9F" w14:textId="77777777" w:rsidR="00870E9F" w:rsidRPr="00870E9F" w:rsidRDefault="00870E9F" w:rsidP="00870E9F">
      <w:pPr>
        <w:spacing w:after="240"/>
        <w:ind w:left="1134" w:hanging="567"/>
        <w:rPr>
          <w:kern w:val="2"/>
          <w:szCs w:val="24"/>
          <w14:ligatures w14:val="standardContextual"/>
        </w:rPr>
      </w:pPr>
      <w:r w:rsidRPr="00870E9F">
        <w:rPr>
          <w:kern w:val="2"/>
          <w14:ligatures w14:val="standardContextual"/>
        </w:rPr>
        <w:t>(c)</w:t>
      </w:r>
      <w:r w:rsidRPr="00870E9F">
        <w:rPr>
          <w:kern w:val="2"/>
          <w14:ligatures w14:val="standardContextual"/>
        </w:rPr>
        <w:tab/>
        <w:t>činjenicu da su Zajedničko poduzeće za čisti vodik i Zajedničko poduzeće za inicijativu za inovativno zdravlje preuzeli vodeću ulogu u upravljanju administrativnim aranžmanima za upravljanje uslugama informacijskih i komunikacijskih tehnologija;</w:t>
      </w:r>
    </w:p>
    <w:p w14:paraId="058D94A1" w14:textId="77777777" w:rsidR="00870E9F" w:rsidRPr="00870E9F" w:rsidRDefault="00870E9F" w:rsidP="00870E9F">
      <w:pPr>
        <w:spacing w:after="240"/>
        <w:ind w:left="1134" w:hanging="567"/>
        <w:rPr>
          <w:kern w:val="2"/>
          <w:szCs w:val="24"/>
          <w14:ligatures w14:val="standardContextual"/>
        </w:rPr>
      </w:pPr>
      <w:r w:rsidRPr="00870E9F">
        <w:rPr>
          <w:kern w:val="2"/>
          <w14:ligatures w14:val="standardContextual"/>
        </w:rPr>
        <w:t>(d)</w:t>
      </w:r>
      <w:r w:rsidRPr="00870E9F">
        <w:rPr>
          <w:kern w:val="2"/>
          <w14:ligatures w14:val="standardContextual"/>
        </w:rPr>
        <w:tab/>
        <w:t>činjenicu da su Zajedničko poduzeće za čisto zrakoplovstvo, Zajedničko poduzeće za europsku željeznicu i Zajedničko poduzeće za europsko računalstvo visokih performansi preuzeli vodeću ulogu u upravljanju administrativnim aranžmanima za provođenje postupaka javne nabave;</w:t>
      </w:r>
    </w:p>
    <w:p w14:paraId="238B8B01" w14:textId="77777777" w:rsidR="00870E9F" w:rsidRPr="00870E9F" w:rsidRDefault="00870E9F" w:rsidP="00870E9F">
      <w:pPr>
        <w:spacing w:after="240"/>
        <w:ind w:left="1134" w:hanging="567"/>
        <w:rPr>
          <w:kern w:val="2"/>
          <w:szCs w:val="24"/>
          <w14:ligatures w14:val="standardContextual"/>
        </w:rPr>
      </w:pPr>
      <w:r w:rsidRPr="00870E9F">
        <w:rPr>
          <w:kern w:val="2"/>
          <w14:ligatures w14:val="standardContextual"/>
        </w:rPr>
        <w:lastRenderedPageBreak/>
        <w:t>(e)</w:t>
      </w:r>
      <w:r w:rsidRPr="00870E9F">
        <w:rPr>
          <w:kern w:val="2"/>
          <w14:ligatures w14:val="standardContextual"/>
        </w:rPr>
        <w:tab/>
        <w:t xml:space="preserve">činjenicu da zajednička poduzeća dodatno provode zajednički strateški informacijsko-komunikacijski plan zajedničkih poduzeća koja se nalaze u zgradi White </w:t>
      </w:r>
      <w:proofErr w:type="spellStart"/>
      <w:r w:rsidRPr="00870E9F">
        <w:rPr>
          <w:kern w:val="2"/>
          <w14:ligatures w14:val="standardContextual"/>
        </w:rPr>
        <w:t>Atrium</w:t>
      </w:r>
      <w:proofErr w:type="spellEnd"/>
      <w:r w:rsidRPr="00870E9F">
        <w:rPr>
          <w:kern w:val="2"/>
          <w14:ligatures w14:val="standardContextual"/>
        </w:rPr>
        <w:t>;</w:t>
      </w:r>
    </w:p>
    <w:p w14:paraId="3B6066C7" w14:textId="77777777" w:rsidR="00870E9F" w:rsidRPr="00870E9F" w:rsidRDefault="00870E9F" w:rsidP="00870E9F">
      <w:pPr>
        <w:spacing w:after="240"/>
        <w:ind w:left="567" w:hanging="567"/>
        <w:rPr>
          <w:kern w:val="2"/>
          <w:szCs w:val="24"/>
          <w14:ligatures w14:val="standardContextual"/>
        </w:rPr>
      </w:pPr>
      <w:r w:rsidRPr="00870E9F">
        <w:rPr>
          <w:kern w:val="2"/>
          <w14:ligatures w14:val="standardContextual"/>
        </w:rPr>
        <w:t>23.</w:t>
      </w:r>
      <w:r w:rsidRPr="00870E9F">
        <w:rPr>
          <w:kern w:val="2"/>
          <w14:ligatures w14:val="standardContextual"/>
        </w:rPr>
        <w:tab/>
        <w:t>poziva zajednička poduzeća na koja se odnosi obveza iz Jedinstvenog temeljnog akta da nastave izvješćivati o uspostavi administrativnih aranžmana, da pružaju jasne informacije o tome koja zajednička poduzeća obavljaju zadaće za druga zajednička poduzeća u određenim područjima, da što prije uključe komunikaciju, logistiku, događanja i upravljanje dvoranama za sastanke, kao i potporu strategijama revizije i borbe protiv prijevara na popisu prioriteta, te da pruže informacije o područjima koja će se razmotriti za uspostavu administrativnih aranžmana u budućnosti, nakon što se dogovore aranžmani u područjima koja su utvrđena kao prioritetna;</w:t>
      </w:r>
    </w:p>
    <w:p w14:paraId="7C53A9B8" w14:textId="77777777" w:rsidR="00870E9F" w:rsidRPr="00870E9F" w:rsidRDefault="00870E9F" w:rsidP="00870E9F">
      <w:pPr>
        <w:spacing w:after="240"/>
        <w:ind w:left="567" w:hanging="567"/>
        <w:rPr>
          <w:b/>
          <w:iCs/>
          <w:kern w:val="2"/>
          <w14:ligatures w14:val="standardContextual"/>
        </w:rPr>
      </w:pPr>
      <w:r w:rsidRPr="00870E9F">
        <w:rPr>
          <w:b/>
          <w:iCs/>
          <w:kern w:val="2"/>
          <w14:ligatures w14:val="standardContextual"/>
        </w:rPr>
        <w:t>Javna nabava i javni natječaji</w:t>
      </w:r>
    </w:p>
    <w:p w14:paraId="30A2F859" w14:textId="77777777" w:rsidR="00870E9F" w:rsidRPr="00870E9F" w:rsidRDefault="00870E9F" w:rsidP="00870E9F">
      <w:pPr>
        <w:spacing w:after="240"/>
        <w:ind w:left="567" w:hanging="567"/>
        <w:rPr>
          <w:kern w:val="2"/>
          <w:szCs w:val="24"/>
          <w14:ligatures w14:val="standardContextual"/>
        </w:rPr>
      </w:pPr>
      <w:r w:rsidRPr="00870E9F">
        <w:rPr>
          <w:kern w:val="2"/>
          <w14:ligatures w14:val="standardContextual"/>
        </w:rPr>
        <w:t>24.</w:t>
      </w:r>
      <w:r w:rsidRPr="00870E9F">
        <w:rPr>
          <w:kern w:val="2"/>
          <w14:ligatures w14:val="standardContextual"/>
        </w:rPr>
        <w:tab/>
        <w:t>dijeli zabrinutost Revizorskog suda u pogledu postupaka javne nabave i poziva zajednička poduzeća da osiguraju da usklađenost s relevantnim pravnim odredbama i potrebna složenost određenih postupaka javne nabave ne dovedu do povećanog rizika za zakonitost i pravilnost operativnih rashoda; zabrinut je konkretno zbog:</w:t>
      </w:r>
    </w:p>
    <w:p w14:paraId="771E3596" w14:textId="77777777" w:rsidR="00870E9F" w:rsidRPr="00870E9F" w:rsidRDefault="00870E9F" w:rsidP="00870E9F">
      <w:pPr>
        <w:spacing w:after="240"/>
        <w:ind w:left="1134" w:hanging="567"/>
        <w:rPr>
          <w:kern w:val="2"/>
          <w:szCs w:val="24"/>
          <w14:ligatures w14:val="standardContextual"/>
        </w:rPr>
      </w:pPr>
      <w:r w:rsidRPr="00870E9F">
        <w:rPr>
          <w:kern w:val="2"/>
          <w14:ligatures w14:val="standardContextual"/>
        </w:rPr>
        <w:t>(a)</w:t>
      </w:r>
      <w:r w:rsidRPr="00870E9F">
        <w:rPr>
          <w:kern w:val="2"/>
          <w14:ligatures w14:val="standardContextual"/>
        </w:rPr>
        <w:tab/>
        <w:t>stanja u Zajedničkom poduzeću za inicijativu za inovativno zdravlje i Zajedničkom poduzeću za čipove, za koje je Revizorski sud uočio nedostatke u osmišljavanju i evaluaciji jednog važnog postupka javne nabave; prima na znanje činjenicu da zbog toga Revizorski sud ipak nije smatrao da je rizik za rashode operativnog upravljanja srednji ili visok za to zajedničko poduzeće; međutim, naglašava činjenicu da takvi nedostaci mogu dovesti do nepravilnih ugovora i plaćanja ako se ne riješe u budućim postupcima javne nabave; pozdravlja spremnost zajedničkih poduzeća da poduzmu mjere u vezi s tim konkretnim slučajevima i poboljšaju svoje postupke javne nabave;</w:t>
      </w:r>
    </w:p>
    <w:p w14:paraId="5CFAB1BA" w14:textId="77777777" w:rsidR="00870E9F" w:rsidRPr="00870E9F" w:rsidRDefault="00870E9F" w:rsidP="00870E9F">
      <w:pPr>
        <w:spacing w:after="240"/>
        <w:ind w:left="1134" w:hanging="567"/>
        <w:rPr>
          <w:kern w:val="2"/>
          <w:szCs w:val="24"/>
          <w14:ligatures w14:val="standardContextual"/>
        </w:rPr>
      </w:pPr>
      <w:r w:rsidRPr="00870E9F">
        <w:rPr>
          <w:kern w:val="2"/>
          <w14:ligatures w14:val="standardContextual"/>
        </w:rPr>
        <w:t>(b)</w:t>
      </w:r>
      <w:r w:rsidRPr="00870E9F">
        <w:rPr>
          <w:kern w:val="2"/>
          <w14:ligatures w14:val="standardContextual"/>
        </w:rPr>
        <w:tab/>
        <w:t>činjenice da je Revizorski sud procijenio da je rizik za operativne ugovorne rashode srednji za Zajedničko poduzeće za europsko računalstvo visokih performansi i Europsko zajedničko poduzeće za ITER i razvoj energije fuzije zbog njihovih složenih postupaka javne nabave za ugovore visoke vrijednosti;</w:t>
      </w:r>
    </w:p>
    <w:p w14:paraId="18811EB0" w14:textId="77777777" w:rsidR="00870E9F" w:rsidRPr="00870E9F" w:rsidRDefault="00870E9F" w:rsidP="00870E9F">
      <w:pPr>
        <w:spacing w:after="240"/>
        <w:ind w:left="567" w:hanging="567"/>
        <w:rPr>
          <w:kern w:val="2"/>
          <w:szCs w:val="24"/>
          <w14:ligatures w14:val="standardContextual"/>
        </w:rPr>
      </w:pPr>
      <w:r w:rsidRPr="00870E9F">
        <w:rPr>
          <w:kern w:val="2"/>
          <w14:ligatures w14:val="standardContextual"/>
        </w:rPr>
        <w:t>25.</w:t>
      </w:r>
      <w:r w:rsidRPr="00870E9F">
        <w:rPr>
          <w:kern w:val="2"/>
          <w14:ligatures w14:val="standardContextual"/>
        </w:rPr>
        <w:tab/>
        <w:t>ističe financijsku izloženost Zajedničkog poduzeća za europsko računalstvo visokih performansi dobavljaču koji se suočava s poteškoćama, za koju Zajedničko poduzeće procjenjuje da se kreće od potencijalnog niskog učinka od 0 EUR do procijenjenog maksimalnog učinka od 88 milijuna EUR; na temelju godišnje financijske dokumentacije Zajedničkog poduzeća utvrđuje da se ta situacija pažljivo nadzire; poziva Zajedničko poduzeće da poduzme sve potrebne mjere kako bi se financijske obveze svele na najmanju moguću mjeru; pozdravlja dodatne informacije dostavljene tijekom saslušanja dotičnog zajedničkog poduzeća u Odboru za proračunski nadzor, posebno u pogledu dodatnih jamstava koja je zatražilo dotično zajedničko poduzeće kako bi se te financijske obveze svele na najmanju moguću mjeru, kao i objašnjenja o ključnoj ulozi tog konkretnog dobavljača;</w:t>
      </w:r>
    </w:p>
    <w:p w14:paraId="2C8311EB" w14:textId="77777777" w:rsidR="00870E9F" w:rsidRPr="00870E9F" w:rsidRDefault="00870E9F" w:rsidP="00870E9F">
      <w:pPr>
        <w:spacing w:after="240"/>
        <w:ind w:left="567" w:hanging="567"/>
        <w:rPr>
          <w:kern w:val="2"/>
          <w14:ligatures w14:val="standardContextual"/>
        </w:rPr>
      </w:pPr>
      <w:r w:rsidRPr="00870E9F">
        <w:rPr>
          <w:kern w:val="2"/>
          <w14:ligatures w14:val="standardContextual"/>
        </w:rPr>
        <w:t>26.</w:t>
      </w:r>
      <w:r w:rsidRPr="00870E9F">
        <w:rPr>
          <w:kern w:val="2"/>
          <w14:ligatures w14:val="standardContextual"/>
        </w:rPr>
        <w:tab/>
        <w:t xml:space="preserve">prima na znanje činjenicu da se razina detalja i razina dostupnosti razlikuju kad je riječ o kvantitativnim podacima koje dostavljaju zajednička poduzeća o rodnoj ravnoteži stručnjaka odabranih za rad sa zajedničkim poduzećima; poziva sva zajednička poduzeća da povećaju transparentnost i u svoja buduća godišnja izvješća o radu uključe </w:t>
      </w:r>
      <w:r w:rsidRPr="00870E9F">
        <w:rPr>
          <w:kern w:val="2"/>
          <w14:ligatures w14:val="standardContextual"/>
        </w:rPr>
        <w:lastRenderedPageBreak/>
        <w:t>jasne kvantitativne podatke o rodnoj ravnoteži među odabranim stručnjacima; poziva sva zajednička poduzeća da pojačaju svoje napore u promicanju rodne ravnopravnosti na svim razinama i osiguraju da rodna ravnoteža ostane horizontalni prioritet u svim aktivnostima povezanima s javnom nabavom, bespovratnim sredstvima i natječajima te da pruže objašnjenja kada se rodna ravnoteža ne može postići;</w:t>
      </w:r>
    </w:p>
    <w:p w14:paraId="3B531EE4" w14:textId="77777777" w:rsidR="00870E9F" w:rsidRPr="00870E9F" w:rsidRDefault="00870E9F" w:rsidP="00870E9F">
      <w:pPr>
        <w:spacing w:after="240"/>
        <w:ind w:left="567" w:hanging="567"/>
        <w:rPr>
          <w:kern w:val="2"/>
          <w14:ligatures w14:val="standardContextual"/>
        </w:rPr>
      </w:pPr>
      <w:r w:rsidRPr="00870E9F">
        <w:rPr>
          <w:kern w:val="2"/>
          <w14:ligatures w14:val="standardContextual"/>
        </w:rPr>
        <w:t>27.</w:t>
      </w:r>
      <w:r w:rsidRPr="00870E9F">
        <w:rPr>
          <w:kern w:val="2"/>
          <w14:ligatures w14:val="standardContextual"/>
        </w:rPr>
        <w:tab/>
        <w:t>prima na znanje činjenicu da se razina detalja i razina dostupnosti razlikuju kad je riječ o kvantitativnim podacima koje dostavljaju zajednička poduzeća o geografskoj raspodjeli stručnjaka odabranih za rad sa zajedničkim poduzećima; poziva sva zajednička poduzeća da u svoja buduća godišnja izvješća o radu uključe jasne kvantitativne podatke o geografskoj raspodjeli odabranih stručnjaka; poziva sva zajednička poduzeća da osiguraju da geografska raspodjela ostane horizontalni prioritet u svim aktivnostima povezanima s javnom nabavom, bespovratnim sredstvima i natječajima te da pruže objašnjenja kada se dovoljan stupanj geografske raspodjele ne može postići;</w:t>
      </w:r>
    </w:p>
    <w:p w14:paraId="7ED4E558" w14:textId="77777777" w:rsidR="00870E9F" w:rsidRPr="00870E9F" w:rsidRDefault="00870E9F" w:rsidP="00870E9F">
      <w:pPr>
        <w:spacing w:after="240"/>
        <w:ind w:left="567" w:hanging="567"/>
        <w:rPr>
          <w:b/>
          <w:i/>
          <w:kern w:val="2"/>
          <w14:ligatures w14:val="standardContextual"/>
        </w:rPr>
      </w:pPr>
      <w:r w:rsidRPr="00870E9F">
        <w:rPr>
          <w:kern w:val="2"/>
          <w14:ligatures w14:val="standardContextual"/>
        </w:rPr>
        <w:t>28.</w:t>
      </w:r>
      <w:r w:rsidRPr="00870E9F">
        <w:rPr>
          <w:b/>
          <w:i/>
          <w:kern w:val="2"/>
          <w14:ligatures w14:val="standardContextual"/>
        </w:rPr>
        <w:tab/>
      </w:r>
      <w:r w:rsidRPr="00870E9F">
        <w:rPr>
          <w:kern w:val="2"/>
          <w14:ligatures w14:val="standardContextual"/>
        </w:rPr>
        <w:t>poziva na poštenu i pravednu geografsku raspodjelu financiranja koje pružaju zajednička poduzeća kako bi se osiguralo da regije s nižim inovacijskim kapacitetom i MSP-ovi prime odgovarajuću potporu;</w:t>
      </w:r>
    </w:p>
    <w:p w14:paraId="486F5CFA" w14:textId="77777777" w:rsidR="00870E9F" w:rsidRPr="00870E9F" w:rsidRDefault="00870E9F" w:rsidP="00870E9F">
      <w:pPr>
        <w:spacing w:after="240"/>
        <w:ind w:left="567" w:hanging="567"/>
        <w:rPr>
          <w:b/>
          <w:iCs/>
          <w:kern w:val="2"/>
          <w14:ligatures w14:val="standardContextual"/>
        </w:rPr>
      </w:pPr>
      <w:r w:rsidRPr="00870E9F">
        <w:rPr>
          <w:b/>
          <w:iCs/>
          <w:kern w:val="2"/>
          <w14:ligatures w14:val="standardContextual"/>
        </w:rPr>
        <w:t>Osoblje i zapošljavanje</w:t>
      </w:r>
    </w:p>
    <w:p w14:paraId="734EADF8" w14:textId="77777777" w:rsidR="00870E9F" w:rsidRPr="00870E9F" w:rsidRDefault="00870E9F" w:rsidP="00870E9F">
      <w:pPr>
        <w:spacing w:after="240"/>
        <w:ind w:left="567" w:hanging="567"/>
        <w:rPr>
          <w:kern w:val="2"/>
          <w14:ligatures w14:val="standardContextual"/>
        </w:rPr>
      </w:pPr>
      <w:r w:rsidRPr="00870E9F">
        <w:rPr>
          <w:kern w:val="2"/>
          <w14:ligatures w14:val="standardContextual"/>
        </w:rPr>
        <w:t>29.</w:t>
      </w:r>
      <w:r w:rsidRPr="00870E9F">
        <w:rPr>
          <w:kern w:val="2"/>
          <w14:ligatures w14:val="standardContextual"/>
        </w:rPr>
        <w:tab/>
        <w:t xml:space="preserve">zabrinut je zbog trenutačne situacije sa zapošljavanjem u Zajedničkom poduzeću za europsko računalstvo visokih performansi, koje je dobilo 39 dodatnih radnih mjesta koja su se trebala popuniti do kraja financijske godine 2023. kako bi se iskoristila znatna sredstva primljena u okviru trenutačnog višegodišnjeg financijskog okvira, ali koje je uspjelo zaposliti samo 21 dodatnog člana osoblja; nadalje, zabrinut je zbog procjene Revizorskog suda, koji je utvrdio da postupci zapošljavanja zajedničkih poduzeća nisu dovoljno transparentni zbog nedostatka jasnih i prethodno dogovorenih tablica za ocjenjivanje kandidata i njihovih kvalifikacija, kao i zbog manjka dostatne dokumentacije o postupku donošenja odluka; žali zbog toga što je, prema mišljenju Revizorskog suda, ta situacija možda dovela do nejednakog postupanja prema kandidatima; podsjeća da je ključno izbjeći primjenu dvostrukih standarda tijekom postupka zapošljavanja i traži da se u tom pogledu poduzmu sve potrebne mjere; ponavlja preporuku Revizorskog suda za djelovanje u tom pogledu u kojoj se preporučuje da Zajedničko poduzeće za europsko računalstvo visokih performansi djelotvorno iskoristi svoje povećano osoblje za ostvarenje svojeg cilja zapošljavanja do kraja 2024. te da ono tijekom faze </w:t>
      </w:r>
      <w:proofErr w:type="spellStart"/>
      <w:r w:rsidRPr="00870E9F">
        <w:rPr>
          <w:kern w:val="2"/>
          <w14:ligatures w14:val="standardContextual"/>
        </w:rPr>
        <w:t>predodabira</w:t>
      </w:r>
      <w:proofErr w:type="spellEnd"/>
      <w:r w:rsidRPr="00870E9F">
        <w:rPr>
          <w:kern w:val="2"/>
          <w14:ligatures w14:val="standardContextual"/>
        </w:rPr>
        <w:t>, u skladu s praksom drugih zajedničkih poduzeća i tijela Unije, upotrijebi unaprijed dogovorenu tablicu bodovanja kako bi povećalo transparentnost svojih postupaka zapošljavanja i potkrijepilo postupke donošenja odluka odbora za odabir; pozdravlja spremnost Zajedničkog poduzeća da integrira preporuke za poboljšanja;</w:t>
      </w:r>
    </w:p>
    <w:p w14:paraId="2C750A6A" w14:textId="77777777" w:rsidR="00870E9F" w:rsidRPr="00870E9F" w:rsidRDefault="00870E9F" w:rsidP="00870E9F">
      <w:pPr>
        <w:spacing w:after="240"/>
        <w:ind w:left="567" w:hanging="567"/>
        <w:rPr>
          <w:b/>
          <w:i/>
          <w:kern w:val="2"/>
          <w14:ligatures w14:val="standardContextual"/>
        </w:rPr>
      </w:pPr>
      <w:r w:rsidRPr="00870E9F">
        <w:rPr>
          <w:kern w:val="2"/>
          <w14:ligatures w14:val="standardContextual"/>
        </w:rPr>
        <w:t>30.</w:t>
      </w:r>
      <w:r w:rsidRPr="00870E9F">
        <w:rPr>
          <w:b/>
          <w:i/>
          <w:kern w:val="2"/>
          <w14:ligatures w14:val="standardContextual"/>
        </w:rPr>
        <w:tab/>
      </w:r>
      <w:r w:rsidRPr="00870E9F">
        <w:rPr>
          <w:kern w:val="2"/>
          <w14:ligatures w14:val="standardContextual"/>
        </w:rPr>
        <w:t xml:space="preserve">naglašava potrebu za dosljednom i pravednom kadrovskom politikom u svim zajedničkim poduzećima kako bi se osigurali odgovarajući i </w:t>
      </w:r>
      <w:proofErr w:type="spellStart"/>
      <w:r w:rsidRPr="00870E9F">
        <w:rPr>
          <w:kern w:val="2"/>
          <w14:ligatures w14:val="standardContextual"/>
        </w:rPr>
        <w:t>uključivi</w:t>
      </w:r>
      <w:proofErr w:type="spellEnd"/>
      <w:r w:rsidRPr="00870E9F">
        <w:rPr>
          <w:kern w:val="2"/>
          <w14:ligatures w14:val="standardContextual"/>
        </w:rPr>
        <w:t xml:space="preserve"> radni uvjeti, mogućnosti za razvoj karijere i ravnoteža između poslovnog i privatnog života za osoblje; poziva na provedbu mjera za sprečavanje prekomjernog oslanjanja na ugovore na određeno vrijeme i nesigurnog zapošljavanja; naglašava važnost struktura za potporu mentalnom zdravlju, fleksibilnih radnih uvjeta i pravednih unutarnjih mogućnosti za promicanje kako bi se poboljšala dobrobit osoblja;</w:t>
      </w:r>
    </w:p>
    <w:p w14:paraId="211D6026" w14:textId="77777777" w:rsidR="00870E9F" w:rsidRPr="00870E9F" w:rsidRDefault="00870E9F" w:rsidP="00870E9F">
      <w:pPr>
        <w:spacing w:after="240"/>
        <w:ind w:left="567" w:hanging="567"/>
        <w:rPr>
          <w:b/>
          <w:i/>
          <w:kern w:val="2"/>
          <w14:ligatures w14:val="standardContextual"/>
        </w:rPr>
      </w:pPr>
      <w:r w:rsidRPr="00870E9F">
        <w:rPr>
          <w:kern w:val="2"/>
          <w14:ligatures w14:val="standardContextual"/>
        </w:rPr>
        <w:lastRenderedPageBreak/>
        <w:t>31.</w:t>
      </w:r>
      <w:r w:rsidRPr="00870E9F">
        <w:rPr>
          <w:kern w:val="2"/>
          <w14:ligatures w14:val="standardContextual"/>
        </w:rPr>
        <w:tab/>
        <w:t>poziva sva zajednička poduzeća da provedu konkretne mjere za poboljšanje rodne ravnoteže na vodećim položajima i u tijelima koja donose odluke, uključujući postavljanje ciljnih vrijednosti za rodnu ravnotežu i redovito praćenje napretka; naglašava potrebu za rješavanjem rodno uvjetovanih razlika u plaćama i osiguravanjem jednakih mogućnosti za napredovanje u karijeri;</w:t>
      </w:r>
    </w:p>
    <w:p w14:paraId="7EFE4AE6" w14:textId="77777777" w:rsidR="00870E9F" w:rsidRPr="00870E9F" w:rsidRDefault="00870E9F" w:rsidP="00870E9F">
      <w:pPr>
        <w:spacing w:after="240"/>
        <w:ind w:left="567" w:hanging="567"/>
        <w:rPr>
          <w:kern w:val="2"/>
          <w:szCs w:val="24"/>
          <w14:ligatures w14:val="standardContextual"/>
        </w:rPr>
      </w:pPr>
      <w:r w:rsidRPr="00870E9F">
        <w:rPr>
          <w:kern w:val="2"/>
          <w14:ligatures w14:val="standardContextual"/>
        </w:rPr>
        <w:t>32.</w:t>
      </w:r>
      <w:r w:rsidRPr="00870E9F">
        <w:rPr>
          <w:kern w:val="2"/>
          <w14:ligatures w14:val="standardContextual"/>
        </w:rPr>
        <w:tab/>
        <w:t>prima na znanje činjenicu da je Revizorski sud smatrao da je rizik za zakonitost i pravilnost administrativnih rashoda nizak za sva zajednička poduzeća osim za Zajedničko poduzeće za čipove i Zajedničko poduzeće za europsko računalstvo visokih performansi za koja se smatra da je srednje visok zbog njihove visoke razine zapošljavanja, kao i za Zajedničko poduzeće za pametne mreže i usluge i Zajedničko poduzeće za globalno zdravlje EDCTP3, zbog njihove nedavne financijske samostalnosti;</w:t>
      </w:r>
    </w:p>
    <w:p w14:paraId="7C8C4320" w14:textId="77777777" w:rsidR="00870E9F" w:rsidRPr="00870E9F" w:rsidRDefault="00870E9F" w:rsidP="00870E9F">
      <w:pPr>
        <w:spacing w:after="240"/>
        <w:ind w:left="567" w:hanging="567"/>
        <w:rPr>
          <w:kern w:val="2"/>
          <w:szCs w:val="24"/>
          <w14:ligatures w14:val="standardContextual"/>
        </w:rPr>
      </w:pPr>
      <w:r w:rsidRPr="00870E9F">
        <w:rPr>
          <w:kern w:val="2"/>
          <w14:ligatures w14:val="standardContextual"/>
        </w:rPr>
        <w:t>33.</w:t>
      </w:r>
      <w:r w:rsidRPr="00870E9F">
        <w:rPr>
          <w:kern w:val="2"/>
          <w14:ligatures w14:val="standardContextual"/>
        </w:rPr>
        <w:tab/>
        <w:t>zabrinut je zbog stanja u Europskom zajedničkom poduzeću za ITER i razvoj energije fuzije u pogledu različitih aspekata povezanih s upravljanjem ljudskim resursima koje je primijetio Revizorski sud, posebno u pogledu korištenja vanjskih pružatelja usluga, konkretno zbog:</w:t>
      </w:r>
    </w:p>
    <w:p w14:paraId="2BF82048" w14:textId="77777777" w:rsidR="00870E9F" w:rsidRPr="00870E9F" w:rsidRDefault="00870E9F" w:rsidP="00870E9F">
      <w:pPr>
        <w:spacing w:after="240"/>
        <w:ind w:left="1134" w:hanging="567"/>
        <w:rPr>
          <w:kern w:val="2"/>
          <w:szCs w:val="24"/>
          <w14:ligatures w14:val="standardContextual"/>
        </w:rPr>
      </w:pPr>
      <w:r w:rsidRPr="00870E9F">
        <w:rPr>
          <w:kern w:val="2"/>
          <w14:ligatures w14:val="standardContextual"/>
        </w:rPr>
        <w:t>(a)</w:t>
      </w:r>
      <w:r w:rsidRPr="00870E9F">
        <w:rPr>
          <w:kern w:val="2"/>
          <w14:ligatures w14:val="standardContextual"/>
        </w:rPr>
        <w:tab/>
        <w:t>znatnog oslanjanja Zajedničkog poduzeća na vanjske pružatelje usluga, jer je primijećeno da se gotovo polovina osoblja Zajedničkog poduzeća sastojala od vanjskih pružatelja usluga (361 vanjski pružatelj usluga i 429 članova statutarnog osoblja u 2023.), što tu situaciju čini ključnim pitanjem s mogućim velikim učinkom na sposobnost Zajedničkog poduzeća da upravlja svojim ljudskim resursima na održiv način, uz istodobno osiguravanje kapaciteta za zadržavanje znanja i institucijskog pamćenja, čime se omogućuje i dugoročna financijska dobit;</w:t>
      </w:r>
    </w:p>
    <w:p w14:paraId="68FB3528" w14:textId="77777777" w:rsidR="00870E9F" w:rsidRPr="00870E9F" w:rsidRDefault="00870E9F" w:rsidP="00870E9F">
      <w:pPr>
        <w:spacing w:after="240"/>
        <w:ind w:left="1134" w:hanging="567"/>
        <w:rPr>
          <w:kern w:val="2"/>
          <w14:ligatures w14:val="standardContextual"/>
        </w:rPr>
      </w:pPr>
      <w:r w:rsidRPr="00870E9F">
        <w:rPr>
          <w:kern w:val="2"/>
          <w14:ligatures w14:val="standardContextual"/>
        </w:rPr>
        <w:t>(b)</w:t>
      </w:r>
      <w:r w:rsidRPr="00870E9F">
        <w:rPr>
          <w:kern w:val="2"/>
          <w14:ligatures w14:val="standardContextual"/>
        </w:rPr>
        <w:tab/>
        <w:t>činjenice da Zajedničko poduzeće nije donijelo jedinstvenu formalnu definiciju vanjskih pružatelja usluga, što je dovelo do nejasnoće u njegovoj procjeni njihova učinka na potrebe za statutarnim osobljem; nadalje napominje da registar rizika Zajedničkog poduzeća nije uključivao sve potencijalne rizike povezane s visokom razinom dugoročnog oslanjanja na vanjske pružatelje usluga, što bi moglo spriječiti unutarnju kontrolu Zajedničkog poduzeća da uspostavi odgovarajuće mjere za ublažavanje tih rizika;</w:t>
      </w:r>
    </w:p>
    <w:p w14:paraId="083338EB" w14:textId="77777777" w:rsidR="00870E9F" w:rsidRPr="00870E9F" w:rsidRDefault="00870E9F" w:rsidP="00870E9F">
      <w:pPr>
        <w:spacing w:after="240"/>
        <w:ind w:left="1134" w:hanging="567"/>
        <w:rPr>
          <w:kern w:val="2"/>
          <w14:ligatures w14:val="standardContextual"/>
        </w:rPr>
      </w:pPr>
      <w:r w:rsidRPr="00870E9F">
        <w:rPr>
          <w:kern w:val="2"/>
          <w14:ligatures w14:val="standardContextual"/>
        </w:rPr>
        <w:t>(c)</w:t>
      </w:r>
      <w:r w:rsidRPr="00870E9F">
        <w:rPr>
          <w:kern w:val="2"/>
          <w14:ligatures w14:val="standardContextual"/>
        </w:rPr>
        <w:tab/>
        <w:t>nalaza revizije koju je o tom pitanju provela Komisijina služba za unutarnju reviziju, u kojoj je utvrđeno da Zajedničko poduzeće nije uspostavilo centraliziranu službu za koordinaciju i upravljanje vanjskim pružateljima usluga niti je uspostavilo metodologiju za procjenu ukupnih potreba za ljudskim resursima, a posebno potreba za vanjskim pružateljima usluga; ističe da je primijećeno da se odluka Zajedničkog poduzeća o korištenju vanjskih pružatelja usluga stoga temelji na proračunskim pitanjima, a ne na potrebama za ljudskim resursima;</w:t>
      </w:r>
    </w:p>
    <w:p w14:paraId="301B4CBD" w14:textId="77777777" w:rsidR="00870E9F" w:rsidRPr="00870E9F" w:rsidRDefault="00870E9F" w:rsidP="00870E9F">
      <w:pPr>
        <w:spacing w:after="240"/>
        <w:ind w:left="1134" w:hanging="567"/>
        <w:rPr>
          <w:kern w:val="2"/>
          <w14:ligatures w14:val="standardContextual"/>
        </w:rPr>
      </w:pPr>
      <w:r w:rsidRPr="00870E9F">
        <w:rPr>
          <w:kern w:val="2"/>
          <w14:ligatures w14:val="standardContextual"/>
        </w:rPr>
        <w:t>(d)</w:t>
      </w:r>
      <w:r w:rsidRPr="00870E9F">
        <w:rPr>
          <w:kern w:val="2"/>
          <w14:ligatures w14:val="standardContextual"/>
        </w:rPr>
        <w:tab/>
        <w:t>nedostatka transparentnosti u izvješćivanju zajedničkog poduzeća o njegovim ljudskim resursima; osobito u pogledu prikaza stalno zaposlenog i pomoćnog osoblja, s obzirom na to da je 224 od 386 članova privremenog i ugovornog osoblja zapravo imalo ugovor na neodređeno vrijeme te se stoga s praktičnog stajališta moglo smatrati stalnim osobljem; poziva Zajedničko poduzeće da u svojim izvješćima o ljudskim resursima u budućnosti istakne takve nijanse;</w:t>
      </w:r>
    </w:p>
    <w:p w14:paraId="225BBF6F" w14:textId="77777777" w:rsidR="00870E9F" w:rsidRPr="00870E9F" w:rsidRDefault="00870E9F" w:rsidP="00870E9F">
      <w:pPr>
        <w:spacing w:after="240"/>
        <w:ind w:left="1134" w:hanging="567"/>
        <w:rPr>
          <w:kern w:val="2"/>
          <w14:ligatures w14:val="standardContextual"/>
        </w:rPr>
      </w:pPr>
      <w:r w:rsidRPr="00870E9F">
        <w:rPr>
          <w:kern w:val="2"/>
          <w14:ligatures w14:val="standardContextual"/>
        </w:rPr>
        <w:lastRenderedPageBreak/>
        <w:t>(e)</w:t>
      </w:r>
      <w:r w:rsidRPr="00870E9F">
        <w:rPr>
          <w:kern w:val="2"/>
          <w14:ligatures w14:val="standardContextual"/>
        </w:rPr>
        <w:tab/>
        <w:t>ponavlja preporuku Revizorskog suda za djelovanje u kojoj se preporučuje da Europsko zajedničko poduzeće za ITER i razvoj energije fuzije uspostavi centraliziranu službu koordinacije i upravljanja vanjskim pružateljima usluga i donese sveobuhvatnu metodologiju za redovitu procjenu ukupnih potreba za ljudskim resursima na temelju očekivanog radnog opterećenja i potrebnih vještina te da dotično zajedničko poduzeće dopuni svoj registar rizika najvažnijim rizicima koji proizlaze iz dugoročne visoke razine upotrebe vanjskih pružatelja usluga;</w:t>
      </w:r>
    </w:p>
    <w:p w14:paraId="34CBD7D2" w14:textId="77777777" w:rsidR="00870E9F" w:rsidRPr="00870E9F" w:rsidRDefault="00870E9F" w:rsidP="00870E9F">
      <w:pPr>
        <w:spacing w:after="240"/>
        <w:ind w:left="1134" w:hanging="567"/>
        <w:rPr>
          <w:kern w:val="2"/>
          <w14:ligatures w14:val="standardContextual"/>
        </w:rPr>
      </w:pPr>
      <w:r w:rsidRPr="00870E9F">
        <w:rPr>
          <w:kern w:val="2"/>
          <w14:ligatures w14:val="standardContextual"/>
        </w:rPr>
        <w:t>(f)</w:t>
      </w:r>
      <w:r w:rsidRPr="00870E9F">
        <w:rPr>
          <w:kern w:val="2"/>
          <w14:ligatures w14:val="standardContextual"/>
        </w:rPr>
        <w:tab/>
        <w:t>pozdravlja obveze koje je Zajedničko poduzeće preuzelo i njegovo objašnjenje izazova koji dovode do znatne upotrebe vanjskih pružatelja usluga; međutim, zabrinut je zbog te znatne ovisnosti i povezanih rizika; poziva Zajedničko poduzeće da u budućnosti pruži detaljnije informacije o postupcima donošenja odluka koji vode do angažiranja vanjskih pružatelja usluga;</w:t>
      </w:r>
    </w:p>
    <w:p w14:paraId="0B236C9B" w14:textId="77777777" w:rsidR="00870E9F" w:rsidRPr="00870E9F" w:rsidRDefault="00870E9F" w:rsidP="00870E9F">
      <w:pPr>
        <w:spacing w:after="240"/>
        <w:ind w:left="567" w:hanging="567"/>
        <w:rPr>
          <w:kern w:val="2"/>
          <w14:ligatures w14:val="standardContextual"/>
        </w:rPr>
      </w:pPr>
      <w:r w:rsidRPr="00870E9F">
        <w:rPr>
          <w:kern w:val="2"/>
          <w14:ligatures w14:val="standardContextual"/>
        </w:rPr>
        <w:t>34.</w:t>
      </w:r>
      <w:r w:rsidRPr="00870E9F">
        <w:rPr>
          <w:kern w:val="2"/>
          <w14:ligatures w14:val="standardContextual"/>
        </w:rPr>
        <w:tab/>
        <w:t>prima na znanje činjenicu da se razina detalja i razina dostupnosti u njihovim godišnjim izvješćima o radu razlikuju kad je riječ o kvantitativnim podacima koje dostavljaju zajednička poduzeća o rodnoj ravnoteži među njihovim osobljem i unutar njihovih upravnih tijela i struktura. poziva sva zajednička poduzeća da u svoja buduća godišnja izvješća o radu uključe jasan odjeljak posvećen kvantitativnim podacima o rodnoj ravnoteži među svojim osobljem te unutar svojih upravljačkih tijela i struktura, uključujući raščlambu podataka među različitim razinama odgovornosti i različitim vrstama ugovora; poziva sva zajednička poduzeća da osiguraju da rodna ravnoteža ostane cilj na svim razinama odgovornosti i da ustraju u nastojanjima da je poboljšaju kako bi se osigurala pravedna zastupljenost društva među njihovim osobljem i promicalo zdravo i produktivno radno okruženje te pružila objašnjenja u slučajevima u kojima se rodna ravnoteža ne može postići;</w:t>
      </w:r>
    </w:p>
    <w:p w14:paraId="690A3D90" w14:textId="77777777" w:rsidR="00870E9F" w:rsidRPr="00870E9F" w:rsidRDefault="00870E9F" w:rsidP="00870E9F">
      <w:pPr>
        <w:spacing w:after="240"/>
        <w:ind w:left="567" w:hanging="567"/>
        <w:rPr>
          <w:kern w:val="2"/>
          <w14:ligatures w14:val="standardContextual"/>
        </w:rPr>
      </w:pPr>
      <w:r w:rsidRPr="00870E9F">
        <w:rPr>
          <w:kern w:val="2"/>
          <w14:ligatures w14:val="standardContextual"/>
        </w:rPr>
        <w:t>35.</w:t>
      </w:r>
      <w:r w:rsidRPr="00870E9F">
        <w:rPr>
          <w:kern w:val="2"/>
          <w14:ligatures w14:val="standardContextual"/>
        </w:rPr>
        <w:tab/>
        <w:t>prima na znanje činjenicu da se u njihovim godišnjim izvješćima o radu razlikuje razina detalja i dostupnosti kvantitativnih podataka koje dostavljaju zajednička poduzeća o geografskoj raspodjeli njihova osoblja i unutar njihovih upravnih tijela i struktura; poziva sva zajednička poduzeća da u svoja buduća godišnja izvješća o radu uključe jasan odjeljak posvećen kvantitativnim podacima o geografskoj raspodjeli svojeg osoblja te unutar svojih upravljačkih tijela i struktura, uključujući raščlambu podataka među različitim razinama odgovornosti i različitim vrstama ugovora; poziva sva zajednička poduzeća da osiguraju da zadovoljavajuća geografska raspodjela ostane cilj na svim razinama odgovornosti i da pruže objašnjenja kada se dovoljan stupanj geografske raspodjele ne može postići;</w:t>
      </w:r>
    </w:p>
    <w:p w14:paraId="48E8B38D" w14:textId="77777777" w:rsidR="00870E9F" w:rsidRPr="00870E9F" w:rsidRDefault="00870E9F" w:rsidP="00870E9F">
      <w:pPr>
        <w:spacing w:after="240"/>
        <w:ind w:left="567" w:hanging="567"/>
        <w:rPr>
          <w:kern w:val="2"/>
          <w14:ligatures w14:val="standardContextual"/>
        </w:rPr>
      </w:pPr>
      <w:r w:rsidRPr="00870E9F">
        <w:rPr>
          <w:kern w:val="2"/>
          <w14:ligatures w14:val="standardContextual"/>
        </w:rPr>
        <w:t>36.</w:t>
      </w:r>
      <w:r w:rsidRPr="00870E9F">
        <w:rPr>
          <w:kern w:val="2"/>
          <w14:ligatures w14:val="standardContextual"/>
        </w:rPr>
        <w:tab/>
        <w:t>pozdravlja rad Mreže agencija EU-a (EUAN) i njezine radne skupine za raznolikost i uključivanje koji je doveo do Povelje EUAN-a o raznolikosti i uključivanju; poziva zajednička poduzeća da usvoje tu Povelju;</w:t>
      </w:r>
    </w:p>
    <w:p w14:paraId="223CF3D4" w14:textId="77777777" w:rsidR="00870E9F" w:rsidRPr="00870E9F" w:rsidRDefault="00870E9F" w:rsidP="00870E9F">
      <w:pPr>
        <w:spacing w:after="240"/>
        <w:ind w:left="567" w:hanging="567"/>
        <w:rPr>
          <w:b/>
          <w:i/>
          <w:kern w:val="2"/>
          <w14:ligatures w14:val="standardContextual"/>
        </w:rPr>
      </w:pPr>
      <w:r w:rsidRPr="00870E9F">
        <w:rPr>
          <w:kern w:val="2"/>
          <w14:ligatures w14:val="standardContextual"/>
        </w:rPr>
        <w:t>37.</w:t>
      </w:r>
      <w:r w:rsidRPr="00870E9F">
        <w:rPr>
          <w:b/>
          <w:i/>
          <w:kern w:val="2"/>
          <w14:ligatures w14:val="standardContextual"/>
        </w:rPr>
        <w:tab/>
      </w:r>
      <w:r w:rsidRPr="00870E9F">
        <w:rPr>
          <w:kern w:val="2"/>
          <w14:ligatures w14:val="standardContextual"/>
        </w:rPr>
        <w:t xml:space="preserve">naglašava da zajednička poduzeća osiguravaju da financirani projekti doprinose socijalnoj dobrobiti i </w:t>
      </w:r>
      <w:proofErr w:type="spellStart"/>
      <w:r w:rsidRPr="00870E9F">
        <w:rPr>
          <w:kern w:val="2"/>
          <w14:ligatures w14:val="standardContextual"/>
        </w:rPr>
        <w:t>uključivosti</w:t>
      </w:r>
      <w:proofErr w:type="spellEnd"/>
      <w:r w:rsidRPr="00870E9F">
        <w:rPr>
          <w:kern w:val="2"/>
          <w14:ligatures w14:val="standardContextual"/>
        </w:rPr>
        <w:t>, da poštuju prava radnika i radne uvjete te da su usklađeni s načelima pravednog prelaska na održive tehnologije;</w:t>
      </w:r>
    </w:p>
    <w:p w14:paraId="1762CA0F" w14:textId="77777777" w:rsidR="00870E9F" w:rsidRPr="00870E9F" w:rsidRDefault="00870E9F" w:rsidP="00870E9F">
      <w:pPr>
        <w:spacing w:after="240"/>
        <w:ind w:left="567" w:hanging="567"/>
        <w:rPr>
          <w:b/>
          <w:iCs/>
          <w:kern w:val="2"/>
          <w14:ligatures w14:val="standardContextual"/>
        </w:rPr>
      </w:pPr>
      <w:r w:rsidRPr="00870E9F">
        <w:rPr>
          <w:b/>
          <w:iCs/>
          <w:kern w:val="2"/>
          <w14:ligatures w14:val="standardContextual"/>
        </w:rPr>
        <w:t>Sustavi upravljanja i kontrole</w:t>
      </w:r>
    </w:p>
    <w:p w14:paraId="43EE6436" w14:textId="77777777" w:rsidR="00870E9F" w:rsidRPr="00870E9F" w:rsidRDefault="00870E9F" w:rsidP="00870E9F">
      <w:pPr>
        <w:spacing w:after="240"/>
        <w:ind w:left="567" w:hanging="567"/>
        <w:rPr>
          <w:kern w:val="2"/>
          <w14:ligatures w14:val="standardContextual"/>
        </w:rPr>
      </w:pPr>
      <w:r w:rsidRPr="00870E9F">
        <w:rPr>
          <w:kern w:val="2"/>
          <w14:ligatures w14:val="standardContextual"/>
        </w:rPr>
        <w:t>38.</w:t>
      </w:r>
      <w:r w:rsidRPr="00870E9F">
        <w:rPr>
          <w:kern w:val="2"/>
          <w14:ligatures w14:val="standardContextual"/>
        </w:rPr>
        <w:tab/>
        <w:t xml:space="preserve">pozdravlja rad Revizorskog suda na ispitivanju bespovratnih sredstava deset zajedničkih poduzeća koja provode istraživačke i inovacijske projekte, posebno u pogledu dopunske revizije uzorka isplata bespovratnih sredstava na razini korisnika u okviru programa </w:t>
      </w:r>
      <w:r w:rsidRPr="00870E9F">
        <w:rPr>
          <w:kern w:val="2"/>
          <w14:ligatures w14:val="standardContextual"/>
        </w:rPr>
        <w:lastRenderedPageBreak/>
        <w:t>Obzor 2020.; zabrinut je zbog rezultata tog ispitivanja koji su pokazali da su postojale trajne sustavne pogreške, posebno u pogledu prijavljenih troškova osoblja i opreme;</w:t>
      </w:r>
      <w:r w:rsidRPr="00870E9F">
        <w:rPr>
          <w:b/>
          <w:i/>
          <w:kern w:val="2"/>
          <w14:ligatures w14:val="standardContextual"/>
        </w:rPr>
        <w:t xml:space="preserve"> </w:t>
      </w:r>
      <w:r w:rsidRPr="00870E9F">
        <w:rPr>
          <w:kern w:val="2"/>
          <w14:ligatures w14:val="standardContextual"/>
        </w:rPr>
        <w:t>poziva na ispravljanje sustavnih pogrešaka;</w:t>
      </w:r>
    </w:p>
    <w:p w14:paraId="2B873F63" w14:textId="77777777" w:rsidR="00870E9F" w:rsidRPr="00870E9F" w:rsidRDefault="00870E9F" w:rsidP="00870E9F">
      <w:pPr>
        <w:spacing w:after="240"/>
        <w:ind w:left="567" w:hanging="567"/>
        <w:rPr>
          <w:kern w:val="2"/>
          <w:szCs w:val="24"/>
          <w14:ligatures w14:val="standardContextual"/>
        </w:rPr>
      </w:pPr>
      <w:r w:rsidRPr="00870E9F">
        <w:rPr>
          <w:kern w:val="2"/>
          <w14:ligatures w14:val="standardContextual"/>
        </w:rPr>
        <w:t>39.</w:t>
      </w:r>
      <w:r w:rsidRPr="00870E9F">
        <w:rPr>
          <w:kern w:val="2"/>
          <w14:ligatures w14:val="standardContextual"/>
        </w:rPr>
        <w:tab/>
        <w:t xml:space="preserve">ističe da je Revizorski sud utvrdio jedan slučaj kvantificiranih i ozbiljnih pogrešaka u plaćanjima u okviru programa Obzor 2020. za Zajedničko poduzeće za čisto zrakoplovstvo, Zajedničko poduzeće za inicijativu za inovativno zdravlje, Zajedničko poduzeće za čisti vodik, Zajedničko poduzeće za Europu kao kružno </w:t>
      </w:r>
      <w:proofErr w:type="spellStart"/>
      <w:r w:rsidRPr="00870E9F">
        <w:rPr>
          <w:kern w:val="2"/>
          <w14:ligatures w14:val="standardContextual"/>
        </w:rPr>
        <w:t>biogospodarstvo</w:t>
      </w:r>
      <w:proofErr w:type="spellEnd"/>
      <w:r w:rsidRPr="00870E9F">
        <w:rPr>
          <w:kern w:val="2"/>
          <w14:ligatures w14:val="standardContextual"/>
        </w:rPr>
        <w:t xml:space="preserve"> i Zajedničko poduzeće za europsku željeznicu; pozdravlja inicijative poduzete u tom pogledu za podizanje razine osviještenosti na razini korisnika; poziva sva zajednička poduzeća da zajamče zakonitost i pravilnost operativnih rashoda i ističe da je Revizorski sud smatrao da je rizik za </w:t>
      </w:r>
      <w:proofErr w:type="spellStart"/>
      <w:r w:rsidRPr="00870E9F">
        <w:rPr>
          <w:kern w:val="2"/>
          <w14:ligatures w14:val="standardContextual"/>
        </w:rPr>
        <w:t>međuplaćanja</w:t>
      </w:r>
      <w:proofErr w:type="spellEnd"/>
      <w:r w:rsidRPr="00870E9F">
        <w:rPr>
          <w:kern w:val="2"/>
          <w14:ligatures w14:val="standardContextual"/>
        </w:rPr>
        <w:t xml:space="preserve"> i završne isplate bespovratnih sredstava zajedničkih poduzeća srednje visok;</w:t>
      </w:r>
    </w:p>
    <w:p w14:paraId="7E9795A6" w14:textId="77777777" w:rsidR="00870E9F" w:rsidRPr="00870E9F" w:rsidRDefault="00870E9F" w:rsidP="00870E9F">
      <w:pPr>
        <w:spacing w:after="240"/>
        <w:ind w:left="567" w:hanging="567"/>
        <w:rPr>
          <w:b/>
          <w:i/>
          <w:kern w:val="2"/>
          <w14:ligatures w14:val="standardContextual"/>
        </w:rPr>
      </w:pPr>
      <w:r w:rsidRPr="00870E9F">
        <w:rPr>
          <w:kern w:val="2"/>
          <w14:ligatures w14:val="standardContextual"/>
        </w:rPr>
        <w:t>40.</w:t>
      </w:r>
      <w:r w:rsidRPr="00870E9F">
        <w:rPr>
          <w:b/>
          <w:i/>
          <w:kern w:val="2"/>
          <w14:ligatures w14:val="standardContextual"/>
        </w:rPr>
        <w:tab/>
      </w:r>
      <w:r w:rsidRPr="00870E9F">
        <w:rPr>
          <w:kern w:val="2"/>
          <w14:ligatures w14:val="standardContextual"/>
        </w:rPr>
        <w:t xml:space="preserve">poziva Komisiju da i. uvede obvezno financijsko osposobljavanje za korisnike zajedničkih poduzeća kako bi se spriječile opetovane računovodstvene pogreške; ii. uvede automatizirane alate za provjeru kako bi se povećala točnost izračuna troškova za osoblje; iii. provodi strože postupke </w:t>
      </w:r>
      <w:r w:rsidRPr="00870E9F">
        <w:rPr>
          <w:i/>
          <w:iCs/>
          <w:kern w:val="2"/>
          <w14:ligatures w14:val="standardContextual"/>
        </w:rPr>
        <w:t xml:space="preserve">ex </w:t>
      </w:r>
      <w:proofErr w:type="spellStart"/>
      <w:r w:rsidRPr="00870E9F">
        <w:rPr>
          <w:i/>
          <w:iCs/>
          <w:kern w:val="2"/>
          <w14:ligatures w14:val="standardContextual"/>
        </w:rPr>
        <w:t>ante</w:t>
      </w:r>
      <w:proofErr w:type="spellEnd"/>
      <w:r w:rsidRPr="00870E9F">
        <w:rPr>
          <w:kern w:val="2"/>
          <w14:ligatures w14:val="standardContextual"/>
        </w:rPr>
        <w:t xml:space="preserve"> revizije kako bi se zajamčila pravilna upotreba sredstava EU-a;</w:t>
      </w:r>
    </w:p>
    <w:p w14:paraId="1854F599" w14:textId="77777777" w:rsidR="00870E9F" w:rsidRPr="00870E9F" w:rsidRDefault="00870E9F" w:rsidP="00870E9F">
      <w:pPr>
        <w:spacing w:after="240"/>
        <w:ind w:left="567" w:hanging="567"/>
        <w:rPr>
          <w:kern w:val="2"/>
          <w:szCs w:val="24"/>
          <w14:ligatures w14:val="standardContextual"/>
        </w:rPr>
      </w:pPr>
      <w:r w:rsidRPr="00870E9F">
        <w:rPr>
          <w:kern w:val="2"/>
          <w14:ligatures w14:val="standardContextual"/>
        </w:rPr>
        <w:t>41.</w:t>
      </w:r>
      <w:r w:rsidRPr="00870E9F">
        <w:rPr>
          <w:kern w:val="2"/>
          <w14:ligatures w14:val="standardContextual"/>
        </w:rPr>
        <w:tab/>
        <w:t>pozdravlja činjenicu da je, prema ekstrapolaciji Revizorskog suda za sva zajednička poduzeća, prosječna stopa pogreške nešto ispod praga značajnosti od 2 % za rashode za bespovratna sredstva, kao i činjenicu da su stope preostale pogreške koje je izračunala Zajednička služba Komisije za reviziju također bile ispod praga značajnosti;</w:t>
      </w:r>
    </w:p>
    <w:p w14:paraId="0E5E9E77" w14:textId="77777777" w:rsidR="00870E9F" w:rsidRPr="00870E9F" w:rsidRDefault="00870E9F" w:rsidP="00870E9F">
      <w:pPr>
        <w:spacing w:after="240"/>
        <w:ind w:left="567" w:hanging="567"/>
        <w:rPr>
          <w:kern w:val="2"/>
          <w:szCs w:val="24"/>
          <w14:ligatures w14:val="standardContextual"/>
        </w:rPr>
      </w:pPr>
      <w:r w:rsidRPr="00870E9F">
        <w:rPr>
          <w:kern w:val="2"/>
          <w14:ligatures w14:val="standardContextual"/>
        </w:rPr>
        <w:t>42.</w:t>
      </w:r>
      <w:r w:rsidRPr="00870E9F">
        <w:rPr>
          <w:kern w:val="2"/>
          <w14:ligatures w14:val="standardContextual"/>
        </w:rPr>
        <w:tab/>
        <w:t xml:space="preserve">prima na znanje činjenicu da je broj </w:t>
      </w:r>
      <w:proofErr w:type="spellStart"/>
      <w:r w:rsidRPr="00870E9F">
        <w:rPr>
          <w:kern w:val="2"/>
          <w14:ligatures w14:val="standardContextual"/>
        </w:rPr>
        <w:t>međuplaćanja</w:t>
      </w:r>
      <w:proofErr w:type="spellEnd"/>
      <w:r w:rsidRPr="00870E9F">
        <w:rPr>
          <w:kern w:val="2"/>
          <w14:ligatures w14:val="standardContextual"/>
        </w:rPr>
        <w:t xml:space="preserve"> u okviru programa Obzor Europa i Digitalna Europa bio premalen da bi bio uključen u uzorak koji je Revizorski sud revidirao 2023.;</w:t>
      </w:r>
    </w:p>
    <w:p w14:paraId="5EF1F154" w14:textId="77777777" w:rsidR="00870E9F" w:rsidRPr="00870E9F" w:rsidRDefault="00870E9F" w:rsidP="00870E9F">
      <w:pPr>
        <w:spacing w:after="240"/>
        <w:ind w:left="567" w:hanging="567"/>
        <w:rPr>
          <w:kern w:val="2"/>
          <w:szCs w:val="24"/>
          <w14:ligatures w14:val="standardContextual"/>
        </w:rPr>
      </w:pPr>
      <w:r w:rsidRPr="00870E9F">
        <w:rPr>
          <w:kern w:val="2"/>
          <w14:ligatures w14:val="standardContextual"/>
        </w:rPr>
        <w:t>43.</w:t>
      </w:r>
      <w:r w:rsidRPr="00870E9F">
        <w:rPr>
          <w:kern w:val="2"/>
          <w14:ligatures w14:val="standardContextual"/>
        </w:rPr>
        <w:tab/>
        <w:t xml:space="preserve">prima na znanje činjenicu da je došlo do nekoliko promjena u okviru unutarnje kontrole zajedničkih poduzeća u okviru programa Obzor Europa, posebno činjenicu da Komisija više ne namjerava provoditi posebne reprezentativne </w:t>
      </w:r>
      <w:r w:rsidRPr="00870E9F">
        <w:rPr>
          <w:i/>
          <w:iCs/>
          <w:kern w:val="2"/>
          <w14:ligatures w14:val="standardContextual"/>
        </w:rPr>
        <w:t>ex post</w:t>
      </w:r>
      <w:r w:rsidRPr="00870E9F">
        <w:rPr>
          <w:kern w:val="2"/>
          <w14:ligatures w14:val="standardContextual"/>
        </w:rPr>
        <w:t xml:space="preserve"> revizije u ime pojedinačnih dionika programa Obzor Europa, kao što su zajednička poduzeća; nadalje napominje da Komisija planira primijeniti istu promjenu na plaćanja bespovratnih sredstava u okviru programa Digitalna Europa;</w:t>
      </w:r>
    </w:p>
    <w:p w14:paraId="02C402E7" w14:textId="77777777" w:rsidR="00870E9F" w:rsidRPr="00870E9F" w:rsidRDefault="00870E9F" w:rsidP="00870E9F">
      <w:pPr>
        <w:spacing w:after="240"/>
        <w:ind w:left="567" w:hanging="567"/>
        <w:rPr>
          <w:kern w:val="2"/>
          <w:szCs w:val="24"/>
          <w14:ligatures w14:val="standardContextual"/>
        </w:rPr>
      </w:pPr>
      <w:r w:rsidRPr="00870E9F">
        <w:rPr>
          <w:kern w:val="2"/>
          <w14:ligatures w14:val="standardContextual"/>
        </w:rPr>
        <w:t>44.</w:t>
      </w:r>
      <w:r w:rsidRPr="00870E9F">
        <w:rPr>
          <w:kern w:val="2"/>
          <w14:ligatures w14:val="standardContextual"/>
        </w:rPr>
        <w:tab/>
        <w:t>zabrinut je zbog nedostatka komunikacije, suradnje i koordinacije između upravljanja rizicima Europskog zajedničkog poduzeća za ITER i razvoj energije fuzije i njegovih službi unutarnje revizije, kao i zbog nedostatka integriranog postupka upravljanja rizicima i činjenice da zajedničko poduzeće nije moglo pružiti zadovoljavajuće dokaze da se redovito koristi informacijama o upravljanju rizicima pri planiranju aktivnosti unutarnje revizije; ponavlja preporuku Revizorskog suda za djelovanje u tom pogledu u kojoj se preporučuje da dotično zajedničko poduzeće u okviru svoje unutarnje kontrole provede integrirani proces upravljanja rizicima kako bi svojim rizicima upravljalo na učinkovit način; pozdravlja planove Zajedničkog poduzeća da poduzme mjere u vezi s tim pitanjem;</w:t>
      </w:r>
    </w:p>
    <w:p w14:paraId="34B01429" w14:textId="77777777" w:rsidR="00870E9F" w:rsidRPr="00870E9F" w:rsidRDefault="00870E9F" w:rsidP="00870E9F">
      <w:pPr>
        <w:spacing w:after="240"/>
        <w:ind w:left="567" w:hanging="567"/>
        <w:rPr>
          <w:kern w:val="2"/>
          <w:szCs w:val="24"/>
          <w14:ligatures w14:val="standardContextual"/>
        </w:rPr>
      </w:pPr>
      <w:r w:rsidRPr="00870E9F">
        <w:rPr>
          <w:kern w:val="2"/>
          <w14:ligatures w14:val="standardContextual"/>
        </w:rPr>
        <w:t>45.</w:t>
      </w:r>
      <w:r w:rsidRPr="00870E9F">
        <w:rPr>
          <w:kern w:val="2"/>
          <w14:ligatures w14:val="standardContextual"/>
        </w:rPr>
        <w:tab/>
        <w:t xml:space="preserve">naglašava važnost provedbe sveobuhvatnog i ažuriranog plana kontinuiteta poslovanja i plana oporavka od katastrofa za zajednička poduzeća; u tom pogledu žali zbog toga što na kraju financijske godine 2023. zajednička poduzeća, uz iznimku Europskog zajedničkog poduzeća za ITER i razvoj energije fuzije, nisu imala zadovoljavajuću </w:t>
      </w:r>
      <w:r w:rsidRPr="00870E9F">
        <w:rPr>
          <w:kern w:val="2"/>
          <w14:ligatures w14:val="standardContextual"/>
        </w:rPr>
        <w:lastRenderedPageBreak/>
        <w:t>politiku u tom pogledu; pozdravlja planove Zajedničkog poduzeća da poduzme mjere u vezi s tim pitanjem;</w:t>
      </w:r>
    </w:p>
    <w:p w14:paraId="6202443C" w14:textId="77777777" w:rsidR="00870E9F" w:rsidRPr="00870E9F" w:rsidRDefault="00870E9F" w:rsidP="00870E9F">
      <w:pPr>
        <w:spacing w:after="240"/>
        <w:ind w:left="567" w:hanging="567"/>
        <w:rPr>
          <w:kern w:val="2"/>
          <w:szCs w:val="24"/>
          <w14:ligatures w14:val="standardContextual"/>
        </w:rPr>
      </w:pPr>
      <w:r w:rsidRPr="00870E9F">
        <w:rPr>
          <w:kern w:val="2"/>
          <w14:ligatures w14:val="standardContextual"/>
        </w:rPr>
        <w:t>46.</w:t>
      </w:r>
      <w:r w:rsidRPr="00870E9F">
        <w:rPr>
          <w:kern w:val="2"/>
          <w14:ligatures w14:val="standardContextual"/>
        </w:rPr>
        <w:tab/>
        <w:t>ističe da Zajedničko poduzeće za pametne mreže i usluge i Zajedničko poduzeće za globalno zdravlje EDCTP3 još nisu u potpunosti proveli Komisijin okvir za unutarnje kontrole te poziva ta dva zajednička poduzeća da u potpunosti provedu taj okvir;</w:t>
      </w:r>
    </w:p>
    <w:p w14:paraId="0C008C64" w14:textId="77777777" w:rsidR="00870E9F" w:rsidRPr="00870E9F" w:rsidRDefault="00870E9F" w:rsidP="00870E9F">
      <w:pPr>
        <w:spacing w:after="240"/>
        <w:ind w:left="567" w:hanging="567"/>
        <w:rPr>
          <w:b/>
          <w:iCs/>
          <w:kern w:val="2"/>
          <w14:ligatures w14:val="standardContextual"/>
        </w:rPr>
      </w:pPr>
      <w:r w:rsidRPr="00870E9F">
        <w:rPr>
          <w:b/>
          <w:iCs/>
          <w:kern w:val="2"/>
          <w14:ligatures w14:val="standardContextual"/>
        </w:rPr>
        <w:t>Prijevara, etika i sukobi interesa</w:t>
      </w:r>
    </w:p>
    <w:p w14:paraId="0C167C99" w14:textId="77777777" w:rsidR="00870E9F" w:rsidRPr="00870E9F" w:rsidRDefault="00870E9F" w:rsidP="00870E9F">
      <w:pPr>
        <w:spacing w:after="240"/>
        <w:ind w:left="567" w:hanging="567"/>
        <w:rPr>
          <w:kern w:val="2"/>
          <w:szCs w:val="24"/>
          <w14:ligatures w14:val="standardContextual"/>
        </w:rPr>
      </w:pPr>
      <w:r w:rsidRPr="00870E9F">
        <w:rPr>
          <w:kern w:val="2"/>
          <w14:ligatures w14:val="standardContextual"/>
        </w:rPr>
        <w:t>47.</w:t>
      </w:r>
      <w:r w:rsidRPr="00870E9F">
        <w:rPr>
          <w:kern w:val="2"/>
          <w14:ligatures w14:val="standardContextual"/>
        </w:rPr>
        <w:tab/>
        <w:t>prima na znanje činjenicu da je Revizorski sud tijekom svoje revizije financijske godine 2023. Europskom uredu za borbu protiv prijevara (OLAF) poslao jednu obavijest o sumnji na prijevaru; primjećuje da je OLAF kasnije odbacio predmet jer nije utvrđena prijevara u vezi s dotičnim kadrovskim pitanjem; pozdravlja dužnu pažnju Revizorskog suda i suradnju u okviru strukture za borbu protiv prijevara;</w:t>
      </w:r>
    </w:p>
    <w:p w14:paraId="55B6A9C3" w14:textId="77777777" w:rsidR="00870E9F" w:rsidRPr="00870E9F" w:rsidRDefault="00870E9F" w:rsidP="00870E9F">
      <w:pPr>
        <w:spacing w:after="240"/>
        <w:ind w:left="567" w:hanging="567"/>
        <w:rPr>
          <w:kern w:val="2"/>
          <w14:ligatures w14:val="standardContextual"/>
        </w:rPr>
      </w:pPr>
      <w:r w:rsidRPr="00870E9F">
        <w:rPr>
          <w:kern w:val="2"/>
          <w14:ligatures w14:val="standardContextual"/>
        </w:rPr>
        <w:t>48.</w:t>
      </w:r>
      <w:r w:rsidRPr="00870E9F">
        <w:rPr>
          <w:kern w:val="2"/>
          <w14:ligatures w14:val="standardContextual"/>
        </w:rPr>
        <w:tab/>
        <w:t>naglašava važnost provedbe politike unutarnje kontrole nad službama zajedničkih poduzeća koja su osjetljive prirode;</w:t>
      </w:r>
      <w:r w:rsidRPr="00870E9F">
        <w:rPr>
          <w:b/>
          <w:i/>
          <w:kern w:val="2"/>
          <w14:ligatures w14:val="standardContextual"/>
        </w:rPr>
        <w:t xml:space="preserve"> </w:t>
      </w:r>
      <w:r w:rsidRPr="00870E9F">
        <w:rPr>
          <w:kern w:val="2"/>
          <w14:ligatures w14:val="standardContextual"/>
        </w:rPr>
        <w:t>naglašava da se takvom politikom može spriječiti i ublažiti rizik od neprimjerenog ili prijevarnog djelovanja; žali zbog toga što na kraju financijske godine 2023. Zajedničko poduzeće za istraživanja o upravljanju zračnim prometom na jedinstvenom europskom nebu 3, Zajedničko poduzeće za čisti vodik, Zajedničko poduzeće za čipove, Zajedničko poduzeće za europsko računalstvo visokih performansi te Europsko zajedničko poduzeće za ITER i razvoj energije fuzije još nisu imali politiku u tom pogledu; naglašava ključnu važnost te situacije i potiče zajednička poduzeća da poduzmu mjere bez nepotrebnih kašnjenja;</w:t>
      </w:r>
    </w:p>
    <w:p w14:paraId="5B9B6FCF" w14:textId="77777777" w:rsidR="00870E9F" w:rsidRPr="00870E9F" w:rsidRDefault="00870E9F" w:rsidP="00870E9F">
      <w:pPr>
        <w:spacing w:after="240"/>
        <w:ind w:left="567" w:hanging="567"/>
        <w:rPr>
          <w:kern w:val="2"/>
          <w:szCs w:val="24"/>
          <w14:ligatures w14:val="standardContextual"/>
        </w:rPr>
      </w:pPr>
      <w:r w:rsidRPr="00870E9F">
        <w:rPr>
          <w:kern w:val="2"/>
          <w14:ligatures w14:val="standardContextual"/>
        </w:rPr>
        <w:t>49.</w:t>
      </w:r>
      <w:r w:rsidRPr="00870E9F">
        <w:rPr>
          <w:kern w:val="2"/>
          <w14:ligatures w14:val="standardContextual"/>
        </w:rPr>
        <w:tab/>
        <w:t>prima na znanje stanje u Zajedničkom poduzeću za čipove na koje upućuje Revizorski sud, u kojem je jedan od njegovih bivših visokorangiranih članova osoblja, koji je nedavno napustio Zajedničko poduzeće, počeo obavljati novu profesionalnu djelatnost bez prethodne obavijesti dotičnom zajedničkom poduzeću; poziva dotično zajedničko poduzeće i sva druga zajednička poduzeća da provode aktivno praćenje novih profesionalnih aktivnosti bivših visokorangiranih članova osoblja, kao i članova osoblja koji obavljaju osjetljive funkcije; pozdravlja dodatne informacije koje je dotično zajedničko poduzeće dostavilo o tom konkretnom slučaju;</w:t>
      </w:r>
    </w:p>
    <w:p w14:paraId="751D4D76" w14:textId="77777777" w:rsidR="00870E9F" w:rsidRPr="00870E9F" w:rsidRDefault="00870E9F" w:rsidP="00870E9F">
      <w:pPr>
        <w:spacing w:after="240"/>
        <w:ind w:left="567" w:hanging="567"/>
        <w:rPr>
          <w:b/>
          <w:i/>
          <w:kern w:val="2"/>
          <w14:ligatures w14:val="standardContextual"/>
        </w:rPr>
      </w:pPr>
      <w:r w:rsidRPr="00870E9F">
        <w:rPr>
          <w:kern w:val="2"/>
          <w14:ligatures w14:val="standardContextual"/>
        </w:rPr>
        <w:t>50.</w:t>
      </w:r>
      <w:r w:rsidRPr="00870E9F">
        <w:rPr>
          <w:b/>
          <w:i/>
          <w:kern w:val="2"/>
          <w14:ligatures w14:val="standardContextual"/>
        </w:rPr>
        <w:tab/>
      </w:r>
      <w:r w:rsidRPr="00870E9F">
        <w:rPr>
          <w:kern w:val="2"/>
          <w14:ligatures w14:val="standardContextual"/>
        </w:rPr>
        <w:t>poziva sva zajednička poduzeća da poboljšaju svoje politike transparentnosti, posebno u pogledu mogućih sukoba interesa; potiče zajednička poduzeća da objave izjave o financijskim interesima svojih članova upravnog odbora, znanstvenih odbora i vanjskih stručnjaka kako bi se osiguralo objavljivanje svih financijskih, profesionalnih ili osobnih veza sa subjektima koji primaju financijska sredstva zajedničkih poduzeća; inzistira na uvođenju obveznog razdoblja mirovanja za više osoblje zajedničkih poduzeća prije nego što se mogu zaposliti u organizacijama koje primaju financijska sredstva zajedničkih poduzeća;</w:t>
      </w:r>
    </w:p>
    <w:p w14:paraId="00318BFA" w14:textId="77777777" w:rsidR="00870E9F" w:rsidRPr="00870E9F" w:rsidRDefault="00870E9F" w:rsidP="00870E9F">
      <w:pPr>
        <w:spacing w:after="240"/>
        <w:ind w:left="567" w:hanging="567"/>
        <w:rPr>
          <w:kern w:val="2"/>
          <w14:ligatures w14:val="standardContextual"/>
        </w:rPr>
      </w:pPr>
      <w:r w:rsidRPr="00870E9F">
        <w:rPr>
          <w:kern w:val="2"/>
          <w14:ligatures w14:val="standardContextual"/>
        </w:rPr>
        <w:t>51.</w:t>
      </w:r>
      <w:r w:rsidRPr="00870E9F">
        <w:rPr>
          <w:kern w:val="2"/>
          <w14:ligatures w14:val="standardContextual"/>
        </w:rPr>
        <w:tab/>
        <w:t>prima na znanje informacije koje su zajednička poduzeća dostavila o svojim aktivnostima povezanima sa sprečavanjem, otkrivanjem i ispravljanjem prijevara; poziva sva zajednička poduzeća da ojačaju svoju ulogu i utvrde svoje slabosti daljnjim sudjelovanjem u raspravama o borbi protiv prijevara te da izvješćuju o takvim elementima i da u svoja buduća izvješća uključe jasan prikaz pravnog okvira i politika uspostavljenih u tom pogledu;</w:t>
      </w:r>
    </w:p>
    <w:p w14:paraId="07D39CB6" w14:textId="77777777" w:rsidR="00870E9F" w:rsidRPr="00870E9F" w:rsidRDefault="00870E9F" w:rsidP="00870E9F">
      <w:pPr>
        <w:spacing w:after="240"/>
        <w:rPr>
          <w:b/>
          <w:iCs/>
          <w:kern w:val="2"/>
          <w14:ligatures w14:val="standardContextual"/>
        </w:rPr>
      </w:pPr>
      <w:r w:rsidRPr="00870E9F">
        <w:rPr>
          <w:b/>
          <w:iCs/>
          <w:kern w:val="2"/>
          <w14:ligatures w14:val="standardContextual"/>
        </w:rPr>
        <w:t xml:space="preserve">Napomene o daljnjem postupanju zajedničkih poduzeća u vezi s prethodnim postupkom </w:t>
      </w:r>
      <w:r w:rsidRPr="00870E9F">
        <w:rPr>
          <w:b/>
          <w:iCs/>
          <w:kern w:val="2"/>
          <w14:ligatures w14:val="standardContextual"/>
        </w:rPr>
        <w:lastRenderedPageBreak/>
        <w:t>davanja razrješnice</w:t>
      </w:r>
    </w:p>
    <w:p w14:paraId="5C2FB002" w14:textId="77777777" w:rsidR="00870E9F" w:rsidRPr="00870E9F" w:rsidRDefault="00870E9F" w:rsidP="00870E9F">
      <w:pPr>
        <w:spacing w:after="240"/>
        <w:ind w:left="567" w:hanging="567"/>
        <w:rPr>
          <w:kern w:val="2"/>
          <w:szCs w:val="24"/>
          <w14:ligatures w14:val="standardContextual"/>
        </w:rPr>
      </w:pPr>
      <w:r w:rsidRPr="00870E9F">
        <w:rPr>
          <w:kern w:val="2"/>
          <w14:ligatures w14:val="standardContextual"/>
        </w:rPr>
        <w:t>52.</w:t>
      </w:r>
      <w:r w:rsidRPr="00870E9F">
        <w:rPr>
          <w:kern w:val="2"/>
          <w14:ligatures w14:val="standardContextual"/>
        </w:rPr>
        <w:tab/>
        <w:t>pozdravlja činjenicu da su zajednička poduzeća izradila izvješća o daljnjem postupanju u vezi s rezolucijama Europskog parlamenta s primjedbama koje su sastavni dio odluka o razrješnici za izvršenje proračuna zajedničkih poduzeća za financijsku godinu 2022.; napominje da se u tim izvješćima u zadovoljavajućoj mjeri iznose stajališta zajedničkih poduzeća o pitanjima koja je istaknuo Europski parlament;</w:t>
      </w:r>
    </w:p>
    <w:p w14:paraId="2C80264B" w14:textId="77777777" w:rsidR="00870E9F" w:rsidRPr="00870E9F" w:rsidRDefault="00870E9F" w:rsidP="00870E9F">
      <w:pPr>
        <w:spacing w:after="240"/>
        <w:ind w:left="567" w:hanging="567"/>
        <w:rPr>
          <w:kern w:val="2"/>
          <w:szCs w:val="24"/>
          <w14:ligatures w14:val="standardContextual"/>
        </w:rPr>
      </w:pPr>
      <w:r w:rsidRPr="00870E9F">
        <w:rPr>
          <w:kern w:val="2"/>
          <w14:ligatures w14:val="standardContextual"/>
        </w:rPr>
        <w:t>53.</w:t>
      </w:r>
      <w:r w:rsidRPr="00870E9F">
        <w:rPr>
          <w:kern w:val="2"/>
          <w14:ligatures w14:val="standardContextual"/>
        </w:rPr>
        <w:tab/>
        <w:t>pozdravlja činjenicu da izvješće Revizorskog suda uključuje i analizu daljnjeg postupanja zajedničkih poduzeća u odnosu na prethodne primjedbe i preporuke za mjere koje je objavio Revizorski sud; u tom pogledu napominje da je od 37 primjedaba koje nisu u dovoljnoj mjeri razmotrene na kraju 2022. njih 16 zatvoreno, a 21 je ostalo otvoreno krajem 2023.; nadalje napominje da je od 15 preporučenih mjera u godišnjim izvješćima za 2021. i 2022. devet u potpunosti provedeno, dvije u većoj mjeri, tri u određenoj mjeri, a jedna uopće nije provedena; shvaća da se neke preporuke koje je potrebno dodatno provesti uglavnom odnose na pitanja ljudskih resursa zbog kojih zajednička poduzeća mogu te preporuke provesti samo u suradnji s Glavnom upravom za proračun Komisije i nakon što zahtjevi budu spremni za provedbu; shvaća da su preporuke koje su se morale provesti prije kraja 2023. pravodobno provedene;</w:t>
      </w:r>
    </w:p>
    <w:p w14:paraId="4B49D32D" w14:textId="77777777" w:rsidR="00870E9F" w:rsidRPr="00870E9F" w:rsidRDefault="00870E9F" w:rsidP="00870E9F">
      <w:pPr>
        <w:spacing w:after="240"/>
        <w:ind w:left="567" w:hanging="567"/>
        <w:rPr>
          <w:kern w:val="2"/>
          <w:szCs w:val="24"/>
          <w14:ligatures w14:val="standardContextual"/>
        </w:rPr>
      </w:pPr>
      <w:r w:rsidRPr="00870E9F">
        <w:rPr>
          <w:kern w:val="2"/>
          <w14:ligatures w14:val="standardContextual"/>
        </w:rPr>
        <w:t>54.</w:t>
      </w:r>
      <w:r w:rsidRPr="00870E9F">
        <w:rPr>
          <w:kern w:val="2"/>
          <w14:ligatures w14:val="standardContextual"/>
        </w:rPr>
        <w:tab/>
        <w:t>pozdravlja činjenicu da je Revizorski sud sada odredio rok za provedbu svake od svojih otvorenih preporuka za djelovanje, koje su utvrđene u suradnji sa zajedničkim poduzećima kako bi se osigurala njihova izvedivost; poziva sva zajednička poduzeća da nastave izvješćivati Revizorski sud i Europski parlament o tim pitanjima;</w:t>
      </w:r>
    </w:p>
    <w:p w14:paraId="6A374D92" w14:textId="77777777" w:rsidR="00870E9F" w:rsidRPr="00870E9F" w:rsidRDefault="00870E9F" w:rsidP="00870E9F">
      <w:pPr>
        <w:spacing w:after="240"/>
        <w:ind w:left="567" w:hanging="567"/>
        <w:rPr>
          <w:b/>
          <w:i/>
          <w:kern w:val="2"/>
          <w14:ligatures w14:val="standardContextual"/>
        </w:rPr>
      </w:pPr>
      <w:r w:rsidRPr="00870E9F">
        <w:rPr>
          <w:kern w:val="2"/>
          <w14:ligatures w14:val="standardContextual"/>
        </w:rPr>
        <w:t>55.</w:t>
      </w:r>
      <w:r w:rsidRPr="00870E9F">
        <w:rPr>
          <w:b/>
          <w:i/>
          <w:kern w:val="2"/>
          <w14:ligatures w14:val="standardContextual"/>
        </w:rPr>
        <w:tab/>
      </w:r>
      <w:r w:rsidRPr="00870E9F">
        <w:rPr>
          <w:kern w:val="2"/>
          <w14:ligatures w14:val="standardContextual"/>
        </w:rPr>
        <w:t>sa zabrinutošću primjećuje trajne izazove povezane s prekoračenjima troškova, kašnjenjima i problemima u upravljanju u provedbi projekta ITER; poziva na poboljšani financijski nadzor i veću proračunsku transparentnost, uključujući detaljnije javno izvješćivanje o kretanjima troškova, učinkovitosti potrošnje i napretku prema ključnim etapama projekta; naglašava potrebu za strožim mehanizmima revizije kako bi se osiguralo učinkovito iskorištavanje doprinosa Unije projektu; potiče Zajedničko poduzeće da ojača unutarnje upravljanje osiguravanjem redovitih i neovisnih evaluacija rizika projekata i povećanjem mehanizama odgovornosti za više rukovodstvo;</w:t>
      </w:r>
    </w:p>
    <w:p w14:paraId="66A7CD47" w14:textId="77777777" w:rsidR="00870E9F" w:rsidRPr="00870E9F" w:rsidRDefault="00870E9F" w:rsidP="00870E9F">
      <w:pPr>
        <w:spacing w:after="240"/>
        <w:ind w:left="567" w:hanging="567"/>
        <w:rPr>
          <w:b/>
          <w:iCs/>
          <w:kern w:val="2"/>
          <w14:ligatures w14:val="standardContextual"/>
        </w:rPr>
      </w:pPr>
      <w:r w:rsidRPr="00870E9F">
        <w:rPr>
          <w:b/>
          <w:iCs/>
          <w:kern w:val="2"/>
          <w14:ligatures w14:val="standardContextual"/>
        </w:rPr>
        <w:t>Ostali prioriteti zajedničkih poduzeća</w:t>
      </w:r>
    </w:p>
    <w:p w14:paraId="4E7B0491" w14:textId="77777777" w:rsidR="00870E9F" w:rsidRPr="00870E9F" w:rsidRDefault="00870E9F" w:rsidP="00870E9F">
      <w:pPr>
        <w:spacing w:after="240"/>
        <w:ind w:left="567" w:hanging="567"/>
        <w:rPr>
          <w:kern w:val="2"/>
          <w:szCs w:val="24"/>
          <w14:ligatures w14:val="standardContextual"/>
        </w:rPr>
      </w:pPr>
      <w:r w:rsidRPr="00870E9F">
        <w:rPr>
          <w:kern w:val="2"/>
          <w14:ligatures w14:val="standardContextual"/>
        </w:rPr>
        <w:t>56.</w:t>
      </w:r>
      <w:r w:rsidRPr="00870E9F">
        <w:rPr>
          <w:kern w:val="2"/>
          <w14:ligatures w14:val="standardContextual"/>
        </w:rPr>
        <w:tab/>
        <w:t>svjestan je administrativnih i proračunskih ograničenja zajedničkih poduzeća i u pogledu tih ograničenja poziva zajednička poduzeća da kvalitetnije šire svoj doprinos istraživačkim i inovacijskim aktivnostima s pomoću dostupnih komunikacijskih materijala namijenjenih akademskim i istraživačkim institucijama, javnim i privatnim organizacijama te europskim i nacionalnim tijelima; poziva na to da se tim dostupnim komunikacijskim materijalom promiču mogućnosti za ugovore o javnoj nabavi i bespovratna sredstva koje nude zajednička poduzeća u području aktivnosti istraživanja i inovacija;</w:t>
      </w:r>
    </w:p>
    <w:p w14:paraId="606B1E78" w14:textId="77777777" w:rsidR="00870E9F" w:rsidRPr="00870E9F" w:rsidRDefault="00870E9F" w:rsidP="00870E9F">
      <w:pPr>
        <w:spacing w:after="240"/>
        <w:ind w:left="567" w:hanging="567"/>
        <w:rPr>
          <w:kern w:val="2"/>
          <w:szCs w:val="24"/>
          <w14:ligatures w14:val="standardContextual"/>
        </w:rPr>
      </w:pPr>
      <w:r w:rsidRPr="00870E9F">
        <w:rPr>
          <w:kern w:val="2"/>
          <w14:ligatures w14:val="standardContextual"/>
        </w:rPr>
        <w:t>57.</w:t>
      </w:r>
      <w:r w:rsidRPr="00870E9F">
        <w:rPr>
          <w:kern w:val="2"/>
          <w14:ligatures w14:val="standardContextual"/>
        </w:rPr>
        <w:tab/>
        <w:t>poziva zajednička poduzeća da se proaktivno uključe u komunikacijske aktivnosti kako bi se doprlo do širokog raspona građana EU-a u okviru pedagoškog napora da predstave svoj doprinos zajedničkim ciljevima i potrebu za institucionaliziranim partnerstvima koja uključuju privatne članove;</w:t>
      </w:r>
    </w:p>
    <w:p w14:paraId="087CBBBC" w14:textId="77777777" w:rsidR="00870E9F" w:rsidRPr="00870E9F" w:rsidRDefault="00870E9F" w:rsidP="00870E9F">
      <w:pPr>
        <w:spacing w:after="240"/>
        <w:ind w:left="567" w:hanging="567"/>
        <w:rPr>
          <w:b/>
          <w:i/>
          <w:kern w:val="2"/>
          <w14:ligatures w14:val="standardContextual"/>
        </w:rPr>
      </w:pPr>
      <w:r w:rsidRPr="00870E9F">
        <w:rPr>
          <w:kern w:val="2"/>
          <w14:ligatures w14:val="standardContextual"/>
        </w:rPr>
        <w:t>58.</w:t>
      </w:r>
      <w:r w:rsidRPr="00870E9F">
        <w:rPr>
          <w:b/>
          <w:i/>
          <w:kern w:val="2"/>
          <w14:ligatures w14:val="standardContextual"/>
        </w:rPr>
        <w:tab/>
      </w:r>
      <w:r w:rsidRPr="00870E9F">
        <w:rPr>
          <w:kern w:val="2"/>
          <w14:ligatures w14:val="standardContextual"/>
        </w:rPr>
        <w:t xml:space="preserve">poziva zajednička poduzeća da uspostave suradnju sa sveučilištima kako bi se doprlo do </w:t>
      </w:r>
      <w:r w:rsidRPr="00870E9F">
        <w:rPr>
          <w:kern w:val="2"/>
          <w14:ligatures w14:val="standardContextual"/>
        </w:rPr>
        <w:lastRenderedPageBreak/>
        <w:t>mladih diplomanata u Europi radi jačanja njihovih budućih postupaka zapošljavanja;</w:t>
      </w:r>
    </w:p>
    <w:p w14:paraId="343AE27B" w14:textId="77777777" w:rsidR="00870E9F" w:rsidRPr="00870E9F" w:rsidRDefault="00870E9F" w:rsidP="00870E9F">
      <w:pPr>
        <w:spacing w:after="240"/>
        <w:ind w:left="567" w:hanging="567"/>
        <w:rPr>
          <w:kern w:val="2"/>
          <w:szCs w:val="24"/>
          <w14:ligatures w14:val="standardContextual"/>
        </w:rPr>
      </w:pPr>
      <w:r w:rsidRPr="00870E9F">
        <w:rPr>
          <w:kern w:val="2"/>
          <w14:ligatures w14:val="standardContextual"/>
        </w:rPr>
        <w:t>59.</w:t>
      </w:r>
      <w:r w:rsidRPr="00870E9F">
        <w:rPr>
          <w:kern w:val="2"/>
          <w14:ligatures w14:val="standardContextual"/>
        </w:rPr>
        <w:tab/>
        <w:t xml:space="preserve">poziva zajednička poduzeća da nastave učinkovito i u mjeri u kojoj su sposobna izvješćivati o svojem doprinosu zapošljavanju i konkurentnosti europskog gospodarstva, s obzirom na potrebu da se svi važni dionici Europske unije u području istraživanja i inovacija usredotoče na </w:t>
      </w:r>
      <w:proofErr w:type="spellStart"/>
      <w:r w:rsidRPr="00870E9F">
        <w:rPr>
          <w:kern w:val="2"/>
          <w14:ligatures w14:val="standardContextual"/>
        </w:rPr>
        <w:t>reindustrijalizaciju</w:t>
      </w:r>
      <w:proofErr w:type="spellEnd"/>
      <w:r w:rsidRPr="00870E9F">
        <w:rPr>
          <w:kern w:val="2"/>
          <w14:ligatures w14:val="standardContextual"/>
        </w:rPr>
        <w:t xml:space="preserve"> Europske unije;</w:t>
      </w:r>
    </w:p>
    <w:p w14:paraId="520F5197" w14:textId="77777777" w:rsidR="00870E9F" w:rsidRPr="00870E9F" w:rsidRDefault="00870E9F" w:rsidP="00870E9F">
      <w:pPr>
        <w:spacing w:after="240"/>
        <w:ind w:left="567" w:hanging="567"/>
        <w:rPr>
          <w:kern w:val="2"/>
          <w:szCs w:val="24"/>
          <w14:ligatures w14:val="standardContextual"/>
        </w:rPr>
      </w:pPr>
      <w:r w:rsidRPr="00870E9F">
        <w:rPr>
          <w:kern w:val="2"/>
          <w14:ligatures w14:val="standardContextual"/>
        </w:rPr>
        <w:t>60.</w:t>
      </w:r>
      <w:r w:rsidRPr="00870E9F">
        <w:rPr>
          <w:kern w:val="2"/>
          <w14:ligatures w14:val="standardContextual"/>
        </w:rPr>
        <w:tab/>
        <w:t>poziva zajednička poduzeća da nastave osiguravati dostatnu razinu sudjelovanja privatnih poduzeća, posebno malih i srednjih poduzeća, koja predstavljaju najveće bogatstvo europskog gospodarstva;</w:t>
      </w:r>
    </w:p>
    <w:p w14:paraId="30B9DD95" w14:textId="77777777" w:rsidR="00870E9F" w:rsidRPr="00870E9F" w:rsidRDefault="00870E9F" w:rsidP="00870E9F">
      <w:pPr>
        <w:spacing w:after="240"/>
        <w:ind w:left="567" w:hanging="567"/>
        <w:rPr>
          <w:kern w:val="2"/>
          <w:szCs w:val="24"/>
          <w14:ligatures w14:val="standardContextual"/>
        </w:rPr>
      </w:pPr>
      <w:r w:rsidRPr="00870E9F">
        <w:rPr>
          <w:kern w:val="2"/>
          <w14:ligatures w14:val="standardContextual"/>
        </w:rPr>
        <w:t>61.</w:t>
      </w:r>
      <w:r w:rsidRPr="00870E9F">
        <w:rPr>
          <w:kern w:val="2"/>
          <w14:ligatures w14:val="standardContextual"/>
        </w:rPr>
        <w:tab/>
        <w:t>poziva zajednička poduzeća da učinkovito izvješćuju o svojem doprinosu horizontalnim prioritetima proračuna Europske unije,</w:t>
      </w:r>
    </w:p>
    <w:p w14:paraId="65765ACB" w14:textId="77777777" w:rsidR="00870E9F" w:rsidRPr="00870E9F" w:rsidRDefault="00870E9F" w:rsidP="00870E9F">
      <w:pPr>
        <w:spacing w:after="240"/>
        <w:ind w:left="567" w:hanging="567"/>
        <w:rPr>
          <w:kern w:val="2"/>
          <w:szCs w:val="24"/>
          <w14:ligatures w14:val="standardContextual"/>
        </w:rPr>
      </w:pPr>
      <w:r w:rsidRPr="00870E9F">
        <w:rPr>
          <w:kern w:val="2"/>
          <w14:ligatures w14:val="standardContextual"/>
        </w:rPr>
        <w:t>62.</w:t>
      </w:r>
      <w:r w:rsidRPr="00870E9F">
        <w:rPr>
          <w:kern w:val="2"/>
          <w14:ligatures w14:val="standardContextual"/>
        </w:rPr>
        <w:tab/>
        <w:t>poziva sva zajednička poduzeća da u svojim aktivnostima nastave postupati s dužnom pažnjom u odnosima s međunarodnim dionicima, posebno u svjetlu režima restriktivnih mjera koje je uvela Europska unija; ističe posebnu situaciju Europskog zajedničkog poduzeća za ITER i razvoj energije fuzije u tom pogledu i pozdravlja objašnjenja dana tijekom saslušanja dotičnog zajedničkog poduzeća u Odboru za proračunski nadzor o mjerama uvedenima kako bi se spriječili bilo kakvi problemi u okviru projekta ITER;</w:t>
      </w:r>
    </w:p>
    <w:p w14:paraId="08860A65" w14:textId="77777777" w:rsidR="00870E9F" w:rsidRPr="00870E9F" w:rsidRDefault="00870E9F" w:rsidP="00870E9F">
      <w:pPr>
        <w:spacing w:after="240"/>
        <w:ind w:left="567" w:hanging="567"/>
        <w:rPr>
          <w:kern w:val="2"/>
          <w14:ligatures w14:val="standardContextual"/>
        </w:rPr>
      </w:pPr>
      <w:r w:rsidRPr="00870E9F">
        <w:rPr>
          <w:kern w:val="2"/>
          <w14:ligatures w14:val="standardContextual"/>
        </w:rPr>
        <w:t>63.</w:t>
      </w:r>
      <w:r w:rsidRPr="00870E9F">
        <w:rPr>
          <w:kern w:val="2"/>
          <w14:ligatures w14:val="standardContextual"/>
        </w:rPr>
        <w:tab/>
        <w:t>poziva sva zajednička poduzeća da osiguraju da njihovo osoblje u svim relevantnim područjima dobro iskorištava moguće sinergije s drugim subjektima iz Europske unije, kao što su agencije, kako bi se povećali učinkovitost i učinak njihova poslovanja; poziva sva zajednička poduzeća da osiguraju da se njihovo osoblje dobro koristi platformom koja čini mrežu agencija EU-a (EUAN);</w:t>
      </w:r>
    </w:p>
    <w:p w14:paraId="194986B5" w14:textId="77777777" w:rsidR="00870E9F" w:rsidRPr="00870E9F" w:rsidRDefault="00870E9F" w:rsidP="00870E9F">
      <w:pPr>
        <w:spacing w:after="240"/>
        <w:ind w:left="567" w:hanging="567"/>
        <w:rPr>
          <w:b/>
          <w:i/>
          <w:kern w:val="2"/>
          <w14:ligatures w14:val="standardContextual"/>
        </w:rPr>
      </w:pPr>
      <w:r w:rsidRPr="00870E9F">
        <w:rPr>
          <w:kern w:val="2"/>
          <w14:ligatures w14:val="standardContextual"/>
        </w:rPr>
        <w:t>64.</w:t>
      </w:r>
      <w:r w:rsidRPr="00870E9F">
        <w:rPr>
          <w:b/>
          <w:i/>
          <w:kern w:val="2"/>
          <w14:ligatures w14:val="standardContextual"/>
        </w:rPr>
        <w:tab/>
      </w:r>
      <w:r w:rsidRPr="00870E9F">
        <w:rPr>
          <w:kern w:val="2"/>
          <w14:ligatures w14:val="standardContextual"/>
        </w:rPr>
        <w:t>naglašava potrebu za digitalnim suverenitetom u istraživanjima koja financira Unija; u tom pogledu poseban naglasak stavlja na Zajedničko poduzeće za čipove, Zajedničko poduzeće za europsko računalstvo visokih performansi i Zajedničko poduzeće za pametne mreže i usluge, koji daju prednost projektima kojima se povećava autonomija Unije u proizvodnji poluvodiča, umjetnoj inteligenciji i kibernetičkoj sigurnosti; traži od Komisije da osigura da projekti koje financiraju zajednička poduzeća: i. ne ovise pretjerano o dobavljačima iz trećih zemalja za ključne tehnologije; ii. doprinose industrijskoj otpornosti i strateškoj neovisnosti Unije; iii. potiču domaća istraživanja i razvoj u ključnim digitalnim sektorima;</w:t>
      </w:r>
    </w:p>
    <w:p w14:paraId="34C18234" w14:textId="77777777" w:rsidR="00870E9F" w:rsidRPr="00870E9F" w:rsidRDefault="00870E9F" w:rsidP="00870E9F">
      <w:pPr>
        <w:spacing w:after="240"/>
        <w:ind w:left="567" w:hanging="567"/>
        <w:rPr>
          <w:b/>
          <w:iCs/>
          <w:kern w:val="2"/>
          <w14:ligatures w14:val="standardContextual"/>
        </w:rPr>
      </w:pPr>
      <w:r w:rsidRPr="00870E9F">
        <w:rPr>
          <w:b/>
          <w:iCs/>
          <w:kern w:val="2"/>
          <w14:ligatures w14:val="standardContextual"/>
        </w:rPr>
        <w:t>Poziv na daljnje postupanje</w:t>
      </w:r>
    </w:p>
    <w:p w14:paraId="7EACE46C" w14:textId="77777777" w:rsidR="00870E9F" w:rsidRPr="00870E9F" w:rsidRDefault="00870E9F" w:rsidP="00870E9F">
      <w:pPr>
        <w:spacing w:after="240"/>
        <w:ind w:left="567" w:hanging="567"/>
        <w:rPr>
          <w:kern w:val="2"/>
          <w:szCs w:val="24"/>
          <w14:ligatures w14:val="standardContextual"/>
        </w:rPr>
      </w:pPr>
      <w:r w:rsidRPr="00870E9F">
        <w:rPr>
          <w:kern w:val="2"/>
          <w14:ligatures w14:val="standardContextual"/>
        </w:rPr>
        <w:t>65.</w:t>
      </w:r>
      <w:r w:rsidRPr="00870E9F">
        <w:rPr>
          <w:kern w:val="2"/>
          <w14:ligatures w14:val="standardContextual"/>
        </w:rPr>
        <w:tab/>
        <w:t>poziva sva zajednička poduzeća za koja se razmatra davanje razrješnice za financijsku godinu 2023. da sastave pojedinačna izvješća o daljnjem postupanju u vezi sa svim mjerama poduzetima za rješavanje posebnih pitanja navedenih u ovoj Rezoluciji i da ta izvješća o daljnjem postupanju koje je potpisao (izvršni) direktor zajedničkog poduzeća podnesu Europskom parlamentu najkasnije do 30. rujna 2025.;</w:t>
      </w:r>
    </w:p>
    <w:p w14:paraId="49C3F3C7" w14:textId="77777777" w:rsidR="00870E9F" w:rsidRPr="00870E9F" w:rsidRDefault="00870E9F" w:rsidP="00870E9F">
      <w:pPr>
        <w:spacing w:after="240"/>
        <w:ind w:left="567" w:hanging="567"/>
        <w:rPr>
          <w:kern w:val="2"/>
          <w14:ligatures w14:val="standardContextual"/>
        </w:rPr>
      </w:pPr>
      <w:r w:rsidRPr="00870E9F">
        <w:rPr>
          <w:kern w:val="2"/>
          <w14:ligatures w14:val="standardContextual"/>
        </w:rPr>
        <w:t>66.</w:t>
      </w:r>
      <w:r w:rsidRPr="00870E9F">
        <w:rPr>
          <w:kern w:val="2"/>
          <w14:ligatures w14:val="standardContextual"/>
        </w:rPr>
        <w:tab/>
        <w:t>ističe da izvješća o daljnjim mjerama mogu sadržavati i opća stajališta zajedničkih poduzeća o ovoj Rezoluciji i o drugim pitanjima relevantnima za tijelo nadležno za davanje razrješnice; očekuje od zajedničkih poduzeća da to izvješće sastave na sveobuhvatan način i da se dotaknu svih pitanja koja je Europski parlament istaknuo u vezi s njihovim aktivnostima te da to učine u dobroj vjeri i suradnji.</w:t>
      </w:r>
    </w:p>
    <w:p w14:paraId="04257776" w14:textId="7D6BEC89" w:rsidR="00E365E1" w:rsidRPr="002934C6" w:rsidRDefault="00E365E1" w:rsidP="00870E9F">
      <w:pPr>
        <w:pStyle w:val="NormalHanging12a"/>
      </w:pPr>
    </w:p>
    <w:sectPr w:rsidR="00E365E1" w:rsidRPr="002934C6" w:rsidSect="00667779">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510500" w14:textId="77777777" w:rsidR="007F183F" w:rsidRPr="00667779" w:rsidRDefault="007F183F">
      <w:r w:rsidRPr="00667779">
        <w:separator/>
      </w:r>
    </w:p>
  </w:endnote>
  <w:endnote w:type="continuationSeparator" w:id="0">
    <w:p w14:paraId="291620EB" w14:textId="77777777" w:rsidR="007F183F" w:rsidRPr="00667779" w:rsidRDefault="007F183F">
      <w:r w:rsidRPr="0066777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805F31" w14:textId="77777777" w:rsidR="007F183F" w:rsidRPr="00667779" w:rsidRDefault="007F183F"/>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EB7D8D" w14:textId="77777777" w:rsidR="007F183F" w:rsidRPr="00667779" w:rsidRDefault="007F183F"/>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48E8BA" w14:textId="77777777" w:rsidR="007F183F" w:rsidRPr="00667779" w:rsidRDefault="007F183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7A1B38" w14:textId="77777777" w:rsidR="007F183F" w:rsidRPr="00667779" w:rsidRDefault="007F183F">
      <w:r w:rsidRPr="00667779">
        <w:separator/>
      </w:r>
    </w:p>
  </w:footnote>
  <w:footnote w:type="continuationSeparator" w:id="0">
    <w:p w14:paraId="5F34630C" w14:textId="77777777" w:rsidR="007F183F" w:rsidRPr="00667779" w:rsidRDefault="007F183F">
      <w:r w:rsidRPr="00667779">
        <w:continuationSeparator/>
      </w:r>
    </w:p>
  </w:footnote>
  <w:footnote w:id="1">
    <w:p w14:paraId="43E56C19" w14:textId="77777777" w:rsidR="00870E9F" w:rsidRPr="00043B49" w:rsidRDefault="00870E9F" w:rsidP="00870E9F">
      <w:pPr>
        <w:pStyle w:val="FootnoteText"/>
        <w:ind w:left="567" w:hanging="567"/>
        <w:rPr>
          <w:sz w:val="24"/>
          <w:szCs w:val="24"/>
          <w:lang w:val="hr-HR"/>
        </w:rPr>
      </w:pPr>
      <w:r w:rsidRPr="00043B49">
        <w:rPr>
          <w:rStyle w:val="FootnoteReference"/>
          <w:sz w:val="24"/>
          <w:szCs w:val="24"/>
        </w:rPr>
        <w:footnoteRef/>
      </w:r>
      <w:r w:rsidRPr="00043B49">
        <w:rPr>
          <w:sz w:val="24"/>
          <w:szCs w:val="24"/>
          <w:lang w:val="hr-HR"/>
        </w:rPr>
        <w:t xml:space="preserve"> </w:t>
      </w:r>
      <w:r w:rsidRPr="00043B49">
        <w:rPr>
          <w:sz w:val="24"/>
          <w:szCs w:val="24"/>
          <w:lang w:val="hr-HR"/>
        </w:rPr>
        <w:tab/>
        <w:t xml:space="preserve">SL C, C/2024/6841, 13.11.2024., ELI: </w:t>
      </w:r>
      <w:hyperlink r:id="rId1" w:history="1">
        <w:r w:rsidRPr="00043B49">
          <w:rPr>
            <w:rStyle w:val="Hyperlink1"/>
            <w:sz w:val="24"/>
            <w:szCs w:val="24"/>
            <w:lang w:val="hr-HR"/>
          </w:rPr>
          <w:t>http://data.europa.eu/eli/C/2024/6841/oj</w:t>
        </w:r>
      </w:hyperlink>
      <w:r w:rsidRPr="00043B49">
        <w:rPr>
          <w:sz w:val="24"/>
          <w:szCs w:val="24"/>
          <w:lang w:val="hr-HR"/>
        </w:rPr>
        <w:t>.</w:t>
      </w:r>
    </w:p>
  </w:footnote>
  <w:footnote w:id="2">
    <w:p w14:paraId="5370E03C" w14:textId="77777777" w:rsidR="00870E9F" w:rsidRPr="00043B49" w:rsidRDefault="00870E9F" w:rsidP="00870E9F">
      <w:pPr>
        <w:pStyle w:val="FootnoteText"/>
        <w:ind w:left="567" w:hanging="567"/>
        <w:rPr>
          <w:sz w:val="24"/>
          <w:szCs w:val="24"/>
          <w:lang w:val="hr-HR"/>
        </w:rPr>
      </w:pPr>
      <w:r w:rsidRPr="00043B49">
        <w:rPr>
          <w:rStyle w:val="FootnoteReference"/>
          <w:sz w:val="24"/>
          <w:szCs w:val="24"/>
        </w:rPr>
        <w:footnoteRef/>
      </w:r>
      <w:r w:rsidRPr="00043B49">
        <w:rPr>
          <w:sz w:val="24"/>
          <w:szCs w:val="24"/>
          <w:lang w:val="hr-HR"/>
        </w:rPr>
        <w:t xml:space="preserve"> </w:t>
      </w:r>
      <w:r w:rsidRPr="00043B49">
        <w:rPr>
          <w:sz w:val="24"/>
          <w:szCs w:val="24"/>
          <w:lang w:val="hr-HR"/>
        </w:rPr>
        <w:tab/>
      </w:r>
      <w:r w:rsidRPr="00043B49">
        <w:rPr>
          <w:sz w:val="24"/>
          <w:szCs w:val="24"/>
          <w:lang w:val="hr-HR"/>
        </w:rPr>
        <w:t xml:space="preserve">SL C, C/2024/6041, 10.10.2024., ELI: </w:t>
      </w:r>
      <w:hyperlink r:id="rId2" w:history="1">
        <w:r w:rsidRPr="00043B49">
          <w:rPr>
            <w:rStyle w:val="Hyperlink1"/>
            <w:sz w:val="24"/>
            <w:szCs w:val="24"/>
            <w:lang w:val="hr-HR"/>
          </w:rPr>
          <w:t>http://data.europa.eu/eli/C/2024/6041/oj</w:t>
        </w:r>
      </w:hyperlink>
      <w:r w:rsidRPr="00043B49">
        <w:rPr>
          <w:sz w:val="24"/>
          <w:szCs w:val="24"/>
          <w:lang w:val="hr-HR"/>
        </w:rPr>
        <w:t>.</w:t>
      </w:r>
    </w:p>
  </w:footnote>
  <w:footnote w:id="3">
    <w:p w14:paraId="2C573FE1" w14:textId="77777777" w:rsidR="00870E9F" w:rsidRPr="00043B49" w:rsidRDefault="00870E9F" w:rsidP="00870E9F">
      <w:pPr>
        <w:pStyle w:val="FootnoteText"/>
        <w:ind w:left="567" w:hanging="567"/>
        <w:rPr>
          <w:sz w:val="24"/>
          <w:szCs w:val="24"/>
          <w:lang w:val="hr-HR"/>
        </w:rPr>
      </w:pPr>
      <w:r w:rsidRPr="00043B49">
        <w:rPr>
          <w:rStyle w:val="FootnoteReference"/>
          <w:sz w:val="24"/>
          <w:szCs w:val="24"/>
        </w:rPr>
        <w:footnoteRef/>
      </w:r>
      <w:r w:rsidRPr="00043B49">
        <w:rPr>
          <w:sz w:val="24"/>
          <w:szCs w:val="24"/>
          <w:lang w:val="hr-HR"/>
        </w:rPr>
        <w:t xml:space="preserve"> </w:t>
      </w:r>
      <w:r w:rsidRPr="00043B49">
        <w:rPr>
          <w:sz w:val="24"/>
          <w:szCs w:val="24"/>
          <w:lang w:val="hr-HR"/>
        </w:rPr>
        <w:tab/>
      </w:r>
      <w:r w:rsidRPr="00043B49">
        <w:rPr>
          <w:sz w:val="24"/>
          <w:szCs w:val="24"/>
          <w:lang w:val="hr-HR"/>
        </w:rPr>
        <w:t xml:space="preserve">SL L 193, 30.7.2018., str. 1., ELI: </w:t>
      </w:r>
      <w:hyperlink r:id="rId3" w:history="1">
        <w:r w:rsidRPr="00043B49">
          <w:rPr>
            <w:rStyle w:val="Hyperlink1"/>
            <w:sz w:val="24"/>
            <w:szCs w:val="24"/>
            <w:lang w:val="hr-HR"/>
          </w:rPr>
          <w:t>http://data.europa.eu/eli/reg/2018/1046/oj</w:t>
        </w:r>
      </w:hyperlink>
      <w:r w:rsidRPr="00043B49">
        <w:rPr>
          <w:sz w:val="24"/>
          <w:szCs w:val="24"/>
          <w:lang w:val="hr-HR"/>
        </w:rPr>
        <w:t>.</w:t>
      </w:r>
    </w:p>
  </w:footnote>
  <w:footnote w:id="4">
    <w:p w14:paraId="2A3A6BAA" w14:textId="77777777" w:rsidR="00870E9F" w:rsidRPr="00043B49" w:rsidRDefault="00870E9F" w:rsidP="00870E9F">
      <w:pPr>
        <w:pStyle w:val="FootnoteText"/>
        <w:ind w:left="567" w:hanging="567"/>
        <w:rPr>
          <w:sz w:val="24"/>
          <w:szCs w:val="24"/>
          <w:lang w:val="hr-HR"/>
        </w:rPr>
      </w:pPr>
      <w:r w:rsidRPr="00043B49">
        <w:rPr>
          <w:rStyle w:val="FootnoteReference"/>
          <w:sz w:val="24"/>
          <w:szCs w:val="24"/>
        </w:rPr>
        <w:footnoteRef/>
      </w:r>
      <w:r w:rsidRPr="00043B49">
        <w:rPr>
          <w:sz w:val="24"/>
          <w:szCs w:val="24"/>
          <w:lang w:val="hr-HR"/>
        </w:rPr>
        <w:t xml:space="preserve"> </w:t>
      </w:r>
      <w:r w:rsidRPr="00043B49">
        <w:rPr>
          <w:sz w:val="24"/>
          <w:szCs w:val="24"/>
          <w:lang w:val="hr-HR"/>
        </w:rPr>
        <w:tab/>
      </w:r>
      <w:r w:rsidRPr="00043B49">
        <w:rPr>
          <w:sz w:val="24"/>
          <w:szCs w:val="24"/>
          <w:lang w:val="hr-HR"/>
        </w:rPr>
        <w:t xml:space="preserve">SL L, 2024/2509, 26.9.2024., ELI: </w:t>
      </w:r>
      <w:hyperlink r:id="rId4" w:tgtFrame="_blank" w:history="1">
        <w:r w:rsidRPr="00043B49">
          <w:rPr>
            <w:rStyle w:val="Hyperlink1"/>
            <w:sz w:val="24"/>
            <w:szCs w:val="24"/>
            <w:shd w:val="clear" w:color="auto" w:fill="FFFFFF"/>
            <w:lang w:val="hr-HR"/>
          </w:rPr>
          <w:t>http://data.europa.eu/eli/reg/2024/2509/oj</w:t>
        </w:r>
      </w:hyperlink>
      <w:r w:rsidRPr="00043B49">
        <w:rPr>
          <w:sz w:val="24"/>
          <w:szCs w:val="24"/>
          <w:lang w:val="hr-HR"/>
        </w:rPr>
        <w:t>.</w:t>
      </w:r>
    </w:p>
  </w:footnote>
  <w:footnote w:id="5">
    <w:p w14:paraId="1E4112D4" w14:textId="77777777" w:rsidR="00870E9F" w:rsidRPr="00043B49" w:rsidRDefault="00870E9F" w:rsidP="00870E9F">
      <w:pPr>
        <w:pStyle w:val="FootnoteText"/>
        <w:ind w:left="567" w:hanging="567"/>
        <w:rPr>
          <w:sz w:val="24"/>
          <w:szCs w:val="24"/>
          <w:lang w:val="hr-HR"/>
        </w:rPr>
      </w:pPr>
      <w:r w:rsidRPr="00043B49">
        <w:rPr>
          <w:rStyle w:val="FootnoteReference"/>
          <w:sz w:val="24"/>
          <w:szCs w:val="24"/>
        </w:rPr>
        <w:footnoteRef/>
      </w:r>
      <w:r w:rsidRPr="00043B49">
        <w:rPr>
          <w:sz w:val="24"/>
          <w:szCs w:val="24"/>
          <w:lang w:val="hr-HR"/>
        </w:rPr>
        <w:t xml:space="preserve"> </w:t>
      </w:r>
      <w:r w:rsidRPr="00043B49">
        <w:rPr>
          <w:sz w:val="24"/>
          <w:szCs w:val="24"/>
          <w:lang w:val="hr-HR"/>
        </w:rPr>
        <w:tab/>
      </w:r>
      <w:r w:rsidRPr="00043B49">
        <w:rPr>
          <w:sz w:val="24"/>
          <w:szCs w:val="24"/>
          <w:lang w:val="hr-HR"/>
        </w:rPr>
        <w:t xml:space="preserve">SL L 427, 30.11.2021., str. 17., ELI: </w:t>
      </w:r>
      <w:hyperlink r:id="rId5" w:history="1">
        <w:r w:rsidRPr="00043B49">
          <w:rPr>
            <w:rStyle w:val="Hyperlink1"/>
            <w:sz w:val="24"/>
            <w:szCs w:val="24"/>
            <w:lang w:val="hr-HR"/>
          </w:rPr>
          <w:t>http://data.europa.eu/eli/reg/2021/2085/oj</w:t>
        </w:r>
      </w:hyperlink>
      <w:r w:rsidRPr="00043B49">
        <w:rPr>
          <w:sz w:val="24"/>
          <w:szCs w:val="24"/>
          <w:lang w:val="hr-HR"/>
        </w:rPr>
        <w:t>.</w:t>
      </w:r>
    </w:p>
  </w:footnote>
  <w:footnote w:id="6">
    <w:p w14:paraId="417C2017" w14:textId="77777777" w:rsidR="00870E9F" w:rsidRPr="00043B49" w:rsidRDefault="00870E9F" w:rsidP="00870E9F">
      <w:pPr>
        <w:pStyle w:val="FootnoteText"/>
        <w:ind w:left="567" w:hanging="567"/>
        <w:rPr>
          <w:sz w:val="24"/>
          <w:szCs w:val="24"/>
          <w:lang w:val="hr-HR"/>
        </w:rPr>
      </w:pPr>
      <w:r w:rsidRPr="00043B49">
        <w:rPr>
          <w:rStyle w:val="FootnoteReference"/>
          <w:sz w:val="24"/>
          <w:szCs w:val="24"/>
        </w:rPr>
        <w:footnoteRef/>
      </w:r>
      <w:r w:rsidRPr="00043B49">
        <w:rPr>
          <w:sz w:val="24"/>
          <w:szCs w:val="24"/>
          <w:lang w:val="hr-HR"/>
        </w:rPr>
        <w:t xml:space="preserve"> </w:t>
      </w:r>
      <w:r w:rsidRPr="00043B49">
        <w:rPr>
          <w:sz w:val="24"/>
          <w:szCs w:val="24"/>
          <w:lang w:val="hr-HR"/>
        </w:rPr>
        <w:tab/>
      </w:r>
      <w:r w:rsidRPr="00043B49">
        <w:rPr>
          <w:sz w:val="24"/>
          <w:szCs w:val="24"/>
          <w:lang w:val="hr-HR"/>
        </w:rPr>
        <w:t xml:space="preserve">SL L 142, 29.5.2019., str. 16., ELI: </w:t>
      </w:r>
      <w:hyperlink r:id="rId6" w:history="1">
        <w:r w:rsidRPr="00043B49">
          <w:rPr>
            <w:rStyle w:val="Hyperlink1"/>
            <w:sz w:val="24"/>
            <w:szCs w:val="24"/>
            <w:lang w:val="hr-HR"/>
          </w:rPr>
          <w:t>http://data.europa.eu/eli/reg_del/2019/887/oj</w:t>
        </w:r>
      </w:hyperlink>
      <w:r w:rsidRPr="00043B49">
        <w:rPr>
          <w:sz w:val="24"/>
          <w:szCs w:val="24"/>
          <w:lang w:val="hr-HR"/>
        </w:rPr>
        <w:t>.</w:t>
      </w:r>
    </w:p>
  </w:footnote>
  <w:footnote w:id="7">
    <w:p w14:paraId="51E7DA5C" w14:textId="77777777" w:rsidR="00870E9F" w:rsidRPr="00043B49" w:rsidRDefault="00870E9F" w:rsidP="00870E9F">
      <w:pPr>
        <w:pStyle w:val="FootnoteText"/>
        <w:ind w:left="567" w:hanging="567"/>
        <w:rPr>
          <w:sz w:val="24"/>
          <w:szCs w:val="24"/>
          <w:lang w:val="hr-HR"/>
        </w:rPr>
      </w:pPr>
      <w:r w:rsidRPr="00043B49">
        <w:rPr>
          <w:rStyle w:val="FootnoteReference"/>
          <w:sz w:val="24"/>
          <w:szCs w:val="24"/>
        </w:rPr>
        <w:footnoteRef/>
      </w:r>
      <w:r w:rsidRPr="00043B49">
        <w:rPr>
          <w:sz w:val="24"/>
          <w:szCs w:val="24"/>
          <w:lang w:val="hr-HR"/>
        </w:rPr>
        <w:t xml:space="preserve"> </w:t>
      </w:r>
      <w:r w:rsidRPr="00043B49">
        <w:rPr>
          <w:sz w:val="24"/>
          <w:szCs w:val="24"/>
          <w:lang w:val="hr-HR"/>
        </w:rPr>
        <w:tab/>
      </w:r>
      <w:r w:rsidRPr="00043B49">
        <w:rPr>
          <w:sz w:val="24"/>
          <w:szCs w:val="24"/>
          <w:lang w:val="hr-HR"/>
        </w:rPr>
        <w:t xml:space="preserve">SL C, C/2024/6841, 13.11.2024., ELI: </w:t>
      </w:r>
      <w:hyperlink r:id="rId7" w:history="1">
        <w:r w:rsidRPr="00043B49">
          <w:rPr>
            <w:rStyle w:val="Hyperlink1"/>
            <w:sz w:val="24"/>
            <w:szCs w:val="24"/>
            <w:lang w:val="hr-HR"/>
          </w:rPr>
          <w:t>http://data.europa.eu/eli/C/2024/6841/oj</w:t>
        </w:r>
      </w:hyperlink>
      <w:r w:rsidRPr="00043B49">
        <w:rPr>
          <w:sz w:val="24"/>
          <w:szCs w:val="24"/>
          <w:lang w:val="hr-HR"/>
        </w:rPr>
        <w:t>.</w:t>
      </w:r>
    </w:p>
  </w:footnote>
  <w:footnote w:id="8">
    <w:p w14:paraId="46B0EA9E" w14:textId="77777777" w:rsidR="00870E9F" w:rsidRPr="00043B49" w:rsidRDefault="00870E9F" w:rsidP="00870E9F">
      <w:pPr>
        <w:pStyle w:val="FootnoteText"/>
        <w:ind w:left="567" w:hanging="567"/>
        <w:rPr>
          <w:sz w:val="24"/>
          <w:szCs w:val="24"/>
          <w:lang w:val="hr-HR"/>
        </w:rPr>
      </w:pPr>
      <w:r w:rsidRPr="00043B49">
        <w:rPr>
          <w:rStyle w:val="FootnoteReference"/>
          <w:sz w:val="24"/>
          <w:szCs w:val="24"/>
        </w:rPr>
        <w:footnoteRef/>
      </w:r>
      <w:r w:rsidRPr="00043B49">
        <w:rPr>
          <w:sz w:val="24"/>
          <w:szCs w:val="24"/>
          <w:lang w:val="hr-HR"/>
        </w:rPr>
        <w:t xml:space="preserve"> </w:t>
      </w:r>
      <w:r w:rsidRPr="00043B49">
        <w:rPr>
          <w:sz w:val="24"/>
          <w:szCs w:val="24"/>
          <w:lang w:val="hr-HR"/>
        </w:rPr>
        <w:tab/>
      </w:r>
      <w:r w:rsidRPr="00043B49">
        <w:rPr>
          <w:sz w:val="24"/>
          <w:szCs w:val="24"/>
          <w:lang w:val="hr-HR"/>
        </w:rPr>
        <w:t xml:space="preserve">SL C, C/2024/6041, 10.10.2024., ELI: </w:t>
      </w:r>
      <w:hyperlink r:id="rId8" w:history="1">
        <w:r w:rsidRPr="00043B49">
          <w:rPr>
            <w:rStyle w:val="Hyperlink1"/>
            <w:sz w:val="24"/>
            <w:szCs w:val="24"/>
            <w:lang w:val="hr-HR"/>
          </w:rPr>
          <w:t>http://data.europa.eu/eli/C/2024/6041/oj</w:t>
        </w:r>
      </w:hyperlink>
      <w:r w:rsidRPr="00043B49">
        <w:rPr>
          <w:sz w:val="24"/>
          <w:szCs w:val="24"/>
          <w:lang w:val="hr-HR"/>
        </w:rPr>
        <w:t>.</w:t>
      </w:r>
    </w:p>
  </w:footnote>
  <w:footnote w:id="9">
    <w:p w14:paraId="0C257828" w14:textId="77777777" w:rsidR="00870E9F" w:rsidRPr="00043B49" w:rsidRDefault="00870E9F" w:rsidP="00870E9F">
      <w:pPr>
        <w:pStyle w:val="FootnoteText"/>
        <w:ind w:left="567" w:hanging="567"/>
        <w:rPr>
          <w:sz w:val="24"/>
          <w:szCs w:val="24"/>
          <w:lang w:val="hr-HR"/>
        </w:rPr>
      </w:pPr>
      <w:r w:rsidRPr="00043B49">
        <w:rPr>
          <w:rStyle w:val="FootnoteReference"/>
          <w:sz w:val="24"/>
          <w:szCs w:val="24"/>
        </w:rPr>
        <w:footnoteRef/>
      </w:r>
      <w:r w:rsidRPr="00043B49">
        <w:rPr>
          <w:sz w:val="24"/>
          <w:szCs w:val="24"/>
          <w:lang w:val="hr-HR"/>
        </w:rPr>
        <w:t xml:space="preserve"> </w:t>
      </w:r>
      <w:r w:rsidRPr="00043B49">
        <w:rPr>
          <w:sz w:val="24"/>
          <w:szCs w:val="24"/>
          <w:lang w:val="hr-HR"/>
        </w:rPr>
        <w:tab/>
      </w:r>
      <w:r w:rsidRPr="00043B49">
        <w:rPr>
          <w:sz w:val="24"/>
          <w:szCs w:val="24"/>
          <w:lang w:val="hr-HR"/>
        </w:rPr>
        <w:t xml:space="preserve">SL L 193, 30.7.2018., str. 1., ELI: </w:t>
      </w:r>
      <w:hyperlink r:id="rId9" w:history="1">
        <w:r w:rsidRPr="00043B49">
          <w:rPr>
            <w:rStyle w:val="Hyperlink1"/>
            <w:sz w:val="24"/>
            <w:szCs w:val="24"/>
            <w:lang w:val="hr-HR"/>
          </w:rPr>
          <w:t>http://data.europa.eu/eli/reg/2018/1046/oj</w:t>
        </w:r>
      </w:hyperlink>
      <w:r w:rsidRPr="00043B49">
        <w:rPr>
          <w:sz w:val="24"/>
          <w:szCs w:val="24"/>
          <w:lang w:val="hr-HR"/>
        </w:rPr>
        <w:t>.</w:t>
      </w:r>
    </w:p>
  </w:footnote>
  <w:footnote w:id="10">
    <w:p w14:paraId="147F5852" w14:textId="77777777" w:rsidR="00870E9F" w:rsidRPr="00043B49" w:rsidRDefault="00870E9F" w:rsidP="00870E9F">
      <w:pPr>
        <w:pStyle w:val="FootnoteText"/>
        <w:ind w:left="567" w:hanging="567"/>
        <w:rPr>
          <w:sz w:val="24"/>
          <w:szCs w:val="24"/>
          <w:lang w:val="hr-HR"/>
        </w:rPr>
      </w:pPr>
      <w:r w:rsidRPr="00043B49">
        <w:rPr>
          <w:rStyle w:val="FootnoteReference"/>
          <w:sz w:val="24"/>
          <w:szCs w:val="24"/>
        </w:rPr>
        <w:footnoteRef/>
      </w:r>
      <w:r w:rsidRPr="00043B49">
        <w:rPr>
          <w:sz w:val="24"/>
          <w:szCs w:val="24"/>
          <w:lang w:val="hr-HR"/>
        </w:rPr>
        <w:t xml:space="preserve"> </w:t>
      </w:r>
      <w:r w:rsidRPr="00043B49">
        <w:rPr>
          <w:sz w:val="24"/>
          <w:szCs w:val="24"/>
          <w:lang w:val="hr-HR"/>
        </w:rPr>
        <w:tab/>
      </w:r>
      <w:r w:rsidRPr="00043B49">
        <w:rPr>
          <w:sz w:val="24"/>
          <w:szCs w:val="24"/>
          <w:lang w:val="hr-HR"/>
        </w:rPr>
        <w:t xml:space="preserve">SL L, 2024/2509, 26.9.2024., ELI: </w:t>
      </w:r>
      <w:hyperlink r:id="rId10" w:tgtFrame="_blank" w:history="1">
        <w:r w:rsidRPr="00043B49">
          <w:rPr>
            <w:rStyle w:val="Hyperlink1"/>
            <w:sz w:val="24"/>
            <w:szCs w:val="24"/>
            <w:shd w:val="clear" w:color="auto" w:fill="FFFFFF"/>
            <w:lang w:val="hr-HR"/>
          </w:rPr>
          <w:t>http://data.europa.eu/eli/reg/2024/2509/oj</w:t>
        </w:r>
      </w:hyperlink>
      <w:r w:rsidRPr="00043B49">
        <w:rPr>
          <w:sz w:val="24"/>
          <w:szCs w:val="24"/>
          <w:lang w:val="hr-HR"/>
        </w:rPr>
        <w:t>.</w:t>
      </w:r>
    </w:p>
  </w:footnote>
  <w:footnote w:id="11">
    <w:p w14:paraId="746C07B2" w14:textId="77777777" w:rsidR="00870E9F" w:rsidRPr="00043B49" w:rsidRDefault="00870E9F" w:rsidP="00870E9F">
      <w:pPr>
        <w:pStyle w:val="FootnoteText"/>
        <w:ind w:left="567" w:hanging="567"/>
        <w:rPr>
          <w:sz w:val="24"/>
          <w:szCs w:val="24"/>
          <w:lang w:val="hr-HR"/>
        </w:rPr>
      </w:pPr>
      <w:r w:rsidRPr="00043B49">
        <w:rPr>
          <w:rStyle w:val="FootnoteReference"/>
          <w:sz w:val="24"/>
          <w:szCs w:val="24"/>
        </w:rPr>
        <w:footnoteRef/>
      </w:r>
      <w:r w:rsidRPr="00043B49">
        <w:rPr>
          <w:sz w:val="24"/>
          <w:szCs w:val="24"/>
          <w:lang w:val="hr-HR"/>
        </w:rPr>
        <w:t xml:space="preserve"> </w:t>
      </w:r>
      <w:r w:rsidRPr="00043B49">
        <w:rPr>
          <w:sz w:val="24"/>
          <w:szCs w:val="24"/>
          <w:lang w:val="hr-HR"/>
        </w:rPr>
        <w:tab/>
      </w:r>
      <w:r w:rsidRPr="00043B49">
        <w:rPr>
          <w:sz w:val="24"/>
          <w:szCs w:val="24"/>
          <w:lang w:val="hr-HR"/>
        </w:rPr>
        <w:t xml:space="preserve">SL L 427, 30.11.2021., str. 17., ELI: </w:t>
      </w:r>
      <w:hyperlink r:id="rId11" w:history="1">
        <w:r w:rsidRPr="00043B49">
          <w:rPr>
            <w:rStyle w:val="Hyperlink1"/>
            <w:sz w:val="24"/>
            <w:szCs w:val="24"/>
            <w:lang w:val="hr-HR"/>
          </w:rPr>
          <w:t>http://data.europa.eu/eli/reg/2021/2085/oj</w:t>
        </w:r>
      </w:hyperlink>
      <w:r w:rsidRPr="00043B49">
        <w:rPr>
          <w:sz w:val="24"/>
          <w:szCs w:val="24"/>
          <w:lang w:val="hr-HR"/>
        </w:rPr>
        <w:t>.</w:t>
      </w:r>
    </w:p>
  </w:footnote>
  <w:footnote w:id="12">
    <w:p w14:paraId="6F70238F" w14:textId="77777777" w:rsidR="00870E9F" w:rsidRPr="00043B49" w:rsidRDefault="00870E9F" w:rsidP="00870E9F">
      <w:pPr>
        <w:pStyle w:val="FootnoteText"/>
        <w:ind w:left="567" w:hanging="567"/>
        <w:rPr>
          <w:sz w:val="24"/>
          <w:szCs w:val="24"/>
          <w:lang w:val="hr-HR"/>
        </w:rPr>
      </w:pPr>
      <w:r w:rsidRPr="00043B49">
        <w:rPr>
          <w:rStyle w:val="FootnoteReference"/>
          <w:sz w:val="24"/>
          <w:szCs w:val="24"/>
        </w:rPr>
        <w:footnoteRef/>
      </w:r>
      <w:r w:rsidRPr="00043B49">
        <w:rPr>
          <w:sz w:val="24"/>
          <w:szCs w:val="24"/>
          <w:lang w:val="hr-HR"/>
        </w:rPr>
        <w:t xml:space="preserve"> </w:t>
      </w:r>
      <w:r w:rsidRPr="00043B49">
        <w:rPr>
          <w:sz w:val="24"/>
          <w:szCs w:val="24"/>
          <w:lang w:val="hr-HR"/>
        </w:rPr>
        <w:tab/>
      </w:r>
      <w:r w:rsidRPr="00043B49">
        <w:rPr>
          <w:sz w:val="24"/>
          <w:szCs w:val="24"/>
          <w:lang w:val="hr-HR"/>
        </w:rPr>
        <w:t xml:space="preserve">SL L 142, 29.5.2019., str. 16., ELI: </w:t>
      </w:r>
      <w:hyperlink r:id="rId12" w:history="1">
        <w:r w:rsidRPr="00043B49">
          <w:rPr>
            <w:rStyle w:val="Hyperlink1"/>
            <w:sz w:val="24"/>
            <w:szCs w:val="24"/>
            <w:lang w:val="hr-HR"/>
          </w:rPr>
          <w:t>http://data.europa.eu/eli/reg_del/2019/887/oj</w:t>
        </w:r>
      </w:hyperlink>
      <w:r w:rsidRPr="00043B49">
        <w:rPr>
          <w:sz w:val="24"/>
          <w:szCs w:val="24"/>
          <w:lang w:val="hr-HR"/>
        </w:rPr>
        <w:t>.</w:t>
      </w:r>
    </w:p>
  </w:footnote>
  <w:footnote w:id="13">
    <w:p w14:paraId="3C11145E" w14:textId="77777777" w:rsidR="00870E9F" w:rsidRPr="00043B49" w:rsidRDefault="00870E9F" w:rsidP="00870E9F">
      <w:pPr>
        <w:pStyle w:val="FootnoteText"/>
        <w:ind w:left="567" w:hanging="567"/>
        <w:rPr>
          <w:sz w:val="24"/>
          <w:szCs w:val="24"/>
          <w:lang w:val="hr-HR"/>
        </w:rPr>
      </w:pPr>
      <w:r w:rsidRPr="00043B49">
        <w:rPr>
          <w:rStyle w:val="FootnoteReference"/>
          <w:sz w:val="24"/>
          <w:szCs w:val="24"/>
        </w:rPr>
        <w:footnoteRef/>
      </w:r>
      <w:r w:rsidRPr="00043B49">
        <w:rPr>
          <w:sz w:val="24"/>
          <w:szCs w:val="24"/>
          <w:lang w:val="hr-HR"/>
        </w:rPr>
        <w:t xml:space="preserve"> </w:t>
      </w:r>
      <w:r w:rsidRPr="00043B49">
        <w:rPr>
          <w:sz w:val="24"/>
          <w:szCs w:val="24"/>
          <w:lang w:val="hr-HR"/>
        </w:rPr>
        <w:tab/>
      </w:r>
      <w:r w:rsidRPr="00043B49">
        <w:rPr>
          <w:sz w:val="24"/>
          <w:szCs w:val="24"/>
          <w:lang w:val="hr-HR"/>
        </w:rPr>
        <w:t xml:space="preserve">SL C, C/2024/6841, 13.11.2024., ELI: </w:t>
      </w:r>
      <w:hyperlink r:id="rId13" w:history="1">
        <w:r w:rsidRPr="00043B49">
          <w:rPr>
            <w:rStyle w:val="Hyperlink1"/>
            <w:sz w:val="24"/>
            <w:szCs w:val="24"/>
            <w:lang w:val="hr-HR"/>
          </w:rPr>
          <w:t>http://data.europa.eu/eli/C/2024/6841/oj</w:t>
        </w:r>
      </w:hyperlink>
      <w:r w:rsidRPr="00043B49">
        <w:rPr>
          <w:sz w:val="24"/>
          <w:szCs w:val="24"/>
          <w:lang w:val="hr-HR"/>
        </w:rPr>
        <w:t>.</w:t>
      </w:r>
    </w:p>
  </w:footnote>
  <w:footnote w:id="14">
    <w:p w14:paraId="764737E1" w14:textId="77777777" w:rsidR="00870E9F" w:rsidRPr="00043B49" w:rsidRDefault="00870E9F" w:rsidP="00870E9F">
      <w:pPr>
        <w:pStyle w:val="FootnoteText"/>
        <w:ind w:left="567" w:hanging="567"/>
        <w:rPr>
          <w:sz w:val="24"/>
          <w:szCs w:val="24"/>
          <w:lang w:val="hr-HR"/>
        </w:rPr>
      </w:pPr>
      <w:r w:rsidRPr="00043B49">
        <w:rPr>
          <w:rStyle w:val="FootnoteReference"/>
          <w:sz w:val="24"/>
          <w:szCs w:val="24"/>
        </w:rPr>
        <w:footnoteRef/>
      </w:r>
      <w:r w:rsidRPr="00043B49">
        <w:rPr>
          <w:sz w:val="24"/>
          <w:szCs w:val="24"/>
          <w:lang w:val="hr-HR"/>
        </w:rPr>
        <w:t xml:space="preserve"> </w:t>
      </w:r>
      <w:r w:rsidRPr="00043B49">
        <w:rPr>
          <w:sz w:val="24"/>
          <w:szCs w:val="24"/>
          <w:lang w:val="hr-HR"/>
        </w:rPr>
        <w:tab/>
      </w:r>
      <w:r w:rsidRPr="00043B49">
        <w:rPr>
          <w:sz w:val="24"/>
          <w:szCs w:val="24"/>
          <w:lang w:val="hr-HR"/>
        </w:rPr>
        <w:t xml:space="preserve">SL C, C/2024/6041, 10.10.2024., ELI: </w:t>
      </w:r>
      <w:hyperlink r:id="rId14" w:history="1">
        <w:r w:rsidRPr="00043B49">
          <w:rPr>
            <w:rStyle w:val="Hyperlink1"/>
            <w:sz w:val="24"/>
            <w:szCs w:val="24"/>
            <w:lang w:val="hr-HR"/>
          </w:rPr>
          <w:t>http://data.europa.eu/eli/C/2024/6041/oj</w:t>
        </w:r>
      </w:hyperlink>
      <w:r w:rsidRPr="00043B49">
        <w:rPr>
          <w:sz w:val="24"/>
          <w:szCs w:val="24"/>
          <w:lang w:val="hr-HR"/>
        </w:rPr>
        <w:t>.</w:t>
      </w:r>
    </w:p>
  </w:footnote>
  <w:footnote w:id="15">
    <w:p w14:paraId="2537BBDC" w14:textId="77777777" w:rsidR="00870E9F" w:rsidRPr="00043B49" w:rsidRDefault="00870E9F" w:rsidP="00870E9F">
      <w:pPr>
        <w:pStyle w:val="FootnoteText"/>
        <w:ind w:left="567" w:hanging="567"/>
        <w:rPr>
          <w:sz w:val="24"/>
          <w:szCs w:val="24"/>
          <w:lang w:val="hr-HR"/>
        </w:rPr>
      </w:pPr>
      <w:r w:rsidRPr="00043B49">
        <w:rPr>
          <w:rStyle w:val="FootnoteReference"/>
          <w:sz w:val="24"/>
          <w:szCs w:val="24"/>
        </w:rPr>
        <w:footnoteRef/>
      </w:r>
      <w:r w:rsidRPr="00043B49">
        <w:rPr>
          <w:sz w:val="24"/>
          <w:szCs w:val="24"/>
          <w:lang w:val="hr-HR"/>
        </w:rPr>
        <w:t xml:space="preserve"> </w:t>
      </w:r>
      <w:r w:rsidRPr="00043B49">
        <w:rPr>
          <w:sz w:val="24"/>
          <w:szCs w:val="24"/>
          <w:lang w:val="hr-HR"/>
        </w:rPr>
        <w:tab/>
      </w:r>
      <w:r w:rsidRPr="00043B49">
        <w:rPr>
          <w:sz w:val="24"/>
          <w:szCs w:val="24"/>
          <w:lang w:val="hr-HR"/>
        </w:rPr>
        <w:t xml:space="preserve">SL L 193, 30.7.2018., str. 1., ELI: </w:t>
      </w:r>
      <w:hyperlink r:id="rId15" w:history="1">
        <w:r w:rsidRPr="00043B49">
          <w:rPr>
            <w:rStyle w:val="Hyperlink1"/>
            <w:sz w:val="24"/>
            <w:szCs w:val="24"/>
            <w:lang w:val="hr-HR"/>
          </w:rPr>
          <w:t>http://data.europa.eu/eli/reg/2018/1046/oj</w:t>
        </w:r>
      </w:hyperlink>
      <w:r w:rsidRPr="00043B49">
        <w:rPr>
          <w:sz w:val="24"/>
          <w:szCs w:val="24"/>
          <w:lang w:val="hr-HR"/>
        </w:rPr>
        <w:t>.</w:t>
      </w:r>
    </w:p>
  </w:footnote>
  <w:footnote w:id="16">
    <w:p w14:paraId="662EA9FB" w14:textId="77777777" w:rsidR="00870E9F" w:rsidRPr="00043B49" w:rsidRDefault="00870E9F" w:rsidP="00870E9F">
      <w:pPr>
        <w:pStyle w:val="FootnoteText"/>
        <w:ind w:left="567" w:hanging="567"/>
        <w:rPr>
          <w:sz w:val="24"/>
          <w:szCs w:val="24"/>
          <w:lang w:val="hr-HR"/>
        </w:rPr>
      </w:pPr>
      <w:r w:rsidRPr="00043B49">
        <w:rPr>
          <w:rStyle w:val="FootnoteReference"/>
          <w:sz w:val="24"/>
          <w:szCs w:val="24"/>
        </w:rPr>
        <w:footnoteRef/>
      </w:r>
      <w:r w:rsidRPr="00043B49">
        <w:rPr>
          <w:sz w:val="24"/>
          <w:szCs w:val="24"/>
          <w:lang w:val="hr-HR"/>
        </w:rPr>
        <w:t xml:space="preserve"> </w:t>
      </w:r>
      <w:r w:rsidRPr="00043B49">
        <w:rPr>
          <w:sz w:val="24"/>
          <w:szCs w:val="24"/>
          <w:lang w:val="hr-HR"/>
        </w:rPr>
        <w:tab/>
      </w:r>
      <w:r w:rsidRPr="00043B49">
        <w:rPr>
          <w:sz w:val="24"/>
          <w:szCs w:val="24"/>
          <w:lang w:val="hr-HR"/>
        </w:rPr>
        <w:t xml:space="preserve">SL L, 2024/2509, 26.9.2024., ELI: </w:t>
      </w:r>
      <w:hyperlink r:id="rId16" w:tgtFrame="_blank" w:history="1">
        <w:r w:rsidRPr="00043B49">
          <w:rPr>
            <w:rStyle w:val="Hyperlink1"/>
            <w:sz w:val="24"/>
            <w:szCs w:val="24"/>
            <w:shd w:val="clear" w:color="auto" w:fill="FFFFFF"/>
            <w:lang w:val="hr-HR"/>
          </w:rPr>
          <w:t>http://data.europa.eu/eli/reg/2024/2509/oj</w:t>
        </w:r>
      </w:hyperlink>
      <w:r w:rsidRPr="00043B49">
        <w:rPr>
          <w:sz w:val="24"/>
          <w:szCs w:val="24"/>
          <w:lang w:val="hr-HR"/>
        </w:rPr>
        <w:t>.</w:t>
      </w:r>
    </w:p>
  </w:footnote>
  <w:footnote w:id="17">
    <w:p w14:paraId="273BF1D4" w14:textId="77777777" w:rsidR="00870E9F" w:rsidRPr="00043B49" w:rsidRDefault="00870E9F" w:rsidP="00870E9F">
      <w:pPr>
        <w:pStyle w:val="FootnoteText"/>
        <w:ind w:left="567" w:hanging="567"/>
        <w:rPr>
          <w:sz w:val="24"/>
          <w:szCs w:val="24"/>
          <w:lang w:val="hr-HR"/>
        </w:rPr>
      </w:pPr>
      <w:r w:rsidRPr="00043B49">
        <w:rPr>
          <w:rStyle w:val="FootnoteReference"/>
          <w:sz w:val="24"/>
          <w:szCs w:val="24"/>
        </w:rPr>
        <w:footnoteRef/>
      </w:r>
      <w:r w:rsidRPr="00043B49">
        <w:rPr>
          <w:sz w:val="24"/>
          <w:szCs w:val="24"/>
          <w:lang w:val="hr-HR"/>
        </w:rPr>
        <w:t xml:space="preserve"> </w:t>
      </w:r>
      <w:r w:rsidRPr="00043B49">
        <w:rPr>
          <w:sz w:val="24"/>
          <w:szCs w:val="24"/>
          <w:lang w:val="hr-HR"/>
        </w:rPr>
        <w:tab/>
      </w:r>
      <w:r w:rsidRPr="00043B49">
        <w:rPr>
          <w:sz w:val="24"/>
          <w:szCs w:val="24"/>
          <w:lang w:val="hr-HR"/>
        </w:rPr>
        <w:t xml:space="preserve">SL L 427, 30.11.2021., str. 17., ELI: </w:t>
      </w:r>
      <w:hyperlink r:id="rId17" w:history="1">
        <w:r w:rsidRPr="00043B49">
          <w:rPr>
            <w:rStyle w:val="Hyperlink1"/>
            <w:sz w:val="24"/>
            <w:szCs w:val="24"/>
            <w:lang w:val="hr-HR"/>
          </w:rPr>
          <w:t>http://data.europa.eu/eli/reg/2021/2085/oj</w:t>
        </w:r>
      </w:hyperlink>
      <w:r w:rsidRPr="00043B49">
        <w:rPr>
          <w:sz w:val="24"/>
          <w:szCs w:val="24"/>
          <w:lang w:val="hr-HR"/>
        </w:rPr>
        <w:t>.</w:t>
      </w:r>
    </w:p>
  </w:footnote>
  <w:footnote w:id="18">
    <w:p w14:paraId="41B91E38" w14:textId="77777777" w:rsidR="00870E9F" w:rsidRPr="00043B49" w:rsidRDefault="00870E9F" w:rsidP="00870E9F">
      <w:pPr>
        <w:pStyle w:val="FootnoteText"/>
        <w:ind w:left="567" w:hanging="567"/>
        <w:rPr>
          <w:sz w:val="24"/>
          <w:szCs w:val="24"/>
          <w:lang w:val="hr-HR"/>
        </w:rPr>
      </w:pPr>
      <w:r w:rsidRPr="00043B49">
        <w:rPr>
          <w:rStyle w:val="FootnoteReference"/>
          <w:sz w:val="24"/>
          <w:szCs w:val="24"/>
        </w:rPr>
        <w:footnoteRef/>
      </w:r>
      <w:r w:rsidRPr="00043B49">
        <w:rPr>
          <w:sz w:val="24"/>
          <w:szCs w:val="24"/>
          <w:lang w:val="hr-HR"/>
        </w:rPr>
        <w:t xml:space="preserve"> </w:t>
      </w:r>
      <w:r w:rsidRPr="00043B49">
        <w:rPr>
          <w:sz w:val="24"/>
          <w:szCs w:val="24"/>
          <w:lang w:val="hr-HR"/>
        </w:rPr>
        <w:tab/>
      </w:r>
      <w:r w:rsidRPr="00043B49">
        <w:rPr>
          <w:sz w:val="24"/>
          <w:szCs w:val="24"/>
          <w:lang w:val="hr-HR"/>
        </w:rPr>
        <w:t xml:space="preserve">SL L 142, 29.5.2019., str. 16., ELI: </w:t>
      </w:r>
      <w:hyperlink r:id="rId18" w:history="1">
        <w:r w:rsidRPr="00043B49">
          <w:rPr>
            <w:rStyle w:val="Hyperlink1"/>
            <w:sz w:val="24"/>
            <w:szCs w:val="24"/>
            <w:lang w:val="hr-HR"/>
          </w:rPr>
          <w:t>http://data.europa.eu/eli/reg_del/2019/887/oj</w:t>
        </w:r>
      </w:hyperlink>
      <w:r w:rsidRPr="00043B49">
        <w:rPr>
          <w:sz w:val="24"/>
          <w:szCs w:val="24"/>
          <w:lang w:val="hr-HR"/>
        </w:rPr>
        <w:t>.</w:t>
      </w:r>
    </w:p>
  </w:footnote>
  <w:footnote w:id="19">
    <w:p w14:paraId="75C919C4" w14:textId="77777777" w:rsidR="00870E9F" w:rsidRPr="00043B49" w:rsidRDefault="00870E9F" w:rsidP="00870E9F">
      <w:pPr>
        <w:pStyle w:val="FootnoteText"/>
        <w:ind w:left="567" w:hanging="567"/>
        <w:rPr>
          <w:sz w:val="24"/>
          <w:szCs w:val="24"/>
          <w:lang w:val="hr-HR"/>
        </w:rPr>
      </w:pPr>
      <w:r w:rsidRPr="00043B49">
        <w:rPr>
          <w:rStyle w:val="FootnoteReference"/>
          <w:sz w:val="24"/>
          <w:szCs w:val="24"/>
        </w:rPr>
        <w:footnoteRef/>
      </w:r>
      <w:r w:rsidRPr="00043B49">
        <w:rPr>
          <w:sz w:val="24"/>
          <w:szCs w:val="24"/>
          <w:lang w:val="hr-HR"/>
        </w:rPr>
        <w:t xml:space="preserve"> </w:t>
      </w:r>
      <w:r w:rsidRPr="00043B49">
        <w:rPr>
          <w:sz w:val="24"/>
          <w:szCs w:val="24"/>
          <w:lang w:val="hr-HR"/>
        </w:rPr>
        <w:tab/>
      </w:r>
      <w:r w:rsidRPr="00043B49">
        <w:rPr>
          <w:sz w:val="24"/>
          <w:szCs w:val="24"/>
          <w:lang w:val="hr-HR"/>
        </w:rPr>
        <w:t xml:space="preserve">SL C, C/2024/6841, 13.11.2024., ELI: </w:t>
      </w:r>
      <w:hyperlink r:id="rId19" w:history="1">
        <w:r w:rsidRPr="00043B49">
          <w:rPr>
            <w:rStyle w:val="Hyperlink1"/>
            <w:sz w:val="24"/>
            <w:szCs w:val="24"/>
            <w:lang w:val="hr-HR"/>
          </w:rPr>
          <w:t>http://data.europa.eu/eli/C/2024/6841/oj</w:t>
        </w:r>
      </w:hyperlink>
      <w:r w:rsidRPr="00043B49">
        <w:rPr>
          <w:sz w:val="24"/>
          <w:szCs w:val="24"/>
          <w:lang w:val="hr-HR"/>
        </w:rPr>
        <w:t>.</w:t>
      </w:r>
    </w:p>
  </w:footnote>
  <w:footnote w:id="20">
    <w:p w14:paraId="3EEE62B9" w14:textId="77777777" w:rsidR="00870E9F" w:rsidRPr="00043B49" w:rsidRDefault="00870E9F" w:rsidP="00870E9F">
      <w:pPr>
        <w:pStyle w:val="FootnoteText"/>
        <w:ind w:left="567" w:hanging="567"/>
        <w:rPr>
          <w:sz w:val="24"/>
          <w:szCs w:val="24"/>
          <w:lang w:val="hr-HR"/>
        </w:rPr>
      </w:pPr>
      <w:r w:rsidRPr="00043B49">
        <w:rPr>
          <w:rStyle w:val="FootnoteReference"/>
          <w:sz w:val="24"/>
          <w:szCs w:val="24"/>
        </w:rPr>
        <w:footnoteRef/>
      </w:r>
      <w:r w:rsidRPr="00043B49">
        <w:rPr>
          <w:sz w:val="24"/>
          <w:szCs w:val="24"/>
          <w:lang w:val="hr-HR"/>
        </w:rPr>
        <w:t xml:space="preserve"> </w:t>
      </w:r>
      <w:r w:rsidRPr="00043B49">
        <w:rPr>
          <w:sz w:val="24"/>
          <w:szCs w:val="24"/>
          <w:lang w:val="hr-HR"/>
        </w:rPr>
        <w:tab/>
      </w:r>
      <w:r w:rsidRPr="00043B49">
        <w:rPr>
          <w:sz w:val="24"/>
          <w:szCs w:val="24"/>
          <w:lang w:val="hr-HR"/>
        </w:rPr>
        <w:t xml:space="preserve">SL C, C/2024/6041, 10.10.2024., ELI: </w:t>
      </w:r>
      <w:hyperlink r:id="rId20" w:history="1">
        <w:r w:rsidRPr="00043B49">
          <w:rPr>
            <w:rStyle w:val="Hyperlink1"/>
            <w:sz w:val="24"/>
            <w:szCs w:val="24"/>
            <w:lang w:val="hr-HR"/>
          </w:rPr>
          <w:t>http://data.europa.eu/eli/C/2024/6041/oj</w:t>
        </w:r>
      </w:hyperlink>
      <w:r w:rsidRPr="00043B49">
        <w:rPr>
          <w:sz w:val="24"/>
          <w:szCs w:val="24"/>
          <w:lang w:val="hr-HR"/>
        </w:rPr>
        <w:t xml:space="preserve">. </w:t>
      </w:r>
    </w:p>
  </w:footnote>
  <w:footnote w:id="21">
    <w:p w14:paraId="5A4E2A0C" w14:textId="77777777" w:rsidR="00870E9F" w:rsidRPr="00043B49" w:rsidRDefault="00870E9F" w:rsidP="00870E9F">
      <w:pPr>
        <w:pStyle w:val="FootnoteText"/>
        <w:ind w:left="567" w:hanging="567"/>
        <w:rPr>
          <w:sz w:val="24"/>
          <w:szCs w:val="24"/>
          <w:lang w:val="hr-HR"/>
        </w:rPr>
      </w:pPr>
      <w:r w:rsidRPr="00043B49">
        <w:rPr>
          <w:rStyle w:val="FootnoteReference"/>
          <w:sz w:val="24"/>
          <w:szCs w:val="24"/>
        </w:rPr>
        <w:footnoteRef/>
      </w:r>
      <w:r w:rsidRPr="00043B49">
        <w:rPr>
          <w:sz w:val="24"/>
          <w:szCs w:val="24"/>
          <w:lang w:val="hr-HR"/>
        </w:rPr>
        <w:t xml:space="preserve"> </w:t>
      </w:r>
      <w:r w:rsidRPr="00043B49">
        <w:rPr>
          <w:sz w:val="24"/>
          <w:szCs w:val="24"/>
          <w:lang w:val="hr-HR"/>
        </w:rPr>
        <w:tab/>
      </w:r>
      <w:r w:rsidRPr="00043B49">
        <w:rPr>
          <w:sz w:val="24"/>
          <w:szCs w:val="24"/>
          <w:lang w:val="hr-HR"/>
        </w:rPr>
        <w:t xml:space="preserve">SL L 193, 30.7.2018., str. 1., ELI: </w:t>
      </w:r>
      <w:hyperlink r:id="rId21" w:history="1">
        <w:r w:rsidRPr="00043B49">
          <w:rPr>
            <w:rStyle w:val="Hyperlink1"/>
            <w:sz w:val="24"/>
            <w:szCs w:val="24"/>
            <w:lang w:val="hr-HR"/>
          </w:rPr>
          <w:t>http://data.europa.eu/eli/reg/2018/1046/oj</w:t>
        </w:r>
      </w:hyperlink>
      <w:r w:rsidRPr="00043B49">
        <w:rPr>
          <w:sz w:val="24"/>
          <w:szCs w:val="24"/>
          <w:lang w:val="hr-HR"/>
        </w:rPr>
        <w:t>.</w:t>
      </w:r>
    </w:p>
  </w:footnote>
  <w:footnote w:id="22">
    <w:p w14:paraId="03AFFC35" w14:textId="77777777" w:rsidR="00870E9F" w:rsidRPr="00043B49" w:rsidRDefault="00870E9F" w:rsidP="00870E9F">
      <w:pPr>
        <w:pStyle w:val="FootnoteText"/>
        <w:ind w:left="567" w:hanging="567"/>
        <w:rPr>
          <w:sz w:val="24"/>
          <w:szCs w:val="24"/>
          <w:lang w:val="hr-HR"/>
        </w:rPr>
      </w:pPr>
      <w:r w:rsidRPr="00043B49">
        <w:rPr>
          <w:rStyle w:val="FootnoteReference"/>
          <w:sz w:val="24"/>
          <w:szCs w:val="24"/>
        </w:rPr>
        <w:footnoteRef/>
      </w:r>
      <w:r w:rsidRPr="00043B49">
        <w:rPr>
          <w:sz w:val="24"/>
          <w:szCs w:val="24"/>
          <w:lang w:val="hr-HR"/>
        </w:rPr>
        <w:t xml:space="preserve"> </w:t>
      </w:r>
      <w:r w:rsidRPr="00043B49">
        <w:rPr>
          <w:sz w:val="24"/>
          <w:szCs w:val="24"/>
          <w:lang w:val="hr-HR"/>
        </w:rPr>
        <w:tab/>
      </w:r>
      <w:r w:rsidRPr="00043B49">
        <w:rPr>
          <w:sz w:val="24"/>
          <w:szCs w:val="24"/>
          <w:lang w:val="hr-HR"/>
        </w:rPr>
        <w:t xml:space="preserve">SL L, 2024/2509, 26.9.2024., ELI: </w:t>
      </w:r>
      <w:hyperlink r:id="rId22" w:tgtFrame="_blank" w:history="1">
        <w:r w:rsidRPr="00043B49">
          <w:rPr>
            <w:rStyle w:val="Hyperlink1"/>
            <w:sz w:val="24"/>
            <w:szCs w:val="24"/>
            <w:shd w:val="clear" w:color="auto" w:fill="FFFFFF"/>
            <w:lang w:val="hr-HR"/>
          </w:rPr>
          <w:t>http://data.europa.eu/eli/reg/2024/2509/oj</w:t>
        </w:r>
      </w:hyperlink>
      <w:r w:rsidRPr="00043B49">
        <w:rPr>
          <w:sz w:val="24"/>
          <w:szCs w:val="24"/>
          <w:lang w:val="hr-HR"/>
        </w:rPr>
        <w:t>.</w:t>
      </w:r>
    </w:p>
  </w:footnote>
  <w:footnote w:id="23">
    <w:p w14:paraId="116B3BAC" w14:textId="77777777" w:rsidR="00870E9F" w:rsidRPr="00043B49" w:rsidRDefault="00870E9F" w:rsidP="00870E9F">
      <w:pPr>
        <w:pStyle w:val="FootnoteText"/>
        <w:ind w:left="567" w:hanging="567"/>
        <w:rPr>
          <w:sz w:val="24"/>
          <w:szCs w:val="24"/>
          <w:lang w:val="hr-HR"/>
        </w:rPr>
      </w:pPr>
      <w:r w:rsidRPr="00043B49">
        <w:rPr>
          <w:rStyle w:val="FootnoteReference"/>
          <w:sz w:val="24"/>
          <w:szCs w:val="24"/>
        </w:rPr>
        <w:footnoteRef/>
      </w:r>
      <w:r w:rsidRPr="00043B49">
        <w:rPr>
          <w:sz w:val="24"/>
          <w:szCs w:val="24"/>
          <w:lang w:val="hr-HR"/>
        </w:rPr>
        <w:t xml:space="preserve"> </w:t>
      </w:r>
      <w:r w:rsidRPr="00043B49">
        <w:rPr>
          <w:sz w:val="24"/>
          <w:szCs w:val="24"/>
          <w:lang w:val="hr-HR"/>
        </w:rPr>
        <w:tab/>
      </w:r>
      <w:r w:rsidRPr="00043B49">
        <w:rPr>
          <w:sz w:val="24"/>
          <w:szCs w:val="24"/>
          <w:lang w:val="hr-HR"/>
        </w:rPr>
        <w:t xml:space="preserve">SL L 427, 30.11.2021., str. 17., ELI: </w:t>
      </w:r>
      <w:hyperlink r:id="rId23" w:history="1">
        <w:r w:rsidRPr="00043B49">
          <w:rPr>
            <w:rStyle w:val="Hyperlink1"/>
            <w:sz w:val="24"/>
            <w:szCs w:val="24"/>
            <w:lang w:val="hr-HR"/>
          </w:rPr>
          <w:t>http://data.europa.eu/eli/reg/2021/2085/oj</w:t>
        </w:r>
      </w:hyperlink>
      <w:r w:rsidRPr="00043B49">
        <w:rPr>
          <w:sz w:val="24"/>
          <w:szCs w:val="24"/>
          <w:lang w:val="hr-HR"/>
        </w:rPr>
        <w:t>.</w:t>
      </w:r>
    </w:p>
  </w:footnote>
  <w:footnote w:id="24">
    <w:p w14:paraId="59DCF4B9" w14:textId="77777777" w:rsidR="00870E9F" w:rsidRPr="00043B49" w:rsidRDefault="00870E9F" w:rsidP="00870E9F">
      <w:pPr>
        <w:pStyle w:val="FootnoteText"/>
        <w:ind w:left="567" w:hanging="567"/>
        <w:rPr>
          <w:sz w:val="24"/>
          <w:szCs w:val="24"/>
          <w:lang w:val="hr-HR"/>
        </w:rPr>
      </w:pPr>
      <w:r w:rsidRPr="00043B49">
        <w:rPr>
          <w:rStyle w:val="FootnoteReference"/>
          <w:sz w:val="24"/>
          <w:szCs w:val="24"/>
        </w:rPr>
        <w:footnoteRef/>
      </w:r>
      <w:r w:rsidRPr="00043B49">
        <w:rPr>
          <w:sz w:val="24"/>
          <w:szCs w:val="24"/>
          <w:lang w:val="hr-HR"/>
        </w:rPr>
        <w:t xml:space="preserve"> </w:t>
      </w:r>
      <w:r w:rsidRPr="00043B49">
        <w:rPr>
          <w:sz w:val="24"/>
          <w:szCs w:val="24"/>
          <w:lang w:val="hr-HR"/>
        </w:rPr>
        <w:tab/>
      </w:r>
      <w:r w:rsidRPr="00043B49">
        <w:rPr>
          <w:sz w:val="24"/>
          <w:szCs w:val="24"/>
          <w:lang w:val="hr-HR"/>
        </w:rPr>
        <w:t xml:space="preserve">SL L 142, 29.5.2019., str. 16., ELI: </w:t>
      </w:r>
      <w:hyperlink r:id="rId24" w:history="1">
        <w:r w:rsidRPr="00043B49">
          <w:rPr>
            <w:rStyle w:val="Hyperlink1"/>
            <w:sz w:val="24"/>
            <w:szCs w:val="24"/>
            <w:lang w:val="hr-HR"/>
          </w:rPr>
          <w:t>http://data.europa.eu/eli/reg_del/2019/887/oj</w:t>
        </w:r>
      </w:hyperlink>
      <w:r w:rsidRPr="00043B49">
        <w:rPr>
          <w:sz w:val="24"/>
          <w:szCs w:val="24"/>
          <w:lang w:val="hr-HR"/>
        </w:rPr>
        <w:t>.</w:t>
      </w:r>
    </w:p>
  </w:footnote>
  <w:footnote w:id="25">
    <w:p w14:paraId="0CA542BD" w14:textId="77777777" w:rsidR="00870E9F" w:rsidRPr="00043B49" w:rsidRDefault="00870E9F" w:rsidP="00870E9F">
      <w:pPr>
        <w:pStyle w:val="FootnoteText"/>
        <w:ind w:left="567" w:hanging="567"/>
        <w:rPr>
          <w:sz w:val="24"/>
          <w:szCs w:val="24"/>
          <w:lang w:val="hr-HR"/>
        </w:rPr>
      </w:pPr>
      <w:r w:rsidRPr="00043B49">
        <w:rPr>
          <w:rStyle w:val="FootnoteReference"/>
          <w:sz w:val="24"/>
          <w:szCs w:val="24"/>
        </w:rPr>
        <w:footnoteRef/>
      </w:r>
      <w:r w:rsidRPr="00043B49">
        <w:rPr>
          <w:sz w:val="24"/>
          <w:szCs w:val="24"/>
          <w:lang w:val="hr-HR"/>
        </w:rPr>
        <w:t xml:space="preserve"> </w:t>
      </w:r>
      <w:r w:rsidRPr="00043B49">
        <w:rPr>
          <w:sz w:val="24"/>
          <w:szCs w:val="24"/>
          <w:lang w:val="hr-HR"/>
        </w:rPr>
        <w:tab/>
      </w:r>
      <w:r w:rsidRPr="00043B49">
        <w:rPr>
          <w:sz w:val="24"/>
          <w:szCs w:val="24"/>
          <w:lang w:val="hr-HR"/>
        </w:rPr>
        <w:t xml:space="preserve">SL C, C/2024/6841, 13.11.2024., ELI: </w:t>
      </w:r>
      <w:hyperlink r:id="rId25" w:history="1">
        <w:r w:rsidRPr="00043B49">
          <w:rPr>
            <w:rStyle w:val="Hyperlink1"/>
            <w:sz w:val="24"/>
            <w:szCs w:val="24"/>
            <w:lang w:val="hr-HR"/>
          </w:rPr>
          <w:t>http://data.europa.eu/eli/C/2024/6841/oj</w:t>
        </w:r>
      </w:hyperlink>
      <w:r w:rsidRPr="00043B49">
        <w:rPr>
          <w:sz w:val="24"/>
          <w:szCs w:val="24"/>
          <w:lang w:val="hr-HR"/>
        </w:rPr>
        <w:t>.</w:t>
      </w:r>
    </w:p>
  </w:footnote>
  <w:footnote w:id="26">
    <w:p w14:paraId="3AFE04DB" w14:textId="77777777" w:rsidR="00870E9F" w:rsidRPr="00043B49" w:rsidRDefault="00870E9F" w:rsidP="00870E9F">
      <w:pPr>
        <w:pStyle w:val="FootnoteText"/>
        <w:ind w:left="567" w:hanging="567"/>
        <w:rPr>
          <w:sz w:val="24"/>
          <w:szCs w:val="24"/>
          <w:lang w:val="hr-HR"/>
        </w:rPr>
      </w:pPr>
      <w:r w:rsidRPr="00043B49">
        <w:rPr>
          <w:rStyle w:val="FootnoteReference"/>
          <w:sz w:val="24"/>
          <w:szCs w:val="24"/>
        </w:rPr>
        <w:footnoteRef/>
      </w:r>
      <w:r w:rsidRPr="00043B49">
        <w:rPr>
          <w:sz w:val="24"/>
          <w:szCs w:val="24"/>
          <w:lang w:val="hr-HR"/>
        </w:rPr>
        <w:t xml:space="preserve"> </w:t>
      </w:r>
      <w:r w:rsidRPr="00043B49">
        <w:rPr>
          <w:sz w:val="24"/>
          <w:szCs w:val="24"/>
          <w:lang w:val="hr-HR"/>
        </w:rPr>
        <w:tab/>
      </w:r>
      <w:r w:rsidRPr="00043B49">
        <w:rPr>
          <w:sz w:val="24"/>
          <w:szCs w:val="24"/>
          <w:lang w:val="hr-HR"/>
        </w:rPr>
        <w:t xml:space="preserve">SL C, C/2024/6041, 10.10.2024., ELI: </w:t>
      </w:r>
      <w:hyperlink r:id="rId26" w:history="1">
        <w:r w:rsidRPr="00043B49">
          <w:rPr>
            <w:rStyle w:val="Hyperlink1"/>
            <w:sz w:val="24"/>
            <w:szCs w:val="24"/>
            <w:lang w:val="hr-HR"/>
          </w:rPr>
          <w:t>http://data.europa.eu/eli/C/2024/6041/oj</w:t>
        </w:r>
      </w:hyperlink>
      <w:r w:rsidRPr="00043B49">
        <w:rPr>
          <w:sz w:val="24"/>
          <w:szCs w:val="24"/>
          <w:lang w:val="hr-HR"/>
        </w:rPr>
        <w:t xml:space="preserve">. </w:t>
      </w:r>
    </w:p>
  </w:footnote>
  <w:footnote w:id="27">
    <w:p w14:paraId="3E0D283D" w14:textId="77777777" w:rsidR="00870E9F" w:rsidRPr="00043B49" w:rsidRDefault="00870E9F" w:rsidP="00870E9F">
      <w:pPr>
        <w:pStyle w:val="FootnoteText"/>
        <w:ind w:left="567" w:hanging="567"/>
        <w:rPr>
          <w:sz w:val="24"/>
          <w:szCs w:val="24"/>
          <w:lang w:val="hr-HR"/>
        </w:rPr>
      </w:pPr>
      <w:r w:rsidRPr="00043B49">
        <w:rPr>
          <w:rStyle w:val="FootnoteReference"/>
          <w:sz w:val="24"/>
          <w:szCs w:val="24"/>
        </w:rPr>
        <w:footnoteRef/>
      </w:r>
      <w:r w:rsidRPr="00043B49">
        <w:rPr>
          <w:sz w:val="24"/>
          <w:szCs w:val="24"/>
          <w:lang w:val="hr-HR"/>
        </w:rPr>
        <w:t xml:space="preserve"> </w:t>
      </w:r>
      <w:r w:rsidRPr="00043B49">
        <w:rPr>
          <w:sz w:val="24"/>
          <w:szCs w:val="24"/>
          <w:lang w:val="hr-HR"/>
        </w:rPr>
        <w:tab/>
      </w:r>
      <w:r w:rsidRPr="00043B49">
        <w:rPr>
          <w:sz w:val="24"/>
          <w:szCs w:val="24"/>
          <w:lang w:val="hr-HR"/>
        </w:rPr>
        <w:t xml:space="preserve">SL L 193, 30.7.2018., str. 1., ELI: </w:t>
      </w:r>
      <w:hyperlink r:id="rId27" w:history="1">
        <w:r w:rsidRPr="00043B49">
          <w:rPr>
            <w:rStyle w:val="Hyperlink1"/>
            <w:sz w:val="24"/>
            <w:szCs w:val="24"/>
            <w:lang w:val="hr-HR"/>
          </w:rPr>
          <w:t>http://data.europa.eu/eli/reg/2018/1046/oj</w:t>
        </w:r>
      </w:hyperlink>
      <w:r w:rsidRPr="00043B49">
        <w:rPr>
          <w:sz w:val="24"/>
          <w:szCs w:val="24"/>
          <w:lang w:val="hr-HR"/>
        </w:rPr>
        <w:t>.</w:t>
      </w:r>
    </w:p>
  </w:footnote>
  <w:footnote w:id="28">
    <w:p w14:paraId="19CD8E78" w14:textId="77777777" w:rsidR="00870E9F" w:rsidRPr="00043B49" w:rsidRDefault="00870E9F" w:rsidP="00870E9F">
      <w:pPr>
        <w:pStyle w:val="FootnoteText"/>
        <w:ind w:left="567" w:hanging="567"/>
        <w:rPr>
          <w:sz w:val="24"/>
          <w:szCs w:val="24"/>
          <w:lang w:val="hr-HR"/>
        </w:rPr>
      </w:pPr>
      <w:r w:rsidRPr="00043B49">
        <w:rPr>
          <w:rStyle w:val="FootnoteReference"/>
          <w:sz w:val="24"/>
          <w:szCs w:val="24"/>
        </w:rPr>
        <w:footnoteRef/>
      </w:r>
      <w:r w:rsidRPr="00043B49">
        <w:rPr>
          <w:sz w:val="24"/>
          <w:szCs w:val="24"/>
          <w:lang w:val="hr-HR"/>
        </w:rPr>
        <w:t xml:space="preserve"> </w:t>
      </w:r>
      <w:r w:rsidRPr="00043B49">
        <w:rPr>
          <w:sz w:val="24"/>
          <w:szCs w:val="24"/>
          <w:lang w:val="hr-HR"/>
        </w:rPr>
        <w:tab/>
      </w:r>
      <w:r w:rsidRPr="00043B49">
        <w:rPr>
          <w:sz w:val="24"/>
          <w:szCs w:val="24"/>
          <w:lang w:val="hr-HR"/>
        </w:rPr>
        <w:t xml:space="preserve">SL L, 2024/2509, 26.9.2024., ELI: </w:t>
      </w:r>
      <w:hyperlink r:id="rId28" w:tgtFrame="_blank" w:history="1">
        <w:r w:rsidRPr="00043B49">
          <w:rPr>
            <w:rStyle w:val="Hyperlink1"/>
            <w:sz w:val="24"/>
            <w:szCs w:val="24"/>
            <w:shd w:val="clear" w:color="auto" w:fill="FFFFFF"/>
            <w:lang w:val="hr-HR"/>
          </w:rPr>
          <w:t>http://data.europa.eu/eli/reg/2024/2509/oj</w:t>
        </w:r>
      </w:hyperlink>
      <w:r w:rsidRPr="00043B49">
        <w:rPr>
          <w:sz w:val="24"/>
          <w:szCs w:val="24"/>
          <w:lang w:val="hr-HR"/>
        </w:rPr>
        <w:t>.</w:t>
      </w:r>
    </w:p>
  </w:footnote>
  <w:footnote w:id="29">
    <w:p w14:paraId="7DDF510E" w14:textId="77777777" w:rsidR="00870E9F" w:rsidRPr="00043B49" w:rsidRDefault="00870E9F" w:rsidP="00870E9F">
      <w:pPr>
        <w:pStyle w:val="FootnoteText"/>
        <w:ind w:left="567" w:hanging="567"/>
        <w:rPr>
          <w:sz w:val="24"/>
          <w:szCs w:val="24"/>
          <w:lang w:val="hr-HR"/>
        </w:rPr>
      </w:pPr>
      <w:r w:rsidRPr="00043B49">
        <w:rPr>
          <w:rStyle w:val="FootnoteReference"/>
          <w:sz w:val="24"/>
          <w:szCs w:val="24"/>
        </w:rPr>
        <w:footnoteRef/>
      </w:r>
      <w:r w:rsidRPr="00043B49">
        <w:rPr>
          <w:sz w:val="24"/>
          <w:szCs w:val="24"/>
          <w:lang w:val="hr-HR"/>
        </w:rPr>
        <w:t xml:space="preserve"> </w:t>
      </w:r>
      <w:r w:rsidRPr="00043B49">
        <w:rPr>
          <w:sz w:val="24"/>
          <w:szCs w:val="24"/>
          <w:lang w:val="hr-HR"/>
        </w:rPr>
        <w:tab/>
      </w:r>
      <w:r w:rsidRPr="00043B49">
        <w:rPr>
          <w:sz w:val="24"/>
          <w:szCs w:val="24"/>
          <w:lang w:val="hr-HR"/>
        </w:rPr>
        <w:t xml:space="preserve">SL L 427, 30.11.2021., str. 17., ELI: </w:t>
      </w:r>
      <w:hyperlink r:id="rId29" w:history="1">
        <w:r w:rsidRPr="00043B49">
          <w:rPr>
            <w:rStyle w:val="Hyperlink1"/>
            <w:sz w:val="24"/>
            <w:szCs w:val="24"/>
            <w:lang w:val="hr-HR"/>
          </w:rPr>
          <w:t>http://data.europa.eu/eli/reg/2021/2085/oj</w:t>
        </w:r>
      </w:hyperlink>
      <w:r w:rsidRPr="00043B49">
        <w:rPr>
          <w:sz w:val="24"/>
          <w:szCs w:val="24"/>
          <w:lang w:val="hr-HR"/>
        </w:rPr>
        <w:t>.</w:t>
      </w:r>
    </w:p>
  </w:footnote>
  <w:footnote w:id="30">
    <w:p w14:paraId="7B358084" w14:textId="77777777" w:rsidR="00870E9F" w:rsidRPr="00043B49" w:rsidRDefault="00870E9F" w:rsidP="00870E9F">
      <w:pPr>
        <w:pStyle w:val="FootnoteText"/>
        <w:ind w:left="567" w:hanging="567"/>
        <w:rPr>
          <w:sz w:val="24"/>
          <w:szCs w:val="24"/>
          <w:lang w:val="hr-HR"/>
        </w:rPr>
      </w:pPr>
      <w:r w:rsidRPr="00043B49">
        <w:rPr>
          <w:rStyle w:val="FootnoteReference"/>
          <w:sz w:val="24"/>
          <w:szCs w:val="24"/>
        </w:rPr>
        <w:footnoteRef/>
      </w:r>
      <w:r w:rsidRPr="00043B49">
        <w:rPr>
          <w:sz w:val="24"/>
          <w:szCs w:val="24"/>
          <w:lang w:val="hr-HR"/>
        </w:rPr>
        <w:t xml:space="preserve"> </w:t>
      </w:r>
      <w:r w:rsidRPr="00043B49">
        <w:rPr>
          <w:sz w:val="24"/>
          <w:szCs w:val="24"/>
          <w:lang w:val="hr-HR"/>
        </w:rPr>
        <w:tab/>
      </w:r>
      <w:r w:rsidRPr="00043B49">
        <w:rPr>
          <w:sz w:val="24"/>
          <w:szCs w:val="24"/>
          <w:lang w:val="hr-HR"/>
        </w:rPr>
        <w:t xml:space="preserve">SL L 142, 29.5.2019., str. 16., ELI: </w:t>
      </w:r>
      <w:hyperlink r:id="rId30" w:history="1">
        <w:r w:rsidRPr="00043B49">
          <w:rPr>
            <w:rStyle w:val="Hyperlink1"/>
            <w:sz w:val="24"/>
            <w:szCs w:val="24"/>
            <w:lang w:val="hr-HR"/>
          </w:rPr>
          <w:t>http://data.europa.eu/eli/reg_del/2019/887/oj</w:t>
        </w:r>
      </w:hyperlink>
      <w:r w:rsidRPr="00043B49">
        <w:rPr>
          <w:sz w:val="24"/>
          <w:szCs w:val="24"/>
          <w:lang w:val="hr-HR"/>
        </w:rPr>
        <w:t>.</w:t>
      </w:r>
    </w:p>
  </w:footnote>
  <w:footnote w:id="31">
    <w:p w14:paraId="4E9040A9" w14:textId="77777777" w:rsidR="00870E9F" w:rsidRPr="00043B49" w:rsidRDefault="00870E9F" w:rsidP="00870E9F">
      <w:pPr>
        <w:pStyle w:val="FootnoteText"/>
        <w:ind w:left="567" w:hanging="567"/>
        <w:rPr>
          <w:sz w:val="24"/>
          <w:szCs w:val="24"/>
          <w:lang w:val="hr-HR"/>
        </w:rPr>
      </w:pPr>
      <w:r w:rsidRPr="00043B49">
        <w:rPr>
          <w:rStyle w:val="FootnoteReference"/>
          <w:sz w:val="24"/>
          <w:szCs w:val="24"/>
        </w:rPr>
        <w:footnoteRef/>
      </w:r>
      <w:r w:rsidRPr="00043B49">
        <w:rPr>
          <w:sz w:val="24"/>
          <w:szCs w:val="24"/>
          <w:lang w:val="hr-HR"/>
        </w:rPr>
        <w:t xml:space="preserve"> </w:t>
      </w:r>
      <w:r w:rsidRPr="00043B49">
        <w:rPr>
          <w:sz w:val="24"/>
          <w:szCs w:val="24"/>
          <w:lang w:val="hr-HR"/>
        </w:rPr>
        <w:tab/>
      </w:r>
      <w:r w:rsidRPr="00043B49">
        <w:rPr>
          <w:sz w:val="24"/>
          <w:szCs w:val="24"/>
          <w:lang w:val="hr-HR"/>
        </w:rPr>
        <w:t xml:space="preserve">SL C, C/2024/6841, 13.11.2024., ELI: </w:t>
      </w:r>
      <w:hyperlink r:id="rId31" w:history="1">
        <w:r w:rsidRPr="00043B49">
          <w:rPr>
            <w:rStyle w:val="Hyperlink1"/>
            <w:sz w:val="24"/>
            <w:szCs w:val="24"/>
            <w:lang w:val="hr-HR"/>
          </w:rPr>
          <w:t>http://data.europa.eu/eli/C/2024/6841/oj</w:t>
        </w:r>
      </w:hyperlink>
      <w:r w:rsidRPr="00043B49">
        <w:rPr>
          <w:sz w:val="24"/>
          <w:szCs w:val="24"/>
          <w:lang w:val="hr-HR"/>
        </w:rPr>
        <w:t>.</w:t>
      </w:r>
    </w:p>
  </w:footnote>
  <w:footnote w:id="32">
    <w:p w14:paraId="0F0D8537" w14:textId="77777777" w:rsidR="00870E9F" w:rsidRPr="00043B49" w:rsidRDefault="00870E9F" w:rsidP="00870E9F">
      <w:pPr>
        <w:pStyle w:val="FootnoteText"/>
        <w:ind w:left="567" w:hanging="567"/>
        <w:rPr>
          <w:sz w:val="24"/>
          <w:szCs w:val="24"/>
          <w:lang w:val="hr-HR"/>
        </w:rPr>
      </w:pPr>
      <w:r w:rsidRPr="00043B49">
        <w:rPr>
          <w:rStyle w:val="FootnoteReference"/>
          <w:sz w:val="24"/>
          <w:szCs w:val="24"/>
        </w:rPr>
        <w:footnoteRef/>
      </w:r>
      <w:r w:rsidRPr="00043B49">
        <w:rPr>
          <w:sz w:val="24"/>
          <w:szCs w:val="24"/>
          <w:lang w:val="hr-HR"/>
        </w:rPr>
        <w:t xml:space="preserve"> </w:t>
      </w:r>
      <w:r w:rsidRPr="00043B49">
        <w:rPr>
          <w:sz w:val="24"/>
          <w:szCs w:val="24"/>
          <w:lang w:val="hr-HR"/>
        </w:rPr>
        <w:tab/>
      </w:r>
      <w:r w:rsidRPr="00043B49">
        <w:rPr>
          <w:sz w:val="24"/>
          <w:szCs w:val="24"/>
          <w:lang w:val="hr-HR"/>
        </w:rPr>
        <w:t xml:space="preserve">SL C, C/2024/6041, 10.10.2024., ELI: </w:t>
      </w:r>
      <w:hyperlink r:id="rId32" w:history="1">
        <w:r w:rsidRPr="00043B49">
          <w:rPr>
            <w:rStyle w:val="Hyperlink1"/>
            <w:sz w:val="24"/>
            <w:szCs w:val="24"/>
            <w:lang w:val="hr-HR"/>
          </w:rPr>
          <w:t>http://data.europa.eu/eli/C/2024/6041/oj</w:t>
        </w:r>
      </w:hyperlink>
      <w:r w:rsidRPr="00043B49">
        <w:rPr>
          <w:sz w:val="24"/>
          <w:szCs w:val="24"/>
          <w:lang w:val="hr-HR"/>
        </w:rPr>
        <w:t xml:space="preserve">. </w:t>
      </w:r>
    </w:p>
  </w:footnote>
  <w:footnote w:id="33">
    <w:p w14:paraId="14BC3F16" w14:textId="77777777" w:rsidR="00870E9F" w:rsidRPr="00043B49" w:rsidRDefault="00870E9F" w:rsidP="00870E9F">
      <w:pPr>
        <w:pStyle w:val="FootnoteText"/>
        <w:ind w:left="567" w:hanging="567"/>
        <w:rPr>
          <w:sz w:val="24"/>
          <w:szCs w:val="24"/>
          <w:lang w:val="hr-HR"/>
        </w:rPr>
      </w:pPr>
      <w:r w:rsidRPr="00043B49">
        <w:rPr>
          <w:rStyle w:val="FootnoteReference"/>
          <w:sz w:val="24"/>
          <w:szCs w:val="24"/>
        </w:rPr>
        <w:footnoteRef/>
      </w:r>
      <w:r w:rsidRPr="00043B49">
        <w:rPr>
          <w:sz w:val="24"/>
          <w:szCs w:val="24"/>
          <w:lang w:val="hr-HR"/>
        </w:rPr>
        <w:t xml:space="preserve"> </w:t>
      </w:r>
      <w:r w:rsidRPr="00043B49">
        <w:rPr>
          <w:sz w:val="24"/>
          <w:szCs w:val="24"/>
          <w:lang w:val="hr-HR"/>
        </w:rPr>
        <w:tab/>
      </w:r>
      <w:r w:rsidRPr="00043B49">
        <w:rPr>
          <w:sz w:val="24"/>
          <w:szCs w:val="24"/>
          <w:lang w:val="hr-HR"/>
        </w:rPr>
        <w:t xml:space="preserve">SL L 193, 30.7.2018., str. 1., ELI: </w:t>
      </w:r>
      <w:hyperlink r:id="rId33" w:history="1">
        <w:r w:rsidRPr="00043B49">
          <w:rPr>
            <w:rStyle w:val="Hyperlink1"/>
            <w:sz w:val="24"/>
            <w:szCs w:val="24"/>
            <w:lang w:val="hr-HR"/>
          </w:rPr>
          <w:t>http://data.europa.eu/eli/reg/2018/1046/oj</w:t>
        </w:r>
      </w:hyperlink>
      <w:r w:rsidRPr="00043B49">
        <w:rPr>
          <w:sz w:val="24"/>
          <w:szCs w:val="24"/>
          <w:lang w:val="hr-HR"/>
        </w:rPr>
        <w:t>.</w:t>
      </w:r>
    </w:p>
  </w:footnote>
  <w:footnote w:id="34">
    <w:p w14:paraId="14CCFA00" w14:textId="77777777" w:rsidR="00870E9F" w:rsidRPr="00043B49" w:rsidRDefault="00870E9F" w:rsidP="00870E9F">
      <w:pPr>
        <w:pStyle w:val="FootnoteText"/>
        <w:ind w:left="567" w:hanging="567"/>
        <w:rPr>
          <w:sz w:val="24"/>
          <w:szCs w:val="24"/>
          <w:lang w:val="hr-HR"/>
        </w:rPr>
      </w:pPr>
      <w:r w:rsidRPr="00043B49">
        <w:rPr>
          <w:rStyle w:val="FootnoteReference"/>
          <w:sz w:val="24"/>
          <w:szCs w:val="24"/>
        </w:rPr>
        <w:footnoteRef/>
      </w:r>
      <w:r w:rsidRPr="00043B49">
        <w:rPr>
          <w:sz w:val="24"/>
          <w:szCs w:val="24"/>
          <w:lang w:val="hr-HR"/>
        </w:rPr>
        <w:t xml:space="preserve"> </w:t>
      </w:r>
      <w:r w:rsidRPr="00043B49">
        <w:rPr>
          <w:sz w:val="24"/>
          <w:szCs w:val="24"/>
          <w:lang w:val="hr-HR"/>
        </w:rPr>
        <w:tab/>
      </w:r>
      <w:r w:rsidRPr="00043B49">
        <w:rPr>
          <w:sz w:val="24"/>
          <w:szCs w:val="24"/>
          <w:lang w:val="hr-HR"/>
        </w:rPr>
        <w:t xml:space="preserve">SL L, 2024/2509, 26.9.2024., ELI: </w:t>
      </w:r>
      <w:hyperlink r:id="rId34" w:tgtFrame="_blank" w:history="1">
        <w:r w:rsidRPr="00043B49">
          <w:rPr>
            <w:rStyle w:val="Hyperlink1"/>
            <w:sz w:val="24"/>
            <w:szCs w:val="24"/>
            <w:shd w:val="clear" w:color="auto" w:fill="FFFFFF"/>
            <w:lang w:val="hr-HR"/>
          </w:rPr>
          <w:t>http://data.europa.eu/eli/reg/2024/2509/oj</w:t>
        </w:r>
      </w:hyperlink>
      <w:r w:rsidRPr="00043B49">
        <w:rPr>
          <w:sz w:val="24"/>
          <w:szCs w:val="24"/>
          <w:lang w:val="hr-HR"/>
        </w:rPr>
        <w:t>.</w:t>
      </w:r>
    </w:p>
  </w:footnote>
  <w:footnote w:id="35">
    <w:p w14:paraId="169F7EA9" w14:textId="77777777" w:rsidR="00870E9F" w:rsidRPr="00043B49" w:rsidRDefault="00870E9F" w:rsidP="00870E9F">
      <w:pPr>
        <w:pStyle w:val="FootnoteText"/>
        <w:ind w:left="567" w:hanging="567"/>
        <w:rPr>
          <w:sz w:val="24"/>
          <w:szCs w:val="24"/>
          <w:lang w:val="hr-HR"/>
        </w:rPr>
      </w:pPr>
      <w:r w:rsidRPr="00043B49">
        <w:rPr>
          <w:rStyle w:val="FootnoteReference"/>
          <w:sz w:val="24"/>
          <w:szCs w:val="24"/>
        </w:rPr>
        <w:footnoteRef/>
      </w:r>
      <w:r w:rsidRPr="00043B49">
        <w:rPr>
          <w:sz w:val="24"/>
          <w:szCs w:val="24"/>
          <w:lang w:val="hr-HR"/>
        </w:rPr>
        <w:t xml:space="preserve"> </w:t>
      </w:r>
      <w:r w:rsidRPr="00043B49">
        <w:rPr>
          <w:sz w:val="24"/>
          <w:szCs w:val="24"/>
          <w:lang w:val="hr-HR"/>
        </w:rPr>
        <w:tab/>
      </w:r>
      <w:r w:rsidRPr="00043B49">
        <w:rPr>
          <w:sz w:val="24"/>
          <w:szCs w:val="24"/>
          <w:lang w:val="hr-HR"/>
        </w:rPr>
        <w:t xml:space="preserve">SL L 427, 30.11.2021., str. 17., ELI: </w:t>
      </w:r>
      <w:hyperlink r:id="rId35" w:history="1">
        <w:r w:rsidRPr="00043B49">
          <w:rPr>
            <w:rStyle w:val="Hyperlink1"/>
            <w:sz w:val="24"/>
            <w:szCs w:val="24"/>
            <w:lang w:val="hr-HR"/>
          </w:rPr>
          <w:t>http://data.europa.eu/eli/reg/2021/2085/oj</w:t>
        </w:r>
      </w:hyperlink>
      <w:r w:rsidRPr="00043B49">
        <w:rPr>
          <w:sz w:val="24"/>
          <w:szCs w:val="24"/>
          <w:lang w:val="hr-HR"/>
        </w:rPr>
        <w:t>.</w:t>
      </w:r>
    </w:p>
  </w:footnote>
  <w:footnote w:id="36">
    <w:p w14:paraId="7FCAD6C2" w14:textId="77777777" w:rsidR="00870E9F" w:rsidRPr="00043B49" w:rsidRDefault="00870E9F" w:rsidP="00870E9F">
      <w:pPr>
        <w:pStyle w:val="FootnoteText"/>
        <w:ind w:left="567" w:hanging="567"/>
        <w:rPr>
          <w:sz w:val="24"/>
          <w:szCs w:val="24"/>
          <w:lang w:val="hr-HR"/>
        </w:rPr>
      </w:pPr>
      <w:r w:rsidRPr="00043B49">
        <w:rPr>
          <w:rStyle w:val="FootnoteReference"/>
          <w:sz w:val="24"/>
          <w:szCs w:val="24"/>
        </w:rPr>
        <w:footnoteRef/>
      </w:r>
      <w:r w:rsidRPr="00043B49">
        <w:rPr>
          <w:sz w:val="24"/>
          <w:szCs w:val="24"/>
          <w:lang w:val="hr-HR"/>
        </w:rPr>
        <w:t xml:space="preserve"> </w:t>
      </w:r>
      <w:r w:rsidRPr="00043B49">
        <w:rPr>
          <w:sz w:val="24"/>
          <w:szCs w:val="24"/>
          <w:lang w:val="hr-HR"/>
        </w:rPr>
        <w:tab/>
      </w:r>
      <w:r w:rsidRPr="00043B49">
        <w:rPr>
          <w:sz w:val="24"/>
          <w:szCs w:val="24"/>
          <w:lang w:val="hr-HR"/>
        </w:rPr>
        <w:t xml:space="preserve">SL L 142, 29.5.2019., str. 16., ELI: </w:t>
      </w:r>
      <w:hyperlink r:id="rId36" w:history="1">
        <w:r w:rsidRPr="00043B49">
          <w:rPr>
            <w:rStyle w:val="Hyperlink1"/>
            <w:sz w:val="24"/>
            <w:szCs w:val="24"/>
            <w:lang w:val="hr-HR"/>
          </w:rPr>
          <w:t>http://data.europa.eu/eli/reg_del/2019/887/oj</w:t>
        </w:r>
      </w:hyperlink>
      <w:r w:rsidRPr="00043B49">
        <w:rPr>
          <w:sz w:val="24"/>
          <w:szCs w:val="24"/>
          <w:lang w:val="hr-HR"/>
        </w:rPr>
        <w:t>.</w:t>
      </w:r>
    </w:p>
  </w:footnote>
  <w:footnote w:id="37">
    <w:p w14:paraId="239DC79D" w14:textId="77777777" w:rsidR="00870E9F" w:rsidRPr="00043B49" w:rsidRDefault="00870E9F" w:rsidP="00870E9F">
      <w:pPr>
        <w:pStyle w:val="FootnoteText"/>
        <w:ind w:left="567" w:hanging="567"/>
        <w:rPr>
          <w:sz w:val="24"/>
          <w:szCs w:val="24"/>
          <w:lang w:val="hr-HR"/>
        </w:rPr>
      </w:pPr>
      <w:r w:rsidRPr="00043B49">
        <w:rPr>
          <w:rStyle w:val="FootnoteReference"/>
          <w:sz w:val="24"/>
          <w:szCs w:val="24"/>
        </w:rPr>
        <w:footnoteRef/>
      </w:r>
      <w:r w:rsidRPr="00043B49">
        <w:rPr>
          <w:sz w:val="24"/>
          <w:szCs w:val="24"/>
          <w:lang w:val="hr-HR"/>
        </w:rPr>
        <w:t xml:space="preserve"> </w:t>
      </w:r>
      <w:r w:rsidRPr="00043B49">
        <w:rPr>
          <w:sz w:val="24"/>
          <w:szCs w:val="24"/>
          <w:lang w:val="hr-HR"/>
        </w:rPr>
        <w:tab/>
      </w:r>
      <w:r w:rsidRPr="00043B49">
        <w:rPr>
          <w:sz w:val="24"/>
          <w:szCs w:val="24"/>
          <w:lang w:val="hr-HR"/>
        </w:rPr>
        <w:t xml:space="preserve">SL C, C/2024/6841, 13.11.2024., ELI: </w:t>
      </w:r>
      <w:hyperlink r:id="rId37" w:history="1">
        <w:r w:rsidRPr="00043B49">
          <w:rPr>
            <w:rStyle w:val="Hyperlink1"/>
            <w:sz w:val="24"/>
            <w:szCs w:val="24"/>
            <w:lang w:val="hr-HR"/>
          </w:rPr>
          <w:t>http://data.europa.eu/eli/C/2024/6841/oj</w:t>
        </w:r>
      </w:hyperlink>
      <w:r w:rsidRPr="00043B49">
        <w:rPr>
          <w:sz w:val="24"/>
          <w:szCs w:val="24"/>
          <w:lang w:val="hr-HR"/>
        </w:rPr>
        <w:t>.</w:t>
      </w:r>
    </w:p>
  </w:footnote>
  <w:footnote w:id="38">
    <w:p w14:paraId="76FFA4AE" w14:textId="77777777" w:rsidR="00870E9F" w:rsidRPr="00043B49" w:rsidRDefault="00870E9F" w:rsidP="00870E9F">
      <w:pPr>
        <w:pStyle w:val="FootnoteText"/>
        <w:ind w:left="567" w:hanging="567"/>
        <w:rPr>
          <w:sz w:val="24"/>
          <w:szCs w:val="24"/>
          <w:lang w:val="hr-HR"/>
        </w:rPr>
      </w:pPr>
      <w:r w:rsidRPr="00043B49">
        <w:rPr>
          <w:rStyle w:val="FootnoteReference"/>
          <w:sz w:val="24"/>
          <w:szCs w:val="24"/>
        </w:rPr>
        <w:footnoteRef/>
      </w:r>
      <w:r w:rsidRPr="00043B49">
        <w:rPr>
          <w:sz w:val="24"/>
          <w:szCs w:val="24"/>
          <w:lang w:val="hr-HR"/>
        </w:rPr>
        <w:t xml:space="preserve"> </w:t>
      </w:r>
      <w:r w:rsidRPr="00043B49">
        <w:rPr>
          <w:sz w:val="24"/>
          <w:szCs w:val="24"/>
          <w:lang w:val="hr-HR"/>
        </w:rPr>
        <w:tab/>
      </w:r>
      <w:r w:rsidRPr="00043B49">
        <w:rPr>
          <w:sz w:val="24"/>
          <w:szCs w:val="24"/>
          <w:lang w:val="hr-HR"/>
        </w:rPr>
        <w:t xml:space="preserve">SL C, C/2024/6041, 10.10.2024., ELI: </w:t>
      </w:r>
      <w:hyperlink r:id="rId38" w:history="1">
        <w:r w:rsidRPr="00043B49">
          <w:rPr>
            <w:rStyle w:val="Hyperlink1"/>
            <w:sz w:val="24"/>
            <w:szCs w:val="24"/>
            <w:lang w:val="hr-HR"/>
          </w:rPr>
          <w:t>http://data.europa.eu/eli/C/2024/6041/oj</w:t>
        </w:r>
      </w:hyperlink>
      <w:r w:rsidRPr="00043B49">
        <w:rPr>
          <w:sz w:val="24"/>
          <w:szCs w:val="24"/>
          <w:lang w:val="hr-HR"/>
        </w:rPr>
        <w:t>.</w:t>
      </w:r>
    </w:p>
  </w:footnote>
  <w:footnote w:id="39">
    <w:p w14:paraId="485D8E76" w14:textId="77777777" w:rsidR="00870E9F" w:rsidRPr="00043B49" w:rsidRDefault="00870E9F" w:rsidP="00870E9F">
      <w:pPr>
        <w:pStyle w:val="FootnoteText"/>
        <w:ind w:left="567" w:hanging="567"/>
        <w:rPr>
          <w:sz w:val="24"/>
          <w:szCs w:val="24"/>
          <w:lang w:val="hr-HR"/>
        </w:rPr>
      </w:pPr>
      <w:r w:rsidRPr="00043B49">
        <w:rPr>
          <w:rStyle w:val="FootnoteReference"/>
          <w:sz w:val="24"/>
          <w:szCs w:val="24"/>
        </w:rPr>
        <w:footnoteRef/>
      </w:r>
      <w:r w:rsidRPr="00043B49">
        <w:rPr>
          <w:sz w:val="24"/>
          <w:szCs w:val="24"/>
          <w:lang w:val="hr-HR"/>
        </w:rPr>
        <w:t xml:space="preserve"> </w:t>
      </w:r>
      <w:r w:rsidRPr="00043B49">
        <w:rPr>
          <w:sz w:val="24"/>
          <w:szCs w:val="24"/>
          <w:lang w:val="hr-HR"/>
        </w:rPr>
        <w:tab/>
      </w:r>
      <w:r w:rsidRPr="00043B49">
        <w:rPr>
          <w:sz w:val="24"/>
          <w:szCs w:val="24"/>
          <w:lang w:val="hr-HR"/>
        </w:rPr>
        <w:t xml:space="preserve">SL L 193, 30.7.2018., str. 1., ELI: </w:t>
      </w:r>
      <w:hyperlink r:id="rId39" w:history="1">
        <w:r w:rsidRPr="00043B49">
          <w:rPr>
            <w:rStyle w:val="Hyperlink1"/>
            <w:sz w:val="24"/>
            <w:szCs w:val="24"/>
            <w:lang w:val="hr-HR"/>
          </w:rPr>
          <w:t>http://data.europa.eu/eli/reg/2018/1046/oj</w:t>
        </w:r>
      </w:hyperlink>
      <w:r w:rsidRPr="00043B49">
        <w:rPr>
          <w:sz w:val="24"/>
          <w:szCs w:val="24"/>
          <w:lang w:val="hr-HR"/>
        </w:rPr>
        <w:t>.</w:t>
      </w:r>
    </w:p>
  </w:footnote>
  <w:footnote w:id="40">
    <w:p w14:paraId="482F2A65" w14:textId="77777777" w:rsidR="00870E9F" w:rsidRPr="00043B49" w:rsidRDefault="00870E9F" w:rsidP="00870E9F">
      <w:pPr>
        <w:pStyle w:val="FootnoteText"/>
        <w:ind w:left="567" w:hanging="567"/>
        <w:rPr>
          <w:sz w:val="24"/>
          <w:szCs w:val="24"/>
          <w:lang w:val="hr-HR"/>
        </w:rPr>
      </w:pPr>
      <w:r w:rsidRPr="00043B49">
        <w:rPr>
          <w:rStyle w:val="FootnoteReference"/>
          <w:sz w:val="24"/>
          <w:szCs w:val="24"/>
        </w:rPr>
        <w:footnoteRef/>
      </w:r>
      <w:r w:rsidRPr="00043B49">
        <w:rPr>
          <w:sz w:val="24"/>
          <w:szCs w:val="24"/>
          <w:lang w:val="hr-HR"/>
        </w:rPr>
        <w:t xml:space="preserve"> </w:t>
      </w:r>
      <w:r w:rsidRPr="00043B49">
        <w:rPr>
          <w:sz w:val="24"/>
          <w:szCs w:val="24"/>
          <w:lang w:val="hr-HR"/>
        </w:rPr>
        <w:tab/>
      </w:r>
      <w:r w:rsidRPr="00043B49">
        <w:rPr>
          <w:sz w:val="24"/>
          <w:szCs w:val="24"/>
          <w:lang w:val="hr-HR"/>
        </w:rPr>
        <w:t xml:space="preserve">SL L, 2024/2509, 26.9.2024., ELI: </w:t>
      </w:r>
      <w:hyperlink r:id="rId40" w:tgtFrame="_blank" w:history="1">
        <w:r w:rsidRPr="00043B49">
          <w:rPr>
            <w:rStyle w:val="Hyperlink1"/>
            <w:sz w:val="24"/>
            <w:szCs w:val="24"/>
            <w:shd w:val="clear" w:color="auto" w:fill="FFFFFF"/>
            <w:lang w:val="hr-HR"/>
          </w:rPr>
          <w:t>http://data.europa.eu/eli/reg/2024/2509/oj</w:t>
        </w:r>
      </w:hyperlink>
      <w:r w:rsidRPr="00043B49">
        <w:rPr>
          <w:sz w:val="24"/>
          <w:szCs w:val="24"/>
          <w:lang w:val="hr-HR"/>
        </w:rPr>
        <w:t>.</w:t>
      </w:r>
    </w:p>
  </w:footnote>
  <w:footnote w:id="41">
    <w:p w14:paraId="547A4340" w14:textId="77777777" w:rsidR="00870E9F" w:rsidRPr="00043B49" w:rsidRDefault="00870E9F" w:rsidP="00870E9F">
      <w:pPr>
        <w:pStyle w:val="FootnoteText"/>
        <w:ind w:left="567" w:hanging="567"/>
        <w:rPr>
          <w:sz w:val="24"/>
          <w:szCs w:val="24"/>
          <w:lang w:val="hr-HR"/>
        </w:rPr>
      </w:pPr>
      <w:r w:rsidRPr="00043B49">
        <w:rPr>
          <w:rStyle w:val="FootnoteReference"/>
          <w:sz w:val="24"/>
          <w:szCs w:val="24"/>
        </w:rPr>
        <w:footnoteRef/>
      </w:r>
      <w:r w:rsidRPr="00043B49">
        <w:rPr>
          <w:sz w:val="24"/>
          <w:szCs w:val="24"/>
          <w:lang w:val="hr-HR"/>
        </w:rPr>
        <w:t xml:space="preserve"> </w:t>
      </w:r>
      <w:r w:rsidRPr="00043B49">
        <w:rPr>
          <w:sz w:val="24"/>
          <w:szCs w:val="24"/>
          <w:lang w:val="hr-HR"/>
        </w:rPr>
        <w:tab/>
      </w:r>
      <w:r w:rsidRPr="00043B49">
        <w:rPr>
          <w:sz w:val="24"/>
          <w:szCs w:val="24"/>
          <w:lang w:val="hr-HR"/>
        </w:rPr>
        <w:t xml:space="preserve">SL L 427, 30.11.2021., str. 17., ELI: </w:t>
      </w:r>
      <w:hyperlink r:id="rId41" w:history="1">
        <w:r w:rsidRPr="00043B49">
          <w:rPr>
            <w:rStyle w:val="Hyperlink1"/>
            <w:sz w:val="24"/>
            <w:szCs w:val="24"/>
            <w:lang w:val="hr-HR"/>
          </w:rPr>
          <w:t>http://data.europa.eu/eli/reg/2021/2085/oj</w:t>
        </w:r>
      </w:hyperlink>
      <w:r w:rsidRPr="00043B49">
        <w:rPr>
          <w:sz w:val="24"/>
          <w:szCs w:val="24"/>
          <w:lang w:val="hr-HR"/>
        </w:rPr>
        <w:t>.</w:t>
      </w:r>
    </w:p>
  </w:footnote>
  <w:footnote w:id="42">
    <w:p w14:paraId="7172D0EE" w14:textId="77777777" w:rsidR="00870E9F" w:rsidRPr="00043B49" w:rsidRDefault="00870E9F" w:rsidP="00870E9F">
      <w:pPr>
        <w:pStyle w:val="FootnoteText"/>
        <w:ind w:left="567" w:hanging="567"/>
        <w:rPr>
          <w:sz w:val="24"/>
          <w:szCs w:val="24"/>
          <w:lang w:val="hr-HR"/>
        </w:rPr>
      </w:pPr>
      <w:r w:rsidRPr="00043B49">
        <w:rPr>
          <w:rStyle w:val="FootnoteReference"/>
          <w:sz w:val="24"/>
          <w:szCs w:val="24"/>
        </w:rPr>
        <w:footnoteRef/>
      </w:r>
      <w:r w:rsidRPr="00043B49">
        <w:rPr>
          <w:sz w:val="24"/>
          <w:szCs w:val="24"/>
          <w:lang w:val="hr-HR"/>
        </w:rPr>
        <w:t xml:space="preserve"> </w:t>
      </w:r>
      <w:r w:rsidRPr="00043B49">
        <w:rPr>
          <w:sz w:val="24"/>
          <w:szCs w:val="24"/>
          <w:lang w:val="hr-HR"/>
        </w:rPr>
        <w:tab/>
      </w:r>
      <w:r w:rsidRPr="00043B49">
        <w:rPr>
          <w:sz w:val="24"/>
          <w:szCs w:val="24"/>
          <w:lang w:val="hr-HR"/>
        </w:rPr>
        <w:t xml:space="preserve">SL L 142, 29.5.2019., str. 16., ELI: </w:t>
      </w:r>
      <w:hyperlink r:id="rId42" w:history="1">
        <w:r w:rsidRPr="00043B49">
          <w:rPr>
            <w:rStyle w:val="Hyperlink1"/>
            <w:sz w:val="24"/>
            <w:szCs w:val="24"/>
            <w:lang w:val="hr-HR"/>
          </w:rPr>
          <w:t>http://data.europa.eu/eli/reg_del/2019/887/oj</w:t>
        </w:r>
      </w:hyperlink>
      <w:r w:rsidRPr="00043B49">
        <w:rPr>
          <w:sz w:val="24"/>
          <w:szCs w:val="24"/>
          <w:lang w:val="hr-HR"/>
        </w:rPr>
        <w:t>.</w:t>
      </w:r>
    </w:p>
  </w:footnote>
  <w:footnote w:id="43">
    <w:p w14:paraId="5CC61CC4" w14:textId="77777777" w:rsidR="00870E9F" w:rsidRPr="00043B49" w:rsidRDefault="00870E9F" w:rsidP="00870E9F">
      <w:pPr>
        <w:pStyle w:val="FootnoteText"/>
        <w:ind w:left="567" w:hanging="567"/>
        <w:rPr>
          <w:sz w:val="24"/>
          <w:szCs w:val="24"/>
          <w:lang w:val="hr-HR"/>
        </w:rPr>
      </w:pPr>
      <w:r w:rsidRPr="00043B49">
        <w:rPr>
          <w:rStyle w:val="FootnoteReference"/>
          <w:sz w:val="24"/>
          <w:szCs w:val="24"/>
        </w:rPr>
        <w:footnoteRef/>
      </w:r>
      <w:r w:rsidRPr="00043B49">
        <w:rPr>
          <w:sz w:val="24"/>
          <w:szCs w:val="24"/>
          <w:lang w:val="hr-HR"/>
        </w:rPr>
        <w:t xml:space="preserve"> </w:t>
      </w:r>
      <w:r w:rsidRPr="00043B49">
        <w:rPr>
          <w:sz w:val="24"/>
          <w:szCs w:val="24"/>
          <w:lang w:val="hr-HR"/>
        </w:rPr>
        <w:tab/>
      </w:r>
      <w:r w:rsidRPr="00043B49">
        <w:rPr>
          <w:sz w:val="24"/>
          <w:szCs w:val="24"/>
          <w:lang w:val="hr-HR"/>
        </w:rPr>
        <w:t xml:space="preserve">SL C, C/2024/6841, 13.11.2024., ELI: </w:t>
      </w:r>
      <w:hyperlink r:id="rId43" w:history="1">
        <w:r w:rsidRPr="00043B49">
          <w:rPr>
            <w:rStyle w:val="Hyperlink1"/>
            <w:sz w:val="24"/>
            <w:szCs w:val="24"/>
            <w:lang w:val="hr-HR"/>
          </w:rPr>
          <w:t>http://data.europa.eu/eli/C/2024/6841/oj</w:t>
        </w:r>
      </w:hyperlink>
      <w:r w:rsidRPr="00043B49">
        <w:rPr>
          <w:sz w:val="24"/>
          <w:szCs w:val="24"/>
          <w:lang w:val="hr-HR"/>
        </w:rPr>
        <w:t>.</w:t>
      </w:r>
    </w:p>
  </w:footnote>
  <w:footnote w:id="44">
    <w:p w14:paraId="374A7108" w14:textId="77777777" w:rsidR="00870E9F" w:rsidRPr="00043B49" w:rsidRDefault="00870E9F" w:rsidP="00870E9F">
      <w:pPr>
        <w:pStyle w:val="FootnoteText"/>
        <w:ind w:left="567" w:hanging="567"/>
        <w:rPr>
          <w:sz w:val="24"/>
          <w:szCs w:val="24"/>
          <w:lang w:val="hr-HR"/>
        </w:rPr>
      </w:pPr>
      <w:r w:rsidRPr="00043B49">
        <w:rPr>
          <w:rStyle w:val="FootnoteReference"/>
          <w:sz w:val="24"/>
          <w:szCs w:val="24"/>
        </w:rPr>
        <w:footnoteRef/>
      </w:r>
      <w:r w:rsidRPr="00043B49">
        <w:rPr>
          <w:sz w:val="24"/>
          <w:szCs w:val="24"/>
          <w:lang w:val="hr-HR"/>
        </w:rPr>
        <w:t xml:space="preserve"> </w:t>
      </w:r>
      <w:r w:rsidRPr="00043B49">
        <w:rPr>
          <w:sz w:val="24"/>
          <w:szCs w:val="24"/>
          <w:lang w:val="hr-HR"/>
        </w:rPr>
        <w:tab/>
      </w:r>
      <w:r w:rsidRPr="00043B49">
        <w:rPr>
          <w:sz w:val="24"/>
          <w:szCs w:val="24"/>
          <w:lang w:val="hr-HR"/>
        </w:rPr>
        <w:t xml:space="preserve">SL C, C/2024/6041, 10.10.2024., ELI: </w:t>
      </w:r>
      <w:hyperlink r:id="rId44" w:history="1">
        <w:r w:rsidRPr="00043B49">
          <w:rPr>
            <w:rStyle w:val="Hyperlink1"/>
            <w:sz w:val="24"/>
            <w:szCs w:val="24"/>
            <w:lang w:val="hr-HR"/>
          </w:rPr>
          <w:t>http://data.europa.eu/eli/C/2024/6041/oj</w:t>
        </w:r>
      </w:hyperlink>
      <w:r w:rsidRPr="00043B49">
        <w:rPr>
          <w:sz w:val="24"/>
          <w:szCs w:val="24"/>
          <w:lang w:val="hr-HR"/>
        </w:rPr>
        <w:t>.</w:t>
      </w:r>
    </w:p>
  </w:footnote>
  <w:footnote w:id="45">
    <w:p w14:paraId="3DDF13FA" w14:textId="77777777" w:rsidR="00870E9F" w:rsidRPr="00043B49" w:rsidRDefault="00870E9F" w:rsidP="00870E9F">
      <w:pPr>
        <w:pStyle w:val="FootnoteText"/>
        <w:ind w:left="567" w:hanging="567"/>
        <w:rPr>
          <w:sz w:val="24"/>
          <w:szCs w:val="24"/>
          <w:lang w:val="hr-HR"/>
        </w:rPr>
      </w:pPr>
      <w:r w:rsidRPr="00043B49">
        <w:rPr>
          <w:rStyle w:val="FootnoteReference"/>
          <w:sz w:val="24"/>
          <w:szCs w:val="24"/>
        </w:rPr>
        <w:footnoteRef/>
      </w:r>
      <w:r w:rsidRPr="00043B49">
        <w:rPr>
          <w:sz w:val="24"/>
          <w:szCs w:val="24"/>
          <w:lang w:val="hr-HR"/>
        </w:rPr>
        <w:t xml:space="preserve"> </w:t>
      </w:r>
      <w:r w:rsidRPr="00043B49">
        <w:rPr>
          <w:sz w:val="24"/>
          <w:szCs w:val="24"/>
          <w:lang w:val="hr-HR"/>
        </w:rPr>
        <w:tab/>
      </w:r>
      <w:r w:rsidRPr="00043B49">
        <w:rPr>
          <w:sz w:val="24"/>
          <w:szCs w:val="24"/>
          <w:lang w:val="hr-HR"/>
        </w:rPr>
        <w:t xml:space="preserve">SL L 193, 30.7.2018., str. 1., ELI: </w:t>
      </w:r>
      <w:hyperlink r:id="rId45" w:history="1">
        <w:r w:rsidRPr="00043B49">
          <w:rPr>
            <w:rStyle w:val="Hyperlink1"/>
            <w:sz w:val="24"/>
            <w:szCs w:val="24"/>
            <w:lang w:val="hr-HR"/>
          </w:rPr>
          <w:t>http://data.europa.eu/eli/reg/2018/1046/oj</w:t>
        </w:r>
      </w:hyperlink>
      <w:r w:rsidRPr="00043B49">
        <w:rPr>
          <w:sz w:val="24"/>
          <w:szCs w:val="24"/>
          <w:lang w:val="hr-HR"/>
        </w:rPr>
        <w:t>.</w:t>
      </w:r>
    </w:p>
  </w:footnote>
  <w:footnote w:id="46">
    <w:p w14:paraId="320E3005" w14:textId="77777777" w:rsidR="00870E9F" w:rsidRPr="00043B49" w:rsidRDefault="00870E9F" w:rsidP="00870E9F">
      <w:pPr>
        <w:pStyle w:val="FootnoteText"/>
        <w:ind w:left="567" w:hanging="567"/>
        <w:rPr>
          <w:sz w:val="24"/>
          <w:szCs w:val="24"/>
          <w:lang w:val="hr-HR"/>
        </w:rPr>
      </w:pPr>
      <w:r w:rsidRPr="00043B49">
        <w:rPr>
          <w:rStyle w:val="FootnoteReference"/>
          <w:sz w:val="24"/>
          <w:szCs w:val="24"/>
        </w:rPr>
        <w:footnoteRef/>
      </w:r>
      <w:r w:rsidRPr="00043B49">
        <w:rPr>
          <w:sz w:val="24"/>
          <w:szCs w:val="24"/>
          <w:lang w:val="hr-HR"/>
        </w:rPr>
        <w:t xml:space="preserve"> </w:t>
      </w:r>
      <w:r w:rsidRPr="00043B49">
        <w:rPr>
          <w:sz w:val="24"/>
          <w:szCs w:val="24"/>
          <w:lang w:val="hr-HR"/>
        </w:rPr>
        <w:tab/>
      </w:r>
      <w:r w:rsidRPr="00043B49">
        <w:rPr>
          <w:sz w:val="24"/>
          <w:szCs w:val="24"/>
          <w:lang w:val="hr-HR"/>
        </w:rPr>
        <w:t xml:space="preserve">SL L, 2024/2509, 26.9.2024., ELI: </w:t>
      </w:r>
      <w:hyperlink r:id="rId46" w:tgtFrame="_blank" w:history="1">
        <w:r w:rsidRPr="00043B49">
          <w:rPr>
            <w:rStyle w:val="Hyperlink1"/>
            <w:sz w:val="24"/>
            <w:szCs w:val="24"/>
            <w:shd w:val="clear" w:color="auto" w:fill="FFFFFF"/>
            <w:lang w:val="hr-HR"/>
          </w:rPr>
          <w:t>http://data.europa.eu/eli/reg/2024/2509/oj</w:t>
        </w:r>
      </w:hyperlink>
      <w:r w:rsidRPr="00043B49">
        <w:rPr>
          <w:sz w:val="24"/>
          <w:szCs w:val="24"/>
          <w:lang w:val="hr-HR"/>
        </w:rPr>
        <w:t>.</w:t>
      </w:r>
    </w:p>
  </w:footnote>
  <w:footnote w:id="47">
    <w:p w14:paraId="6554ED41" w14:textId="77777777" w:rsidR="00870E9F" w:rsidRPr="00043B49" w:rsidRDefault="00870E9F" w:rsidP="00870E9F">
      <w:pPr>
        <w:pStyle w:val="FootnoteText"/>
        <w:ind w:left="567" w:hanging="567"/>
        <w:rPr>
          <w:sz w:val="24"/>
          <w:szCs w:val="24"/>
          <w:lang w:val="hr-HR"/>
        </w:rPr>
      </w:pPr>
      <w:r w:rsidRPr="00043B49">
        <w:rPr>
          <w:rStyle w:val="FootnoteReference"/>
          <w:sz w:val="24"/>
          <w:szCs w:val="24"/>
        </w:rPr>
        <w:footnoteRef/>
      </w:r>
      <w:r w:rsidRPr="00043B49">
        <w:rPr>
          <w:sz w:val="24"/>
          <w:szCs w:val="24"/>
          <w:lang w:val="hr-HR"/>
        </w:rPr>
        <w:t xml:space="preserve"> </w:t>
      </w:r>
      <w:r w:rsidRPr="00043B49">
        <w:rPr>
          <w:sz w:val="24"/>
          <w:szCs w:val="24"/>
          <w:lang w:val="hr-HR"/>
        </w:rPr>
        <w:tab/>
      </w:r>
      <w:r w:rsidRPr="00043B49">
        <w:rPr>
          <w:sz w:val="24"/>
          <w:szCs w:val="24"/>
          <w:lang w:val="hr-HR"/>
        </w:rPr>
        <w:t xml:space="preserve">SL L 427, 30.11.2021., str. 17., ELI: </w:t>
      </w:r>
      <w:hyperlink r:id="rId47" w:history="1">
        <w:r w:rsidRPr="00043B49">
          <w:rPr>
            <w:rStyle w:val="Hyperlink1"/>
            <w:sz w:val="24"/>
            <w:szCs w:val="24"/>
            <w:lang w:val="hr-HR"/>
          </w:rPr>
          <w:t>http://data.europa.eu/eli/reg/2021/2085/oj</w:t>
        </w:r>
      </w:hyperlink>
      <w:r w:rsidRPr="00043B49">
        <w:rPr>
          <w:sz w:val="24"/>
          <w:szCs w:val="24"/>
          <w:lang w:val="hr-HR"/>
        </w:rPr>
        <w:t>.</w:t>
      </w:r>
    </w:p>
  </w:footnote>
  <w:footnote w:id="48">
    <w:p w14:paraId="061ED4B9" w14:textId="77777777" w:rsidR="00870E9F" w:rsidRPr="00043B49" w:rsidRDefault="00870E9F" w:rsidP="00870E9F">
      <w:pPr>
        <w:pStyle w:val="FootnoteText"/>
        <w:ind w:left="567" w:hanging="567"/>
        <w:rPr>
          <w:sz w:val="24"/>
          <w:szCs w:val="24"/>
          <w:lang w:val="hr-HR"/>
        </w:rPr>
      </w:pPr>
      <w:r w:rsidRPr="00043B49">
        <w:rPr>
          <w:rStyle w:val="FootnoteReference"/>
          <w:sz w:val="24"/>
          <w:szCs w:val="24"/>
        </w:rPr>
        <w:footnoteRef/>
      </w:r>
      <w:r w:rsidRPr="00043B49">
        <w:rPr>
          <w:sz w:val="24"/>
          <w:szCs w:val="24"/>
          <w:lang w:val="hr-HR"/>
        </w:rPr>
        <w:t xml:space="preserve"> </w:t>
      </w:r>
      <w:r w:rsidRPr="00043B49">
        <w:rPr>
          <w:sz w:val="24"/>
          <w:szCs w:val="24"/>
          <w:lang w:val="hr-HR"/>
        </w:rPr>
        <w:tab/>
      </w:r>
      <w:r w:rsidRPr="00043B49">
        <w:rPr>
          <w:sz w:val="24"/>
          <w:szCs w:val="24"/>
          <w:lang w:val="hr-HR"/>
        </w:rPr>
        <w:t xml:space="preserve">SL L 142, 29.5.2019., str. 16., ELI: </w:t>
      </w:r>
      <w:hyperlink r:id="rId48" w:history="1">
        <w:r w:rsidRPr="00043B49">
          <w:rPr>
            <w:rStyle w:val="Hyperlink1"/>
            <w:sz w:val="24"/>
            <w:szCs w:val="24"/>
            <w:lang w:val="hr-HR"/>
          </w:rPr>
          <w:t>http://data.europa.eu/eli/reg_del/2019/887/oj</w:t>
        </w:r>
      </w:hyperlink>
      <w:r w:rsidRPr="00043B49">
        <w:rPr>
          <w:sz w:val="24"/>
          <w:szCs w:val="24"/>
          <w:lang w:val="hr-HR"/>
        </w:rPr>
        <w:t>.</w:t>
      </w:r>
    </w:p>
  </w:footnote>
  <w:footnote w:id="49">
    <w:p w14:paraId="67D36537" w14:textId="77777777" w:rsidR="00870E9F" w:rsidRPr="00043B49" w:rsidRDefault="00870E9F" w:rsidP="00870E9F">
      <w:pPr>
        <w:pStyle w:val="FootnoteText"/>
        <w:ind w:left="567" w:hanging="567"/>
        <w:rPr>
          <w:sz w:val="24"/>
          <w:szCs w:val="24"/>
          <w:lang w:val="hr-HR"/>
        </w:rPr>
      </w:pPr>
      <w:r w:rsidRPr="00043B49">
        <w:rPr>
          <w:rStyle w:val="FootnoteReference"/>
          <w:sz w:val="24"/>
          <w:szCs w:val="24"/>
        </w:rPr>
        <w:footnoteRef/>
      </w:r>
      <w:r w:rsidRPr="00043B49">
        <w:rPr>
          <w:sz w:val="24"/>
          <w:szCs w:val="24"/>
          <w:lang w:val="hr-HR"/>
        </w:rPr>
        <w:t xml:space="preserve"> </w:t>
      </w:r>
      <w:r w:rsidRPr="00043B49">
        <w:rPr>
          <w:sz w:val="24"/>
          <w:szCs w:val="24"/>
          <w:lang w:val="hr-HR"/>
        </w:rPr>
        <w:tab/>
      </w:r>
      <w:r w:rsidRPr="00043B49">
        <w:rPr>
          <w:sz w:val="24"/>
          <w:szCs w:val="24"/>
          <w:lang w:val="hr-HR"/>
        </w:rPr>
        <w:t xml:space="preserve">SL C, C/2024/6841, 13.11.2024., ELI: </w:t>
      </w:r>
      <w:hyperlink r:id="rId49" w:history="1">
        <w:r w:rsidRPr="00043B49">
          <w:rPr>
            <w:rStyle w:val="Hyperlink1"/>
            <w:sz w:val="24"/>
            <w:szCs w:val="24"/>
            <w:lang w:val="hr-HR"/>
          </w:rPr>
          <w:t>http://data.europa.eu/eli/C/2024/6841/oj</w:t>
        </w:r>
      </w:hyperlink>
      <w:r w:rsidRPr="00043B49">
        <w:rPr>
          <w:sz w:val="24"/>
          <w:szCs w:val="24"/>
          <w:lang w:val="hr-HR"/>
        </w:rPr>
        <w:t>.</w:t>
      </w:r>
    </w:p>
  </w:footnote>
  <w:footnote w:id="50">
    <w:p w14:paraId="33DEEF09" w14:textId="77777777" w:rsidR="00870E9F" w:rsidRPr="00043B49" w:rsidRDefault="00870E9F" w:rsidP="00870E9F">
      <w:pPr>
        <w:pStyle w:val="FootnoteText"/>
        <w:ind w:left="567" w:hanging="567"/>
        <w:rPr>
          <w:sz w:val="24"/>
          <w:szCs w:val="24"/>
          <w:lang w:val="hr-HR"/>
        </w:rPr>
      </w:pPr>
      <w:r w:rsidRPr="00043B49">
        <w:rPr>
          <w:rStyle w:val="FootnoteReference"/>
          <w:sz w:val="24"/>
          <w:szCs w:val="24"/>
        </w:rPr>
        <w:footnoteRef/>
      </w:r>
      <w:r w:rsidRPr="00043B49">
        <w:rPr>
          <w:sz w:val="24"/>
          <w:szCs w:val="24"/>
          <w:lang w:val="hr-HR"/>
        </w:rPr>
        <w:t xml:space="preserve"> </w:t>
      </w:r>
      <w:r w:rsidRPr="00043B49">
        <w:rPr>
          <w:sz w:val="24"/>
          <w:szCs w:val="24"/>
          <w:lang w:val="hr-HR"/>
        </w:rPr>
        <w:tab/>
      </w:r>
      <w:r w:rsidRPr="00043B49">
        <w:rPr>
          <w:sz w:val="24"/>
          <w:szCs w:val="24"/>
          <w:lang w:val="hr-HR"/>
        </w:rPr>
        <w:t xml:space="preserve">SL C, C/2024/6041, 10.10.2024., ELI: </w:t>
      </w:r>
      <w:hyperlink r:id="rId50" w:history="1">
        <w:r w:rsidRPr="00043B49">
          <w:rPr>
            <w:rStyle w:val="Hyperlink1"/>
            <w:sz w:val="24"/>
            <w:szCs w:val="24"/>
            <w:lang w:val="hr-HR"/>
          </w:rPr>
          <w:t>http://data.europa.eu/eli/C/2024/6041/oj</w:t>
        </w:r>
      </w:hyperlink>
      <w:r w:rsidRPr="00043B49">
        <w:rPr>
          <w:sz w:val="24"/>
          <w:szCs w:val="24"/>
          <w:lang w:val="hr-HR"/>
        </w:rPr>
        <w:t xml:space="preserve">. </w:t>
      </w:r>
    </w:p>
  </w:footnote>
  <w:footnote w:id="51">
    <w:p w14:paraId="0A84F002" w14:textId="77777777" w:rsidR="00870E9F" w:rsidRPr="00043B49" w:rsidRDefault="00870E9F" w:rsidP="00870E9F">
      <w:pPr>
        <w:pStyle w:val="FootnoteText"/>
        <w:ind w:left="567" w:hanging="567"/>
        <w:rPr>
          <w:sz w:val="24"/>
          <w:szCs w:val="24"/>
          <w:lang w:val="hr-HR"/>
        </w:rPr>
      </w:pPr>
      <w:r w:rsidRPr="00043B49">
        <w:rPr>
          <w:rStyle w:val="FootnoteReference"/>
          <w:sz w:val="24"/>
          <w:szCs w:val="24"/>
        </w:rPr>
        <w:footnoteRef/>
      </w:r>
      <w:r w:rsidRPr="00043B49">
        <w:rPr>
          <w:sz w:val="24"/>
          <w:szCs w:val="24"/>
          <w:lang w:val="hr-HR"/>
        </w:rPr>
        <w:t xml:space="preserve"> </w:t>
      </w:r>
      <w:r w:rsidRPr="00043B49">
        <w:rPr>
          <w:sz w:val="24"/>
          <w:szCs w:val="24"/>
          <w:lang w:val="hr-HR"/>
        </w:rPr>
        <w:tab/>
      </w:r>
      <w:r w:rsidRPr="00043B49">
        <w:rPr>
          <w:sz w:val="24"/>
          <w:szCs w:val="24"/>
          <w:lang w:val="hr-HR"/>
        </w:rPr>
        <w:t xml:space="preserve">SL L 193, 30.7.2018., str. 1., ELI: </w:t>
      </w:r>
      <w:hyperlink r:id="rId51" w:history="1">
        <w:r w:rsidRPr="00043B49">
          <w:rPr>
            <w:rStyle w:val="Hyperlink1"/>
            <w:sz w:val="24"/>
            <w:szCs w:val="24"/>
            <w:lang w:val="hr-HR"/>
          </w:rPr>
          <w:t>http://data.europa.eu/eli/reg/2018/1046/oj</w:t>
        </w:r>
      </w:hyperlink>
      <w:r w:rsidRPr="00043B49">
        <w:rPr>
          <w:sz w:val="24"/>
          <w:szCs w:val="24"/>
          <w:lang w:val="hr-HR"/>
        </w:rPr>
        <w:t>.</w:t>
      </w:r>
    </w:p>
  </w:footnote>
  <w:footnote w:id="52">
    <w:p w14:paraId="28F837FF" w14:textId="77777777" w:rsidR="00870E9F" w:rsidRPr="00043B49" w:rsidRDefault="00870E9F" w:rsidP="00870E9F">
      <w:pPr>
        <w:pStyle w:val="FootnoteText"/>
        <w:ind w:left="567" w:hanging="567"/>
        <w:rPr>
          <w:sz w:val="24"/>
          <w:szCs w:val="24"/>
          <w:lang w:val="hr-HR"/>
        </w:rPr>
      </w:pPr>
      <w:r w:rsidRPr="00043B49">
        <w:rPr>
          <w:rStyle w:val="FootnoteReference"/>
          <w:sz w:val="24"/>
          <w:szCs w:val="24"/>
        </w:rPr>
        <w:footnoteRef/>
      </w:r>
      <w:r w:rsidRPr="00043B49">
        <w:rPr>
          <w:sz w:val="24"/>
          <w:szCs w:val="24"/>
          <w:lang w:val="hr-HR"/>
        </w:rPr>
        <w:t xml:space="preserve"> </w:t>
      </w:r>
      <w:r w:rsidRPr="00043B49">
        <w:rPr>
          <w:sz w:val="24"/>
          <w:szCs w:val="24"/>
          <w:lang w:val="hr-HR"/>
        </w:rPr>
        <w:tab/>
      </w:r>
      <w:r w:rsidRPr="00043B49">
        <w:rPr>
          <w:sz w:val="24"/>
          <w:szCs w:val="24"/>
          <w:lang w:val="hr-HR"/>
        </w:rPr>
        <w:t xml:space="preserve">SL L, 2024/2509, 26.9.2024., ELI: </w:t>
      </w:r>
      <w:hyperlink r:id="rId52" w:tgtFrame="_blank" w:history="1">
        <w:r w:rsidRPr="00043B49">
          <w:rPr>
            <w:rStyle w:val="Hyperlink1"/>
            <w:sz w:val="24"/>
            <w:szCs w:val="24"/>
            <w:shd w:val="clear" w:color="auto" w:fill="FFFFFF"/>
            <w:lang w:val="hr-HR"/>
          </w:rPr>
          <w:t>http://data.europa.eu/eli/reg/2024/2509/oj</w:t>
        </w:r>
      </w:hyperlink>
      <w:r w:rsidRPr="00043B49">
        <w:rPr>
          <w:sz w:val="24"/>
          <w:szCs w:val="24"/>
          <w:lang w:val="hr-HR"/>
        </w:rPr>
        <w:t>.</w:t>
      </w:r>
    </w:p>
  </w:footnote>
  <w:footnote w:id="53">
    <w:p w14:paraId="5588FF1D" w14:textId="77777777" w:rsidR="00870E9F" w:rsidRPr="00043B49" w:rsidRDefault="00870E9F" w:rsidP="00870E9F">
      <w:pPr>
        <w:pStyle w:val="FootnoteText"/>
        <w:ind w:left="567" w:hanging="567"/>
        <w:rPr>
          <w:sz w:val="24"/>
          <w:szCs w:val="24"/>
          <w:lang w:val="hr-HR"/>
        </w:rPr>
      </w:pPr>
      <w:r w:rsidRPr="00043B49">
        <w:rPr>
          <w:rStyle w:val="FootnoteReference"/>
          <w:sz w:val="24"/>
          <w:szCs w:val="24"/>
        </w:rPr>
        <w:footnoteRef/>
      </w:r>
      <w:r w:rsidRPr="00043B49">
        <w:rPr>
          <w:sz w:val="24"/>
          <w:szCs w:val="24"/>
          <w:lang w:val="hr-HR"/>
        </w:rPr>
        <w:t xml:space="preserve"> </w:t>
      </w:r>
      <w:r w:rsidRPr="00043B49">
        <w:rPr>
          <w:sz w:val="24"/>
          <w:szCs w:val="24"/>
          <w:lang w:val="hr-HR"/>
        </w:rPr>
        <w:tab/>
      </w:r>
      <w:r w:rsidRPr="00043B49">
        <w:rPr>
          <w:sz w:val="24"/>
          <w:szCs w:val="24"/>
          <w:lang w:val="hr-HR"/>
        </w:rPr>
        <w:t xml:space="preserve">SL L 256, 19.7.2021., str. 3., ELI: </w:t>
      </w:r>
      <w:hyperlink r:id="rId53" w:history="1">
        <w:r w:rsidRPr="00043B49">
          <w:rPr>
            <w:rStyle w:val="Hyperlink1"/>
            <w:sz w:val="24"/>
            <w:szCs w:val="24"/>
            <w:lang w:val="hr-HR"/>
          </w:rPr>
          <w:t>https://data.europa.eu/eli/reg/2021/1173/oj</w:t>
        </w:r>
      </w:hyperlink>
      <w:r w:rsidRPr="00043B49">
        <w:rPr>
          <w:sz w:val="24"/>
          <w:szCs w:val="24"/>
          <w:lang w:val="hr-HR"/>
        </w:rPr>
        <w:t>.</w:t>
      </w:r>
    </w:p>
  </w:footnote>
  <w:footnote w:id="54">
    <w:p w14:paraId="03AFCE56" w14:textId="77777777" w:rsidR="00870E9F" w:rsidRPr="00043B49" w:rsidRDefault="00870E9F" w:rsidP="00870E9F">
      <w:pPr>
        <w:pStyle w:val="FootnoteText"/>
        <w:ind w:left="567" w:hanging="567"/>
        <w:rPr>
          <w:sz w:val="24"/>
          <w:szCs w:val="24"/>
          <w:lang w:val="hr-HR"/>
        </w:rPr>
      </w:pPr>
      <w:r w:rsidRPr="00043B49">
        <w:rPr>
          <w:rStyle w:val="FootnoteReference"/>
          <w:sz w:val="24"/>
          <w:szCs w:val="24"/>
        </w:rPr>
        <w:footnoteRef/>
      </w:r>
      <w:r w:rsidRPr="00043B49">
        <w:rPr>
          <w:sz w:val="24"/>
          <w:szCs w:val="24"/>
          <w:lang w:val="hr-HR"/>
        </w:rPr>
        <w:t xml:space="preserve"> </w:t>
      </w:r>
      <w:r w:rsidRPr="00043B49">
        <w:rPr>
          <w:sz w:val="24"/>
          <w:szCs w:val="24"/>
          <w:lang w:val="hr-HR"/>
        </w:rPr>
        <w:tab/>
      </w:r>
      <w:r w:rsidRPr="00043B49">
        <w:rPr>
          <w:sz w:val="24"/>
          <w:szCs w:val="24"/>
          <w:lang w:val="hr-HR"/>
        </w:rPr>
        <w:t xml:space="preserve">SL L 142, 29.5.2019., str. 16., ELI: </w:t>
      </w:r>
      <w:hyperlink r:id="rId54" w:history="1">
        <w:r w:rsidRPr="00043B49">
          <w:rPr>
            <w:rStyle w:val="Hyperlink1"/>
            <w:sz w:val="24"/>
            <w:szCs w:val="24"/>
            <w:lang w:val="hr-HR"/>
          </w:rPr>
          <w:t>http://data.europa.eu/eli/reg_del/2019/887/oj</w:t>
        </w:r>
      </w:hyperlink>
      <w:r w:rsidRPr="00043B49">
        <w:rPr>
          <w:sz w:val="24"/>
          <w:szCs w:val="24"/>
          <w:lang w:val="hr-HR"/>
        </w:rPr>
        <w:t>.</w:t>
      </w:r>
    </w:p>
  </w:footnote>
  <w:footnote w:id="55">
    <w:p w14:paraId="0A8B61B5" w14:textId="77777777" w:rsidR="00870E9F" w:rsidRPr="00043B49" w:rsidRDefault="00870E9F" w:rsidP="00870E9F">
      <w:pPr>
        <w:pStyle w:val="FootnoteText"/>
        <w:ind w:left="567" w:hanging="567"/>
        <w:rPr>
          <w:sz w:val="24"/>
          <w:szCs w:val="24"/>
          <w:lang w:val="hr-HR"/>
        </w:rPr>
      </w:pPr>
      <w:r w:rsidRPr="00043B49">
        <w:rPr>
          <w:rStyle w:val="FootnoteReference"/>
          <w:sz w:val="24"/>
          <w:szCs w:val="24"/>
        </w:rPr>
        <w:footnoteRef/>
      </w:r>
      <w:r w:rsidRPr="00043B49">
        <w:rPr>
          <w:sz w:val="24"/>
          <w:szCs w:val="24"/>
          <w:lang w:val="hr-HR"/>
        </w:rPr>
        <w:t xml:space="preserve"> </w:t>
      </w:r>
      <w:r w:rsidRPr="00043B49">
        <w:rPr>
          <w:sz w:val="24"/>
          <w:szCs w:val="24"/>
          <w:lang w:val="hr-HR"/>
        </w:rPr>
        <w:tab/>
      </w:r>
      <w:r w:rsidRPr="00043B49">
        <w:rPr>
          <w:sz w:val="24"/>
          <w:szCs w:val="24"/>
          <w:lang w:val="hr-HR"/>
        </w:rPr>
        <w:t xml:space="preserve">SL C, C/2024/6841, 13.11.2024., ELI: </w:t>
      </w:r>
      <w:hyperlink r:id="rId55" w:history="1">
        <w:r w:rsidRPr="00043B49">
          <w:rPr>
            <w:rStyle w:val="Hyperlink1"/>
            <w:sz w:val="24"/>
            <w:szCs w:val="24"/>
            <w:lang w:val="hr-HR"/>
          </w:rPr>
          <w:t>http://data.europa.eu/eli/C/2024/6841/oj</w:t>
        </w:r>
      </w:hyperlink>
      <w:r w:rsidRPr="00043B49">
        <w:rPr>
          <w:sz w:val="24"/>
          <w:szCs w:val="24"/>
          <w:lang w:val="hr-HR"/>
        </w:rPr>
        <w:t>.</w:t>
      </w:r>
    </w:p>
  </w:footnote>
  <w:footnote w:id="56">
    <w:p w14:paraId="20301387" w14:textId="77777777" w:rsidR="00870E9F" w:rsidRPr="00043B49" w:rsidRDefault="00870E9F" w:rsidP="00870E9F">
      <w:pPr>
        <w:pStyle w:val="FootnoteText"/>
        <w:ind w:left="567" w:hanging="567"/>
        <w:rPr>
          <w:sz w:val="24"/>
          <w:szCs w:val="24"/>
          <w:lang w:val="hr-HR"/>
        </w:rPr>
      </w:pPr>
      <w:r w:rsidRPr="00043B49">
        <w:rPr>
          <w:rStyle w:val="FootnoteReference"/>
          <w:sz w:val="24"/>
          <w:szCs w:val="24"/>
        </w:rPr>
        <w:footnoteRef/>
      </w:r>
      <w:r w:rsidRPr="00043B49">
        <w:rPr>
          <w:sz w:val="24"/>
          <w:szCs w:val="24"/>
          <w:lang w:val="hr-HR"/>
        </w:rPr>
        <w:t xml:space="preserve"> </w:t>
      </w:r>
      <w:r w:rsidRPr="00043B49">
        <w:rPr>
          <w:sz w:val="24"/>
          <w:szCs w:val="24"/>
          <w:lang w:val="hr-HR"/>
        </w:rPr>
        <w:tab/>
      </w:r>
      <w:r w:rsidRPr="00043B49">
        <w:rPr>
          <w:sz w:val="24"/>
          <w:szCs w:val="24"/>
          <w:lang w:val="hr-HR"/>
        </w:rPr>
        <w:t xml:space="preserve">SL C, C/2024/6041, 10.10.2024., ELI: </w:t>
      </w:r>
      <w:hyperlink r:id="rId56" w:history="1">
        <w:r w:rsidRPr="00043B49">
          <w:rPr>
            <w:rStyle w:val="Hyperlink1"/>
            <w:sz w:val="24"/>
            <w:szCs w:val="24"/>
            <w:lang w:val="hr-HR"/>
          </w:rPr>
          <w:t>http://data.europa.eu/eli/C/2024/6041/oj</w:t>
        </w:r>
      </w:hyperlink>
      <w:r w:rsidRPr="00043B49">
        <w:rPr>
          <w:sz w:val="24"/>
          <w:szCs w:val="24"/>
          <w:lang w:val="hr-HR"/>
        </w:rPr>
        <w:t xml:space="preserve">. </w:t>
      </w:r>
    </w:p>
  </w:footnote>
  <w:footnote w:id="57">
    <w:p w14:paraId="6F69F36A" w14:textId="77777777" w:rsidR="00870E9F" w:rsidRPr="00043B49" w:rsidRDefault="00870E9F" w:rsidP="00870E9F">
      <w:pPr>
        <w:pStyle w:val="FootnoteText"/>
        <w:ind w:left="567" w:hanging="567"/>
        <w:rPr>
          <w:sz w:val="24"/>
          <w:szCs w:val="24"/>
          <w:lang w:val="hr-HR"/>
        </w:rPr>
      </w:pPr>
      <w:r w:rsidRPr="00043B49">
        <w:rPr>
          <w:rStyle w:val="FootnoteReference"/>
          <w:sz w:val="24"/>
          <w:szCs w:val="24"/>
        </w:rPr>
        <w:footnoteRef/>
      </w:r>
      <w:r w:rsidRPr="00043B49">
        <w:rPr>
          <w:sz w:val="24"/>
          <w:szCs w:val="24"/>
          <w:lang w:val="hr-HR"/>
        </w:rPr>
        <w:t xml:space="preserve"> </w:t>
      </w:r>
      <w:r w:rsidRPr="00043B49">
        <w:rPr>
          <w:sz w:val="24"/>
          <w:szCs w:val="24"/>
          <w:lang w:val="hr-HR"/>
        </w:rPr>
        <w:tab/>
      </w:r>
      <w:r w:rsidRPr="00043B49">
        <w:rPr>
          <w:sz w:val="24"/>
          <w:szCs w:val="24"/>
          <w:lang w:val="hr-HR"/>
        </w:rPr>
        <w:t xml:space="preserve">SL L 193, 30.7.2018., str. 1., ELI: </w:t>
      </w:r>
      <w:hyperlink r:id="rId57" w:history="1">
        <w:r w:rsidRPr="00043B49">
          <w:rPr>
            <w:rStyle w:val="Hyperlink1"/>
            <w:sz w:val="24"/>
            <w:szCs w:val="24"/>
            <w:lang w:val="hr-HR"/>
          </w:rPr>
          <w:t>http://data.europa.eu/eli/reg/2018/1046/oj</w:t>
        </w:r>
      </w:hyperlink>
      <w:r w:rsidRPr="00043B49">
        <w:rPr>
          <w:sz w:val="24"/>
          <w:szCs w:val="24"/>
          <w:lang w:val="hr-HR"/>
        </w:rPr>
        <w:t>.</w:t>
      </w:r>
    </w:p>
  </w:footnote>
  <w:footnote w:id="58">
    <w:p w14:paraId="4EAC0D63" w14:textId="77777777" w:rsidR="00870E9F" w:rsidRPr="00043B49" w:rsidRDefault="00870E9F" w:rsidP="00870E9F">
      <w:pPr>
        <w:pStyle w:val="FootnoteText"/>
        <w:ind w:left="567" w:hanging="567"/>
        <w:rPr>
          <w:sz w:val="24"/>
          <w:szCs w:val="24"/>
          <w:lang w:val="hr-HR"/>
        </w:rPr>
      </w:pPr>
      <w:r w:rsidRPr="00043B49">
        <w:rPr>
          <w:rStyle w:val="FootnoteReference"/>
          <w:sz w:val="24"/>
          <w:szCs w:val="24"/>
        </w:rPr>
        <w:footnoteRef/>
      </w:r>
      <w:r w:rsidRPr="00043B49">
        <w:rPr>
          <w:sz w:val="24"/>
          <w:szCs w:val="24"/>
          <w:lang w:val="hr-HR"/>
        </w:rPr>
        <w:t xml:space="preserve"> </w:t>
      </w:r>
      <w:r w:rsidRPr="00043B49">
        <w:rPr>
          <w:sz w:val="24"/>
          <w:szCs w:val="24"/>
          <w:lang w:val="hr-HR"/>
        </w:rPr>
        <w:tab/>
      </w:r>
      <w:r w:rsidRPr="00043B49">
        <w:rPr>
          <w:sz w:val="24"/>
          <w:szCs w:val="24"/>
          <w:lang w:val="hr-HR"/>
        </w:rPr>
        <w:t xml:space="preserve">SL L, 2024/2509, 26.9.2024., ELI: </w:t>
      </w:r>
      <w:hyperlink r:id="rId58" w:tgtFrame="_blank" w:history="1">
        <w:r w:rsidRPr="00043B49">
          <w:rPr>
            <w:rStyle w:val="Hyperlink1"/>
            <w:sz w:val="24"/>
            <w:szCs w:val="24"/>
            <w:shd w:val="clear" w:color="auto" w:fill="FFFFFF"/>
            <w:lang w:val="hr-HR"/>
          </w:rPr>
          <w:t>http://data.europa.eu/eli/reg/2024/2509/oj</w:t>
        </w:r>
      </w:hyperlink>
      <w:r w:rsidRPr="00043B49">
        <w:rPr>
          <w:sz w:val="24"/>
          <w:szCs w:val="24"/>
          <w:lang w:val="hr-HR"/>
        </w:rPr>
        <w:t>.</w:t>
      </w:r>
    </w:p>
  </w:footnote>
  <w:footnote w:id="59">
    <w:p w14:paraId="398A6DC0" w14:textId="77777777" w:rsidR="00870E9F" w:rsidRPr="00043B49" w:rsidRDefault="00870E9F" w:rsidP="00870E9F">
      <w:pPr>
        <w:pStyle w:val="FootnoteText"/>
        <w:ind w:left="567" w:hanging="567"/>
        <w:rPr>
          <w:sz w:val="24"/>
          <w:szCs w:val="24"/>
          <w:lang w:val="hr-HR"/>
        </w:rPr>
      </w:pPr>
      <w:r w:rsidRPr="00043B49">
        <w:rPr>
          <w:rStyle w:val="FootnoteReference"/>
          <w:sz w:val="24"/>
          <w:szCs w:val="24"/>
        </w:rPr>
        <w:footnoteRef/>
      </w:r>
      <w:r w:rsidRPr="00043B49">
        <w:rPr>
          <w:sz w:val="24"/>
          <w:szCs w:val="24"/>
          <w:lang w:val="hr-HR"/>
        </w:rPr>
        <w:t xml:space="preserve"> </w:t>
      </w:r>
      <w:r w:rsidRPr="00043B49">
        <w:rPr>
          <w:sz w:val="24"/>
          <w:szCs w:val="24"/>
          <w:lang w:val="hr-HR"/>
        </w:rPr>
        <w:tab/>
      </w:r>
      <w:r w:rsidRPr="00043B49">
        <w:rPr>
          <w:sz w:val="24"/>
          <w:szCs w:val="24"/>
          <w:lang w:val="hr-HR"/>
        </w:rPr>
        <w:t xml:space="preserve">SL L 256, 19.7.2021., str. 3., ELI: </w:t>
      </w:r>
      <w:hyperlink r:id="rId59" w:history="1">
        <w:r w:rsidRPr="00043B49">
          <w:rPr>
            <w:rStyle w:val="Hyperlink"/>
            <w:sz w:val="24"/>
            <w:szCs w:val="24"/>
            <w:lang w:val="hr-HR"/>
          </w:rPr>
          <w:t>http://data.europa.eu/eli/reg/2021/1173/oj</w:t>
        </w:r>
      </w:hyperlink>
      <w:r w:rsidRPr="00043B49">
        <w:rPr>
          <w:sz w:val="24"/>
          <w:szCs w:val="24"/>
          <w:lang w:val="hr-HR"/>
        </w:rPr>
        <w:t>.</w:t>
      </w:r>
    </w:p>
  </w:footnote>
  <w:footnote w:id="60">
    <w:p w14:paraId="0EA12FFA" w14:textId="77777777" w:rsidR="00870E9F" w:rsidRPr="00043B49" w:rsidRDefault="00870E9F" w:rsidP="00870E9F">
      <w:pPr>
        <w:pStyle w:val="FootnoteText"/>
        <w:ind w:left="567" w:hanging="567"/>
        <w:rPr>
          <w:sz w:val="24"/>
          <w:szCs w:val="24"/>
          <w:lang w:val="hr-HR"/>
        </w:rPr>
      </w:pPr>
      <w:r w:rsidRPr="00043B49">
        <w:rPr>
          <w:rStyle w:val="FootnoteReference"/>
          <w:sz w:val="24"/>
          <w:szCs w:val="24"/>
        </w:rPr>
        <w:footnoteRef/>
      </w:r>
      <w:r w:rsidRPr="00043B49">
        <w:rPr>
          <w:sz w:val="24"/>
          <w:szCs w:val="24"/>
          <w:lang w:val="hr-HR"/>
        </w:rPr>
        <w:t xml:space="preserve"> </w:t>
      </w:r>
      <w:r w:rsidRPr="00043B49">
        <w:rPr>
          <w:sz w:val="24"/>
          <w:szCs w:val="24"/>
          <w:lang w:val="hr-HR"/>
        </w:rPr>
        <w:tab/>
      </w:r>
      <w:r w:rsidRPr="00043B49">
        <w:rPr>
          <w:sz w:val="24"/>
          <w:szCs w:val="24"/>
          <w:lang w:val="hr-HR"/>
        </w:rPr>
        <w:t xml:space="preserve">SL L 142, 29.5.2019., str. 16., ELI: </w:t>
      </w:r>
      <w:hyperlink r:id="rId60" w:history="1">
        <w:r w:rsidRPr="00043B49">
          <w:rPr>
            <w:rStyle w:val="Hyperlink1"/>
            <w:sz w:val="24"/>
            <w:szCs w:val="24"/>
            <w:lang w:val="hr-HR"/>
          </w:rPr>
          <w:t>http://data.europa.eu/eli/reg_del/2019/887/oj</w:t>
        </w:r>
      </w:hyperlink>
      <w:r w:rsidRPr="00043B49">
        <w:rPr>
          <w:sz w:val="24"/>
          <w:szCs w:val="24"/>
          <w:lang w:val="hr-HR"/>
        </w:rPr>
        <w:t>.</w:t>
      </w:r>
    </w:p>
  </w:footnote>
  <w:footnote w:id="61">
    <w:p w14:paraId="58BA3966" w14:textId="77777777" w:rsidR="00870E9F" w:rsidRPr="00043B49" w:rsidRDefault="00870E9F" w:rsidP="00870E9F">
      <w:pPr>
        <w:pStyle w:val="FootnoteText"/>
        <w:ind w:left="567" w:hanging="567"/>
        <w:rPr>
          <w:sz w:val="24"/>
          <w:szCs w:val="24"/>
          <w:lang w:val="hr-HR"/>
        </w:rPr>
      </w:pPr>
      <w:r w:rsidRPr="00043B49">
        <w:rPr>
          <w:rStyle w:val="FootnoteReference"/>
          <w:sz w:val="24"/>
          <w:szCs w:val="24"/>
        </w:rPr>
        <w:footnoteRef/>
      </w:r>
      <w:r w:rsidRPr="00043B49">
        <w:rPr>
          <w:sz w:val="24"/>
          <w:szCs w:val="24"/>
          <w:lang w:val="hr-HR"/>
        </w:rPr>
        <w:t xml:space="preserve"> </w:t>
      </w:r>
      <w:r w:rsidRPr="00043B49">
        <w:rPr>
          <w:sz w:val="24"/>
          <w:szCs w:val="24"/>
          <w:lang w:val="hr-HR"/>
        </w:rPr>
        <w:tab/>
      </w:r>
      <w:r w:rsidRPr="00043B49">
        <w:rPr>
          <w:sz w:val="24"/>
          <w:szCs w:val="24"/>
          <w:lang w:val="hr-HR"/>
        </w:rPr>
        <w:t xml:space="preserve">SL C, C/2024/6841, 13.11.2024., ELI: </w:t>
      </w:r>
      <w:hyperlink r:id="rId61" w:history="1">
        <w:r w:rsidRPr="00043B49">
          <w:rPr>
            <w:rStyle w:val="Hyperlink1"/>
            <w:sz w:val="24"/>
            <w:szCs w:val="24"/>
            <w:lang w:val="hr-HR"/>
          </w:rPr>
          <w:t>http://data.europa.eu/eli/C/2024/6841/oj</w:t>
        </w:r>
      </w:hyperlink>
      <w:r w:rsidRPr="00043B49">
        <w:rPr>
          <w:sz w:val="24"/>
          <w:szCs w:val="24"/>
          <w:lang w:val="hr-HR"/>
        </w:rPr>
        <w:t>.</w:t>
      </w:r>
    </w:p>
  </w:footnote>
  <w:footnote w:id="62">
    <w:p w14:paraId="7B38E501" w14:textId="77777777" w:rsidR="00870E9F" w:rsidRPr="00043B49" w:rsidRDefault="00870E9F" w:rsidP="00870E9F">
      <w:pPr>
        <w:pStyle w:val="FootnoteText"/>
        <w:ind w:left="567" w:hanging="567"/>
        <w:rPr>
          <w:sz w:val="24"/>
          <w:szCs w:val="24"/>
          <w:lang w:val="hr-HR"/>
        </w:rPr>
      </w:pPr>
      <w:r w:rsidRPr="00043B49">
        <w:rPr>
          <w:rStyle w:val="FootnoteReference"/>
          <w:sz w:val="24"/>
          <w:szCs w:val="24"/>
        </w:rPr>
        <w:footnoteRef/>
      </w:r>
      <w:r w:rsidRPr="00043B49">
        <w:rPr>
          <w:sz w:val="24"/>
          <w:szCs w:val="24"/>
          <w:lang w:val="hr-HR"/>
        </w:rPr>
        <w:t xml:space="preserve"> </w:t>
      </w:r>
      <w:r w:rsidRPr="00043B49">
        <w:rPr>
          <w:sz w:val="24"/>
          <w:szCs w:val="24"/>
          <w:lang w:val="hr-HR"/>
        </w:rPr>
        <w:tab/>
      </w:r>
      <w:r w:rsidRPr="00043B49">
        <w:rPr>
          <w:sz w:val="24"/>
          <w:szCs w:val="24"/>
          <w:lang w:val="hr-HR"/>
        </w:rPr>
        <w:t xml:space="preserve">SL C, C/2024/6041, 10.10.2024., ELI: </w:t>
      </w:r>
      <w:hyperlink r:id="rId62" w:history="1">
        <w:r w:rsidRPr="00043B49">
          <w:rPr>
            <w:rStyle w:val="Hyperlink1"/>
            <w:sz w:val="24"/>
            <w:szCs w:val="24"/>
            <w:lang w:val="hr-HR"/>
          </w:rPr>
          <w:t>http://data.europa.eu/eli/C/2024/6041/oj</w:t>
        </w:r>
      </w:hyperlink>
      <w:r w:rsidRPr="00043B49">
        <w:rPr>
          <w:sz w:val="24"/>
          <w:szCs w:val="24"/>
          <w:lang w:val="hr-HR"/>
        </w:rPr>
        <w:t xml:space="preserve">. </w:t>
      </w:r>
    </w:p>
  </w:footnote>
  <w:footnote w:id="63">
    <w:p w14:paraId="50B6473B" w14:textId="77777777" w:rsidR="00870E9F" w:rsidRPr="00043B49" w:rsidRDefault="00870E9F" w:rsidP="00870E9F">
      <w:pPr>
        <w:pStyle w:val="FootnoteText"/>
        <w:ind w:left="567" w:hanging="567"/>
        <w:rPr>
          <w:sz w:val="24"/>
          <w:szCs w:val="24"/>
          <w:lang w:val="hr-HR"/>
        </w:rPr>
      </w:pPr>
      <w:r w:rsidRPr="00043B49">
        <w:rPr>
          <w:rStyle w:val="FootnoteReference"/>
          <w:sz w:val="24"/>
          <w:szCs w:val="24"/>
        </w:rPr>
        <w:footnoteRef/>
      </w:r>
      <w:r w:rsidRPr="00043B49">
        <w:rPr>
          <w:sz w:val="24"/>
          <w:szCs w:val="24"/>
          <w:lang w:val="hr-HR"/>
        </w:rPr>
        <w:t xml:space="preserve"> </w:t>
      </w:r>
      <w:r w:rsidRPr="00043B49">
        <w:rPr>
          <w:sz w:val="24"/>
          <w:szCs w:val="24"/>
          <w:lang w:val="hr-HR"/>
        </w:rPr>
        <w:tab/>
      </w:r>
      <w:r w:rsidRPr="00043B49">
        <w:rPr>
          <w:sz w:val="24"/>
          <w:szCs w:val="24"/>
          <w:lang w:val="hr-HR"/>
        </w:rPr>
        <w:t xml:space="preserve">SL L 193, 30.7.2018., str. 1., ELI: </w:t>
      </w:r>
      <w:hyperlink r:id="rId63" w:history="1">
        <w:r w:rsidRPr="00043B49">
          <w:rPr>
            <w:rStyle w:val="Hyperlink1"/>
            <w:sz w:val="24"/>
            <w:szCs w:val="24"/>
            <w:lang w:val="hr-HR"/>
          </w:rPr>
          <w:t>http://data.europa.eu/eli/reg/2018/1046/oj</w:t>
        </w:r>
      </w:hyperlink>
      <w:r w:rsidRPr="00043B49">
        <w:rPr>
          <w:sz w:val="24"/>
          <w:szCs w:val="24"/>
          <w:lang w:val="hr-HR"/>
        </w:rPr>
        <w:t>.</w:t>
      </w:r>
    </w:p>
  </w:footnote>
  <w:footnote w:id="64">
    <w:p w14:paraId="7BD7839D" w14:textId="77777777" w:rsidR="00870E9F" w:rsidRPr="00043B49" w:rsidRDefault="00870E9F" w:rsidP="00870E9F">
      <w:pPr>
        <w:pStyle w:val="FootnoteText"/>
        <w:ind w:left="567" w:hanging="567"/>
        <w:rPr>
          <w:sz w:val="24"/>
          <w:szCs w:val="24"/>
          <w:lang w:val="hr-HR"/>
        </w:rPr>
      </w:pPr>
      <w:r w:rsidRPr="00043B49">
        <w:rPr>
          <w:rStyle w:val="FootnoteReference"/>
          <w:sz w:val="24"/>
          <w:szCs w:val="24"/>
        </w:rPr>
        <w:footnoteRef/>
      </w:r>
      <w:r w:rsidRPr="00043B49">
        <w:rPr>
          <w:sz w:val="24"/>
          <w:szCs w:val="24"/>
          <w:lang w:val="hr-HR"/>
        </w:rPr>
        <w:t xml:space="preserve"> </w:t>
      </w:r>
      <w:r w:rsidRPr="00043B49">
        <w:rPr>
          <w:sz w:val="24"/>
          <w:szCs w:val="24"/>
          <w:lang w:val="hr-HR"/>
        </w:rPr>
        <w:tab/>
      </w:r>
      <w:r w:rsidRPr="00043B49">
        <w:rPr>
          <w:sz w:val="24"/>
          <w:szCs w:val="24"/>
          <w:lang w:val="hr-HR"/>
        </w:rPr>
        <w:t xml:space="preserve">SL L, 2024/2509, 26.9.2024., ELI: </w:t>
      </w:r>
      <w:hyperlink r:id="rId64" w:tgtFrame="_blank" w:history="1">
        <w:r w:rsidRPr="00043B49">
          <w:rPr>
            <w:rStyle w:val="Hyperlink1"/>
            <w:sz w:val="24"/>
            <w:szCs w:val="24"/>
            <w:shd w:val="clear" w:color="auto" w:fill="FFFFFF"/>
            <w:lang w:val="hr-HR"/>
          </w:rPr>
          <w:t>http://data.europa.eu/eli/reg/2024/2509/oj</w:t>
        </w:r>
      </w:hyperlink>
      <w:r w:rsidRPr="00043B49">
        <w:rPr>
          <w:sz w:val="24"/>
          <w:szCs w:val="24"/>
          <w:lang w:val="hr-HR"/>
        </w:rPr>
        <w:t>.</w:t>
      </w:r>
    </w:p>
  </w:footnote>
  <w:footnote w:id="65">
    <w:p w14:paraId="15E10E6E" w14:textId="77777777" w:rsidR="00870E9F" w:rsidRPr="00043B49" w:rsidRDefault="00870E9F" w:rsidP="00870E9F">
      <w:pPr>
        <w:pStyle w:val="FootnoteText"/>
        <w:ind w:left="567" w:hanging="567"/>
        <w:rPr>
          <w:sz w:val="24"/>
          <w:szCs w:val="24"/>
          <w:lang w:val="hr-HR"/>
        </w:rPr>
      </w:pPr>
      <w:r w:rsidRPr="00043B49">
        <w:rPr>
          <w:rStyle w:val="FootnoteReference"/>
          <w:sz w:val="24"/>
          <w:szCs w:val="24"/>
        </w:rPr>
        <w:footnoteRef/>
      </w:r>
      <w:r w:rsidRPr="00043B49">
        <w:rPr>
          <w:sz w:val="24"/>
          <w:szCs w:val="24"/>
          <w:lang w:val="hr-HR"/>
        </w:rPr>
        <w:t xml:space="preserve"> </w:t>
      </w:r>
      <w:r w:rsidRPr="00043B49">
        <w:rPr>
          <w:sz w:val="24"/>
          <w:szCs w:val="24"/>
          <w:lang w:val="hr-HR"/>
        </w:rPr>
        <w:tab/>
      </w:r>
      <w:r w:rsidRPr="00043B49">
        <w:rPr>
          <w:sz w:val="24"/>
          <w:szCs w:val="24"/>
          <w:lang w:val="hr-HR"/>
        </w:rPr>
        <w:t xml:space="preserve">SL L 90, 30.3.2007., str. 58., ELI: </w:t>
      </w:r>
      <w:hyperlink r:id="rId65" w:history="1">
        <w:r w:rsidRPr="00043B49">
          <w:rPr>
            <w:rStyle w:val="Hyperlink1"/>
            <w:sz w:val="24"/>
            <w:szCs w:val="24"/>
            <w:lang w:val="hr-HR"/>
          </w:rPr>
          <w:t>http://data.europa.eu/eli/dec/2007/198/oj</w:t>
        </w:r>
      </w:hyperlink>
      <w:r w:rsidRPr="00043B49">
        <w:rPr>
          <w:sz w:val="24"/>
          <w:szCs w:val="24"/>
          <w:lang w:val="hr-HR"/>
        </w:rPr>
        <w:t>.</w:t>
      </w:r>
    </w:p>
  </w:footnote>
  <w:footnote w:id="66">
    <w:p w14:paraId="75F3571E" w14:textId="77777777" w:rsidR="00870E9F" w:rsidRPr="00043B49" w:rsidRDefault="00870E9F" w:rsidP="00870E9F">
      <w:pPr>
        <w:pStyle w:val="FootnoteText"/>
        <w:ind w:left="567" w:hanging="567"/>
        <w:rPr>
          <w:sz w:val="24"/>
          <w:szCs w:val="24"/>
          <w:lang w:val="hr-HR"/>
        </w:rPr>
      </w:pPr>
      <w:r w:rsidRPr="00043B49">
        <w:rPr>
          <w:rStyle w:val="FootnoteReference"/>
          <w:sz w:val="24"/>
          <w:szCs w:val="24"/>
        </w:rPr>
        <w:footnoteRef/>
      </w:r>
      <w:r w:rsidRPr="00043B49">
        <w:rPr>
          <w:sz w:val="24"/>
          <w:szCs w:val="24"/>
          <w:lang w:val="hr-HR"/>
        </w:rPr>
        <w:t xml:space="preserve"> </w:t>
      </w:r>
      <w:r w:rsidRPr="00043B49">
        <w:rPr>
          <w:sz w:val="24"/>
          <w:szCs w:val="24"/>
          <w:lang w:val="hr-HR"/>
        </w:rPr>
        <w:tab/>
      </w:r>
      <w:r w:rsidRPr="00043B49">
        <w:rPr>
          <w:sz w:val="24"/>
          <w:szCs w:val="24"/>
          <w:lang w:val="hr-HR"/>
        </w:rPr>
        <w:t xml:space="preserve">SL L 122, 10.5.2019., str. 1., ELI: </w:t>
      </w:r>
      <w:hyperlink r:id="rId66" w:history="1">
        <w:r w:rsidRPr="00043B49">
          <w:rPr>
            <w:rStyle w:val="Hyperlink1"/>
            <w:sz w:val="24"/>
            <w:szCs w:val="24"/>
            <w:lang w:val="hr-HR"/>
          </w:rPr>
          <w:t>http://data.europa.eu/eli/reg_del/2019/715/oj</w:t>
        </w:r>
      </w:hyperlink>
      <w:r w:rsidRPr="00043B49">
        <w:rPr>
          <w:sz w:val="24"/>
          <w:szCs w:val="24"/>
          <w:lang w:val="hr-HR"/>
        </w:rPr>
        <w:t>.</w:t>
      </w:r>
    </w:p>
  </w:footnote>
  <w:footnote w:id="67">
    <w:p w14:paraId="13620CD7" w14:textId="77777777" w:rsidR="00870E9F" w:rsidRPr="00043B49" w:rsidRDefault="00870E9F" w:rsidP="00870E9F">
      <w:pPr>
        <w:pStyle w:val="FootnoteText"/>
        <w:ind w:left="567" w:hanging="567"/>
        <w:rPr>
          <w:sz w:val="24"/>
          <w:szCs w:val="24"/>
          <w:lang w:val="hr-HR"/>
        </w:rPr>
      </w:pPr>
      <w:r w:rsidRPr="00043B49">
        <w:rPr>
          <w:rStyle w:val="FootnoteReference"/>
          <w:sz w:val="24"/>
          <w:szCs w:val="24"/>
        </w:rPr>
        <w:footnoteRef/>
      </w:r>
      <w:r w:rsidRPr="00043B49">
        <w:rPr>
          <w:sz w:val="24"/>
          <w:szCs w:val="24"/>
          <w:lang w:val="hr-HR"/>
        </w:rPr>
        <w:t xml:space="preserve"> </w:t>
      </w:r>
      <w:r w:rsidRPr="00043B49">
        <w:rPr>
          <w:sz w:val="24"/>
          <w:szCs w:val="24"/>
          <w:lang w:val="hr-HR"/>
        </w:rPr>
        <w:tab/>
      </w:r>
      <w:r w:rsidRPr="00043B49">
        <w:rPr>
          <w:sz w:val="24"/>
          <w:szCs w:val="24"/>
          <w:lang w:val="hr-HR"/>
        </w:rPr>
        <w:t xml:space="preserve">SL C, C/2024/6841, 13.11.2024., ELI: </w:t>
      </w:r>
      <w:hyperlink r:id="rId67" w:history="1">
        <w:r w:rsidRPr="00043B49">
          <w:rPr>
            <w:rStyle w:val="Hyperlink1"/>
            <w:sz w:val="24"/>
            <w:szCs w:val="24"/>
            <w:lang w:val="hr-HR"/>
          </w:rPr>
          <w:t>http://data.europa.eu/eli/C/2024/6841/oj</w:t>
        </w:r>
      </w:hyperlink>
      <w:r w:rsidRPr="00043B49">
        <w:rPr>
          <w:sz w:val="24"/>
          <w:szCs w:val="24"/>
          <w:lang w:val="hr-HR"/>
        </w:rPr>
        <w:t>.</w:t>
      </w:r>
    </w:p>
  </w:footnote>
  <w:footnote w:id="68">
    <w:p w14:paraId="33936029" w14:textId="77777777" w:rsidR="00870E9F" w:rsidRPr="00043B49" w:rsidRDefault="00870E9F" w:rsidP="00870E9F">
      <w:pPr>
        <w:pStyle w:val="FootnoteText"/>
        <w:ind w:left="567" w:hanging="567"/>
        <w:rPr>
          <w:sz w:val="24"/>
          <w:szCs w:val="24"/>
          <w:lang w:val="hr-HR"/>
        </w:rPr>
      </w:pPr>
      <w:r w:rsidRPr="00043B49">
        <w:rPr>
          <w:rStyle w:val="FootnoteReference"/>
          <w:sz w:val="24"/>
          <w:szCs w:val="24"/>
        </w:rPr>
        <w:footnoteRef/>
      </w:r>
      <w:r w:rsidRPr="00043B49">
        <w:rPr>
          <w:sz w:val="24"/>
          <w:szCs w:val="24"/>
          <w:lang w:val="hr-HR"/>
        </w:rPr>
        <w:t xml:space="preserve"> </w:t>
      </w:r>
      <w:r w:rsidRPr="00043B49">
        <w:rPr>
          <w:sz w:val="24"/>
          <w:szCs w:val="24"/>
          <w:lang w:val="hr-HR"/>
        </w:rPr>
        <w:tab/>
      </w:r>
      <w:r w:rsidRPr="00043B49">
        <w:rPr>
          <w:sz w:val="24"/>
          <w:szCs w:val="24"/>
          <w:lang w:val="hr-HR"/>
        </w:rPr>
        <w:t xml:space="preserve">SL C, C/2024/6041, 10.10.2024., ELI: </w:t>
      </w:r>
      <w:hyperlink r:id="rId68" w:history="1">
        <w:r w:rsidRPr="00043B49">
          <w:rPr>
            <w:rStyle w:val="Hyperlink1"/>
            <w:sz w:val="24"/>
            <w:szCs w:val="24"/>
            <w:lang w:val="hr-HR"/>
          </w:rPr>
          <w:t>http://data.europa.eu/eli/C/2024/6041/oj</w:t>
        </w:r>
      </w:hyperlink>
      <w:r w:rsidRPr="00043B49">
        <w:rPr>
          <w:sz w:val="24"/>
          <w:szCs w:val="24"/>
          <w:lang w:val="hr-HR"/>
        </w:rPr>
        <w:t>.</w:t>
      </w:r>
    </w:p>
  </w:footnote>
  <w:footnote w:id="69">
    <w:p w14:paraId="37DCC662" w14:textId="77777777" w:rsidR="00870E9F" w:rsidRPr="00043B49" w:rsidRDefault="00870E9F" w:rsidP="00870E9F">
      <w:pPr>
        <w:pStyle w:val="FootnoteText"/>
        <w:ind w:left="567" w:hanging="567"/>
        <w:rPr>
          <w:sz w:val="24"/>
          <w:szCs w:val="24"/>
          <w:lang w:val="hr-HR"/>
        </w:rPr>
      </w:pPr>
      <w:r w:rsidRPr="00043B49">
        <w:rPr>
          <w:rStyle w:val="FootnoteReference"/>
          <w:sz w:val="24"/>
          <w:szCs w:val="24"/>
        </w:rPr>
        <w:footnoteRef/>
      </w:r>
      <w:r w:rsidRPr="00043B49">
        <w:rPr>
          <w:sz w:val="24"/>
          <w:szCs w:val="24"/>
          <w:lang w:val="hr-HR"/>
        </w:rPr>
        <w:t xml:space="preserve"> </w:t>
      </w:r>
      <w:r w:rsidRPr="00043B49">
        <w:rPr>
          <w:sz w:val="24"/>
          <w:szCs w:val="24"/>
          <w:lang w:val="hr-HR"/>
        </w:rPr>
        <w:tab/>
      </w:r>
      <w:r w:rsidRPr="00043B49">
        <w:rPr>
          <w:sz w:val="24"/>
          <w:szCs w:val="24"/>
          <w:lang w:val="hr-HR"/>
        </w:rPr>
        <w:t xml:space="preserve">SL L 193, 30.7.2018., str. 1., ELI: </w:t>
      </w:r>
      <w:hyperlink r:id="rId69" w:history="1">
        <w:r w:rsidRPr="00043B49">
          <w:rPr>
            <w:rStyle w:val="Hyperlink1"/>
            <w:sz w:val="24"/>
            <w:szCs w:val="24"/>
            <w:lang w:val="hr-HR"/>
          </w:rPr>
          <w:t>http://data.europa.eu/eli/reg/2018/1046/oj</w:t>
        </w:r>
      </w:hyperlink>
      <w:r w:rsidRPr="00043B49">
        <w:rPr>
          <w:sz w:val="24"/>
          <w:szCs w:val="24"/>
          <w:lang w:val="hr-HR"/>
        </w:rPr>
        <w:t>.</w:t>
      </w:r>
    </w:p>
  </w:footnote>
  <w:footnote w:id="70">
    <w:p w14:paraId="2BB36E00" w14:textId="77777777" w:rsidR="00870E9F" w:rsidRPr="00043B49" w:rsidRDefault="00870E9F" w:rsidP="00870E9F">
      <w:pPr>
        <w:pStyle w:val="FootnoteText"/>
        <w:ind w:left="567" w:hanging="567"/>
        <w:rPr>
          <w:sz w:val="24"/>
          <w:szCs w:val="24"/>
          <w:lang w:val="hr-HR"/>
        </w:rPr>
      </w:pPr>
      <w:r w:rsidRPr="00043B49">
        <w:rPr>
          <w:rStyle w:val="FootnoteReference"/>
          <w:sz w:val="24"/>
          <w:szCs w:val="24"/>
        </w:rPr>
        <w:footnoteRef/>
      </w:r>
      <w:r w:rsidRPr="00043B49">
        <w:rPr>
          <w:sz w:val="24"/>
          <w:szCs w:val="24"/>
          <w:lang w:val="hr-HR"/>
        </w:rPr>
        <w:t xml:space="preserve"> </w:t>
      </w:r>
      <w:r w:rsidRPr="00043B49">
        <w:rPr>
          <w:sz w:val="24"/>
          <w:szCs w:val="24"/>
          <w:lang w:val="hr-HR"/>
        </w:rPr>
        <w:tab/>
      </w:r>
      <w:r w:rsidRPr="00043B49">
        <w:rPr>
          <w:sz w:val="24"/>
          <w:szCs w:val="24"/>
          <w:lang w:val="hr-HR"/>
        </w:rPr>
        <w:t xml:space="preserve">SL L, 2024/2509, 26.9.2024., ELI: </w:t>
      </w:r>
      <w:hyperlink r:id="rId70" w:tgtFrame="_blank" w:history="1">
        <w:r w:rsidRPr="00043B49">
          <w:rPr>
            <w:rStyle w:val="Hyperlink1"/>
            <w:sz w:val="24"/>
            <w:szCs w:val="24"/>
            <w:shd w:val="clear" w:color="auto" w:fill="FFFFFF"/>
            <w:lang w:val="hr-HR"/>
          </w:rPr>
          <w:t>http://data.europa.eu/eli/reg/2024/2509/oj</w:t>
        </w:r>
      </w:hyperlink>
      <w:r w:rsidRPr="00043B49">
        <w:rPr>
          <w:sz w:val="24"/>
          <w:szCs w:val="24"/>
          <w:lang w:val="hr-HR"/>
        </w:rPr>
        <w:t>.</w:t>
      </w:r>
    </w:p>
  </w:footnote>
  <w:footnote w:id="71">
    <w:p w14:paraId="1D8FCC05" w14:textId="77777777" w:rsidR="00870E9F" w:rsidRPr="00043B49" w:rsidRDefault="00870E9F" w:rsidP="00870E9F">
      <w:pPr>
        <w:pStyle w:val="FootnoteText"/>
        <w:ind w:left="567" w:hanging="567"/>
        <w:rPr>
          <w:sz w:val="24"/>
          <w:szCs w:val="24"/>
          <w:lang w:val="hr-HR"/>
        </w:rPr>
      </w:pPr>
      <w:r w:rsidRPr="00043B49">
        <w:rPr>
          <w:rStyle w:val="FootnoteReference"/>
          <w:sz w:val="24"/>
          <w:szCs w:val="24"/>
        </w:rPr>
        <w:footnoteRef/>
      </w:r>
      <w:r w:rsidRPr="00043B49">
        <w:rPr>
          <w:sz w:val="24"/>
          <w:szCs w:val="24"/>
          <w:lang w:val="hr-HR"/>
        </w:rPr>
        <w:t xml:space="preserve"> </w:t>
      </w:r>
      <w:r w:rsidRPr="00043B49">
        <w:rPr>
          <w:sz w:val="24"/>
          <w:szCs w:val="24"/>
          <w:lang w:val="hr-HR"/>
        </w:rPr>
        <w:tab/>
      </w:r>
      <w:r w:rsidRPr="00043B49">
        <w:rPr>
          <w:sz w:val="24"/>
          <w:szCs w:val="24"/>
          <w:lang w:val="hr-HR"/>
        </w:rPr>
        <w:t xml:space="preserve">SL L 90, 30.3.2007., str. 58., ELI: </w:t>
      </w:r>
      <w:hyperlink r:id="rId71" w:history="1">
        <w:r w:rsidRPr="00043B49">
          <w:rPr>
            <w:rStyle w:val="Hyperlink1"/>
            <w:sz w:val="24"/>
            <w:szCs w:val="24"/>
            <w:lang w:val="hr-HR"/>
          </w:rPr>
          <w:t>http://data.europa.eu/eli/dec/2007/198/oj</w:t>
        </w:r>
      </w:hyperlink>
      <w:r w:rsidRPr="00043B49">
        <w:rPr>
          <w:sz w:val="24"/>
          <w:szCs w:val="24"/>
          <w:lang w:val="hr-HR"/>
        </w:rPr>
        <w:t>.</w:t>
      </w:r>
    </w:p>
  </w:footnote>
  <w:footnote w:id="72">
    <w:p w14:paraId="3092A360" w14:textId="77777777" w:rsidR="00870E9F" w:rsidRPr="00043B49" w:rsidRDefault="00870E9F" w:rsidP="00870E9F">
      <w:pPr>
        <w:pStyle w:val="FootnoteText"/>
        <w:ind w:left="567" w:hanging="567"/>
        <w:rPr>
          <w:sz w:val="24"/>
          <w:szCs w:val="24"/>
          <w:lang w:val="hr-HR"/>
        </w:rPr>
      </w:pPr>
      <w:r w:rsidRPr="00043B49">
        <w:rPr>
          <w:rStyle w:val="FootnoteReference"/>
          <w:sz w:val="24"/>
          <w:szCs w:val="24"/>
        </w:rPr>
        <w:footnoteRef/>
      </w:r>
      <w:r w:rsidRPr="00043B49">
        <w:rPr>
          <w:sz w:val="24"/>
          <w:szCs w:val="24"/>
          <w:lang w:val="hr-HR"/>
        </w:rPr>
        <w:t xml:space="preserve"> </w:t>
      </w:r>
      <w:r w:rsidRPr="00043B49">
        <w:rPr>
          <w:sz w:val="24"/>
          <w:szCs w:val="24"/>
          <w:lang w:val="hr-HR"/>
        </w:rPr>
        <w:tab/>
      </w:r>
      <w:r w:rsidRPr="00043B49">
        <w:rPr>
          <w:sz w:val="24"/>
          <w:szCs w:val="24"/>
          <w:lang w:val="hr-HR"/>
        </w:rPr>
        <w:t xml:space="preserve">SL L 122, 10.5.2019., str. 1., ELI: </w:t>
      </w:r>
      <w:hyperlink r:id="rId72" w:history="1">
        <w:r w:rsidRPr="00043B49">
          <w:rPr>
            <w:rStyle w:val="Hyperlink1"/>
            <w:sz w:val="24"/>
            <w:szCs w:val="24"/>
            <w:lang w:val="hr-HR"/>
          </w:rPr>
          <w:t>http://data.europa.eu/eli/reg_del/2019/715/oj</w:t>
        </w:r>
      </w:hyperlink>
      <w:r w:rsidRPr="00043B49">
        <w:rPr>
          <w:sz w:val="24"/>
          <w:szCs w:val="24"/>
          <w:lang w:val="hr-HR"/>
        </w:rPr>
        <w:t>.</w:t>
      </w:r>
    </w:p>
  </w:footnote>
  <w:footnote w:id="73">
    <w:p w14:paraId="04925F43" w14:textId="77777777" w:rsidR="00870E9F" w:rsidRPr="00043B49" w:rsidRDefault="00870E9F" w:rsidP="00870E9F">
      <w:pPr>
        <w:pStyle w:val="FootnoteText"/>
        <w:ind w:left="567" w:hanging="567"/>
        <w:rPr>
          <w:sz w:val="24"/>
          <w:szCs w:val="24"/>
          <w:lang w:val="hr-HR"/>
        </w:rPr>
      </w:pPr>
      <w:r w:rsidRPr="00043B49">
        <w:rPr>
          <w:rStyle w:val="FootnoteReference"/>
          <w:sz w:val="24"/>
          <w:szCs w:val="24"/>
        </w:rPr>
        <w:footnoteRef/>
      </w:r>
      <w:r w:rsidRPr="00043B49">
        <w:rPr>
          <w:sz w:val="24"/>
          <w:szCs w:val="24"/>
          <w:lang w:val="hr-HR"/>
        </w:rPr>
        <w:t xml:space="preserve"> </w:t>
      </w:r>
      <w:r w:rsidRPr="00043B49">
        <w:rPr>
          <w:sz w:val="24"/>
          <w:szCs w:val="24"/>
          <w:lang w:val="hr-HR"/>
        </w:rPr>
        <w:tab/>
      </w:r>
      <w:r w:rsidRPr="00043B49">
        <w:rPr>
          <w:sz w:val="24"/>
          <w:szCs w:val="24"/>
          <w:lang w:val="hr-HR"/>
        </w:rPr>
        <w:t xml:space="preserve">SL C, C/2024/6841, 13.11.2024., ELI: </w:t>
      </w:r>
      <w:hyperlink r:id="rId73" w:history="1">
        <w:r w:rsidRPr="00043B49">
          <w:rPr>
            <w:rStyle w:val="Hyperlink1"/>
            <w:sz w:val="24"/>
            <w:szCs w:val="24"/>
            <w:lang w:val="hr-HR"/>
          </w:rPr>
          <w:t>http://data.europa.eu/eli/C/2024/6841/oj</w:t>
        </w:r>
      </w:hyperlink>
      <w:r w:rsidRPr="00043B49">
        <w:rPr>
          <w:sz w:val="24"/>
          <w:szCs w:val="24"/>
          <w:lang w:val="hr-HR"/>
        </w:rPr>
        <w:t>.</w:t>
      </w:r>
    </w:p>
  </w:footnote>
  <w:footnote w:id="74">
    <w:p w14:paraId="7E5D4874" w14:textId="77777777" w:rsidR="00870E9F" w:rsidRPr="00043B49" w:rsidRDefault="00870E9F" w:rsidP="00870E9F">
      <w:pPr>
        <w:pStyle w:val="FootnoteText"/>
        <w:ind w:left="567" w:hanging="567"/>
        <w:rPr>
          <w:sz w:val="24"/>
          <w:szCs w:val="24"/>
          <w:lang w:val="hr-HR"/>
        </w:rPr>
      </w:pPr>
      <w:r w:rsidRPr="00043B49">
        <w:rPr>
          <w:rStyle w:val="FootnoteReference"/>
          <w:sz w:val="24"/>
          <w:szCs w:val="24"/>
        </w:rPr>
        <w:footnoteRef/>
      </w:r>
      <w:r w:rsidRPr="00043B49">
        <w:rPr>
          <w:sz w:val="24"/>
          <w:szCs w:val="24"/>
          <w:lang w:val="hr-HR"/>
        </w:rPr>
        <w:t xml:space="preserve"> </w:t>
      </w:r>
      <w:r w:rsidRPr="00043B49">
        <w:rPr>
          <w:sz w:val="24"/>
          <w:szCs w:val="24"/>
          <w:lang w:val="hr-HR"/>
        </w:rPr>
        <w:tab/>
      </w:r>
      <w:r w:rsidRPr="00043B49">
        <w:rPr>
          <w:sz w:val="24"/>
          <w:szCs w:val="24"/>
          <w:lang w:val="hr-HR"/>
        </w:rPr>
        <w:t xml:space="preserve">SL C, C/2024/6041, 10.10.2024., ELI: </w:t>
      </w:r>
      <w:hyperlink r:id="rId74" w:history="1">
        <w:r w:rsidRPr="00043B49">
          <w:rPr>
            <w:rStyle w:val="Hyperlink1"/>
            <w:sz w:val="24"/>
            <w:szCs w:val="24"/>
            <w:lang w:val="hr-HR"/>
          </w:rPr>
          <w:t>http://data.europa.eu/eli/C/2024/6041/oj</w:t>
        </w:r>
      </w:hyperlink>
      <w:r w:rsidRPr="00043B49">
        <w:rPr>
          <w:sz w:val="24"/>
          <w:szCs w:val="24"/>
          <w:lang w:val="hr-HR"/>
        </w:rPr>
        <w:t>.</w:t>
      </w:r>
    </w:p>
  </w:footnote>
  <w:footnote w:id="75">
    <w:p w14:paraId="5BB19668" w14:textId="77777777" w:rsidR="00870E9F" w:rsidRPr="00043B49" w:rsidRDefault="00870E9F" w:rsidP="00870E9F">
      <w:pPr>
        <w:pStyle w:val="FootnoteText"/>
        <w:ind w:left="567" w:hanging="567"/>
        <w:rPr>
          <w:sz w:val="24"/>
          <w:szCs w:val="24"/>
          <w:lang w:val="hr-HR"/>
        </w:rPr>
      </w:pPr>
      <w:r w:rsidRPr="00043B49">
        <w:rPr>
          <w:rStyle w:val="FootnoteReference"/>
          <w:sz w:val="24"/>
          <w:szCs w:val="24"/>
        </w:rPr>
        <w:footnoteRef/>
      </w:r>
      <w:r w:rsidRPr="00043B49">
        <w:rPr>
          <w:sz w:val="24"/>
          <w:szCs w:val="24"/>
          <w:lang w:val="hr-HR"/>
        </w:rPr>
        <w:t xml:space="preserve"> </w:t>
      </w:r>
      <w:r w:rsidRPr="00043B49">
        <w:rPr>
          <w:sz w:val="24"/>
          <w:szCs w:val="24"/>
          <w:lang w:val="hr-HR"/>
        </w:rPr>
        <w:tab/>
      </w:r>
      <w:r w:rsidRPr="00043B49">
        <w:rPr>
          <w:sz w:val="24"/>
          <w:szCs w:val="24"/>
          <w:lang w:val="hr-HR"/>
        </w:rPr>
        <w:t xml:space="preserve">SL L 193, 30.7.2018., str. 1., ELI: </w:t>
      </w:r>
      <w:hyperlink r:id="rId75" w:history="1">
        <w:r w:rsidRPr="00043B49">
          <w:rPr>
            <w:rStyle w:val="Hyperlink1"/>
            <w:sz w:val="24"/>
            <w:szCs w:val="24"/>
            <w:lang w:val="hr-HR"/>
          </w:rPr>
          <w:t>http://data.europa.eu/eli/reg/2018/1046/oj</w:t>
        </w:r>
      </w:hyperlink>
      <w:r w:rsidRPr="00043B49">
        <w:rPr>
          <w:sz w:val="24"/>
          <w:szCs w:val="24"/>
          <w:lang w:val="hr-HR"/>
        </w:rPr>
        <w:t>.</w:t>
      </w:r>
    </w:p>
  </w:footnote>
  <w:footnote w:id="76">
    <w:p w14:paraId="46E3EED2" w14:textId="77777777" w:rsidR="00870E9F" w:rsidRPr="00043B49" w:rsidRDefault="00870E9F" w:rsidP="00870E9F">
      <w:pPr>
        <w:pStyle w:val="FootnoteText"/>
        <w:ind w:left="567" w:hanging="567"/>
        <w:rPr>
          <w:sz w:val="24"/>
          <w:szCs w:val="24"/>
          <w:lang w:val="hr-HR"/>
        </w:rPr>
      </w:pPr>
      <w:r w:rsidRPr="00043B49">
        <w:rPr>
          <w:rStyle w:val="FootnoteReference"/>
          <w:sz w:val="24"/>
          <w:szCs w:val="24"/>
        </w:rPr>
        <w:footnoteRef/>
      </w:r>
      <w:r w:rsidRPr="00043B49">
        <w:rPr>
          <w:sz w:val="24"/>
          <w:szCs w:val="24"/>
          <w:lang w:val="hr-HR"/>
        </w:rPr>
        <w:t xml:space="preserve"> </w:t>
      </w:r>
      <w:r w:rsidRPr="00043B49">
        <w:rPr>
          <w:sz w:val="24"/>
          <w:szCs w:val="24"/>
          <w:lang w:val="hr-HR"/>
        </w:rPr>
        <w:tab/>
      </w:r>
      <w:r w:rsidRPr="00043B49">
        <w:rPr>
          <w:sz w:val="24"/>
          <w:szCs w:val="24"/>
          <w:lang w:val="hr-HR"/>
        </w:rPr>
        <w:t xml:space="preserve">SL L, 2024/2509, 26.9.2024., ELI: </w:t>
      </w:r>
      <w:hyperlink r:id="rId76" w:tgtFrame="_blank" w:history="1">
        <w:r w:rsidRPr="00043B49">
          <w:rPr>
            <w:rStyle w:val="Hyperlink1"/>
            <w:sz w:val="24"/>
            <w:szCs w:val="24"/>
            <w:shd w:val="clear" w:color="auto" w:fill="FFFFFF"/>
            <w:lang w:val="hr-HR"/>
          </w:rPr>
          <w:t>http://data.europa.eu/eli/reg/2024/2509/oj</w:t>
        </w:r>
      </w:hyperlink>
      <w:r w:rsidRPr="00043B49">
        <w:rPr>
          <w:sz w:val="24"/>
          <w:szCs w:val="24"/>
          <w:lang w:val="hr-HR"/>
        </w:rPr>
        <w:t>.</w:t>
      </w:r>
    </w:p>
  </w:footnote>
  <w:footnote w:id="77">
    <w:p w14:paraId="314DBC5E" w14:textId="77777777" w:rsidR="00870E9F" w:rsidRPr="00043B49" w:rsidRDefault="00870E9F" w:rsidP="00870E9F">
      <w:pPr>
        <w:pStyle w:val="FootnoteText"/>
        <w:ind w:left="567" w:hanging="567"/>
        <w:rPr>
          <w:sz w:val="24"/>
          <w:szCs w:val="24"/>
          <w:lang w:val="hr-HR"/>
        </w:rPr>
      </w:pPr>
      <w:r w:rsidRPr="00043B49">
        <w:rPr>
          <w:rStyle w:val="FootnoteReference"/>
          <w:sz w:val="24"/>
          <w:szCs w:val="24"/>
        </w:rPr>
        <w:footnoteRef/>
      </w:r>
      <w:r w:rsidRPr="00043B49">
        <w:rPr>
          <w:sz w:val="24"/>
          <w:szCs w:val="24"/>
          <w:lang w:val="hr-HR"/>
        </w:rPr>
        <w:t xml:space="preserve"> </w:t>
      </w:r>
      <w:r w:rsidRPr="00043B49">
        <w:rPr>
          <w:sz w:val="24"/>
          <w:szCs w:val="24"/>
          <w:lang w:val="hr-HR"/>
        </w:rPr>
        <w:tab/>
      </w:r>
      <w:r w:rsidRPr="00043B49">
        <w:rPr>
          <w:sz w:val="24"/>
          <w:szCs w:val="24"/>
          <w:lang w:val="hr-HR"/>
        </w:rPr>
        <w:t xml:space="preserve">SL L 427, 30.11.2021., str. 17., ELI: </w:t>
      </w:r>
      <w:hyperlink r:id="rId77" w:history="1">
        <w:r w:rsidRPr="00043B49">
          <w:rPr>
            <w:rStyle w:val="Hyperlink1"/>
            <w:sz w:val="24"/>
            <w:szCs w:val="24"/>
            <w:lang w:val="hr-HR"/>
          </w:rPr>
          <w:t>http://data.europa.eu/eli/reg/2021/2085/oj</w:t>
        </w:r>
      </w:hyperlink>
      <w:r w:rsidRPr="00043B49">
        <w:rPr>
          <w:sz w:val="24"/>
          <w:szCs w:val="24"/>
          <w:lang w:val="hr-HR"/>
        </w:rPr>
        <w:t>.</w:t>
      </w:r>
    </w:p>
  </w:footnote>
  <w:footnote w:id="78">
    <w:p w14:paraId="0E401FF8" w14:textId="77777777" w:rsidR="00870E9F" w:rsidRPr="00043B49" w:rsidRDefault="00870E9F" w:rsidP="00870E9F">
      <w:pPr>
        <w:pStyle w:val="FootnoteText"/>
        <w:ind w:left="567" w:hanging="567"/>
        <w:rPr>
          <w:sz w:val="24"/>
          <w:szCs w:val="24"/>
          <w:lang w:val="hr-HR"/>
        </w:rPr>
      </w:pPr>
      <w:r w:rsidRPr="00043B49">
        <w:rPr>
          <w:rStyle w:val="FootnoteReference"/>
          <w:sz w:val="24"/>
          <w:szCs w:val="24"/>
        </w:rPr>
        <w:footnoteRef/>
      </w:r>
      <w:r w:rsidRPr="00043B49">
        <w:rPr>
          <w:sz w:val="24"/>
          <w:szCs w:val="24"/>
          <w:lang w:val="hr-HR"/>
        </w:rPr>
        <w:t xml:space="preserve"> </w:t>
      </w:r>
      <w:r w:rsidRPr="00043B49">
        <w:rPr>
          <w:sz w:val="24"/>
          <w:szCs w:val="24"/>
          <w:lang w:val="hr-HR"/>
        </w:rPr>
        <w:tab/>
      </w:r>
      <w:r w:rsidRPr="00043B49">
        <w:rPr>
          <w:sz w:val="24"/>
          <w:szCs w:val="24"/>
          <w:lang w:val="hr-HR"/>
        </w:rPr>
        <w:t xml:space="preserve">SL L 142, 29.5.2019., str. 16., ELI: </w:t>
      </w:r>
      <w:hyperlink r:id="rId78" w:history="1">
        <w:r w:rsidRPr="00043B49">
          <w:rPr>
            <w:rStyle w:val="Hyperlink1"/>
            <w:sz w:val="24"/>
            <w:szCs w:val="24"/>
            <w:lang w:val="hr-HR"/>
          </w:rPr>
          <w:t>http://data.europa.eu/eli/reg_del/2019/887/oj</w:t>
        </w:r>
      </w:hyperlink>
      <w:r w:rsidRPr="00043B49">
        <w:rPr>
          <w:sz w:val="24"/>
          <w:szCs w:val="24"/>
          <w:lang w:val="hr-HR"/>
        </w:rPr>
        <w:t>.</w:t>
      </w:r>
    </w:p>
  </w:footnote>
  <w:footnote w:id="79">
    <w:p w14:paraId="4D171AF3" w14:textId="77777777" w:rsidR="00870E9F" w:rsidRPr="00043B49" w:rsidRDefault="00870E9F" w:rsidP="00870E9F">
      <w:pPr>
        <w:pStyle w:val="FootnoteText"/>
        <w:ind w:left="567" w:hanging="567"/>
        <w:rPr>
          <w:sz w:val="24"/>
          <w:szCs w:val="24"/>
          <w:lang w:val="hr-HR"/>
        </w:rPr>
      </w:pPr>
      <w:r w:rsidRPr="00043B49">
        <w:rPr>
          <w:rStyle w:val="FootnoteReference"/>
          <w:sz w:val="24"/>
          <w:szCs w:val="24"/>
        </w:rPr>
        <w:footnoteRef/>
      </w:r>
      <w:r w:rsidRPr="00043B49">
        <w:rPr>
          <w:sz w:val="24"/>
          <w:szCs w:val="24"/>
          <w:lang w:val="hr-HR"/>
        </w:rPr>
        <w:t xml:space="preserve"> </w:t>
      </w:r>
      <w:r w:rsidRPr="00043B49">
        <w:rPr>
          <w:sz w:val="24"/>
          <w:szCs w:val="24"/>
          <w:lang w:val="hr-HR"/>
        </w:rPr>
        <w:tab/>
      </w:r>
      <w:r w:rsidRPr="00043B49">
        <w:rPr>
          <w:sz w:val="24"/>
          <w:szCs w:val="24"/>
          <w:lang w:val="hr-HR"/>
        </w:rPr>
        <w:t xml:space="preserve">SL C, C/2024/6841, 13.11.2024., ELI: </w:t>
      </w:r>
      <w:hyperlink r:id="rId79" w:history="1">
        <w:r w:rsidRPr="00043B49">
          <w:rPr>
            <w:rStyle w:val="Hyperlink1"/>
            <w:sz w:val="24"/>
            <w:szCs w:val="24"/>
            <w:lang w:val="hr-HR"/>
          </w:rPr>
          <w:t>http://data.europa.eu/eli/C/2024/6841/oj</w:t>
        </w:r>
      </w:hyperlink>
      <w:r w:rsidRPr="00043B49">
        <w:rPr>
          <w:sz w:val="24"/>
          <w:szCs w:val="24"/>
          <w:lang w:val="hr-HR"/>
        </w:rPr>
        <w:t>.</w:t>
      </w:r>
    </w:p>
  </w:footnote>
  <w:footnote w:id="80">
    <w:p w14:paraId="0A71BC6A" w14:textId="77777777" w:rsidR="00870E9F" w:rsidRPr="00043B49" w:rsidRDefault="00870E9F" w:rsidP="00870E9F">
      <w:pPr>
        <w:pStyle w:val="FootnoteText"/>
        <w:ind w:left="567" w:hanging="567"/>
        <w:rPr>
          <w:sz w:val="24"/>
          <w:szCs w:val="24"/>
          <w:lang w:val="hr-HR"/>
        </w:rPr>
      </w:pPr>
      <w:r w:rsidRPr="00043B49">
        <w:rPr>
          <w:rStyle w:val="FootnoteReference"/>
          <w:sz w:val="24"/>
          <w:szCs w:val="24"/>
        </w:rPr>
        <w:footnoteRef/>
      </w:r>
      <w:r w:rsidRPr="00043B49">
        <w:rPr>
          <w:sz w:val="24"/>
          <w:szCs w:val="24"/>
          <w:lang w:val="hr-HR"/>
        </w:rPr>
        <w:t xml:space="preserve"> </w:t>
      </w:r>
      <w:r w:rsidRPr="00043B49">
        <w:rPr>
          <w:sz w:val="24"/>
          <w:szCs w:val="24"/>
          <w:lang w:val="hr-HR"/>
        </w:rPr>
        <w:tab/>
      </w:r>
      <w:r w:rsidRPr="00043B49">
        <w:rPr>
          <w:sz w:val="24"/>
          <w:szCs w:val="24"/>
          <w:lang w:val="hr-HR"/>
        </w:rPr>
        <w:t xml:space="preserve">SL C, C/2024/6041, 10.10.2024., ELI: </w:t>
      </w:r>
      <w:hyperlink r:id="rId80" w:history="1">
        <w:r w:rsidRPr="00043B49">
          <w:rPr>
            <w:rStyle w:val="Hyperlink1"/>
            <w:sz w:val="24"/>
            <w:szCs w:val="24"/>
            <w:lang w:val="hr-HR"/>
          </w:rPr>
          <w:t>http://data.europa.eu/eli/C/2024/6041/oj</w:t>
        </w:r>
      </w:hyperlink>
      <w:r w:rsidRPr="00043B49">
        <w:rPr>
          <w:sz w:val="24"/>
          <w:szCs w:val="24"/>
          <w:lang w:val="hr-HR"/>
        </w:rPr>
        <w:t>.</w:t>
      </w:r>
    </w:p>
  </w:footnote>
  <w:footnote w:id="81">
    <w:p w14:paraId="4855E3B5" w14:textId="77777777" w:rsidR="00870E9F" w:rsidRPr="00043B49" w:rsidRDefault="00870E9F" w:rsidP="00870E9F">
      <w:pPr>
        <w:pStyle w:val="FootnoteText"/>
        <w:ind w:left="567" w:hanging="567"/>
        <w:rPr>
          <w:sz w:val="24"/>
          <w:szCs w:val="24"/>
          <w:lang w:val="hr-HR"/>
        </w:rPr>
      </w:pPr>
      <w:r w:rsidRPr="00043B49">
        <w:rPr>
          <w:rStyle w:val="FootnoteReference"/>
          <w:sz w:val="24"/>
          <w:szCs w:val="24"/>
        </w:rPr>
        <w:footnoteRef/>
      </w:r>
      <w:r w:rsidRPr="00043B49">
        <w:rPr>
          <w:sz w:val="24"/>
          <w:szCs w:val="24"/>
          <w:lang w:val="hr-HR"/>
        </w:rPr>
        <w:t xml:space="preserve"> </w:t>
      </w:r>
      <w:r w:rsidRPr="00043B49">
        <w:rPr>
          <w:sz w:val="24"/>
          <w:szCs w:val="24"/>
          <w:lang w:val="hr-HR"/>
        </w:rPr>
        <w:tab/>
      </w:r>
      <w:r w:rsidRPr="00043B49">
        <w:rPr>
          <w:sz w:val="24"/>
          <w:szCs w:val="24"/>
          <w:lang w:val="hr-HR"/>
        </w:rPr>
        <w:t xml:space="preserve">SL L 193, 30.7.2018., str. 1., ELI: </w:t>
      </w:r>
      <w:hyperlink r:id="rId81" w:history="1">
        <w:r w:rsidRPr="00043B49">
          <w:rPr>
            <w:rStyle w:val="Hyperlink1"/>
            <w:sz w:val="24"/>
            <w:szCs w:val="24"/>
            <w:lang w:val="hr-HR"/>
          </w:rPr>
          <w:t>http://data.europa.eu/eli/reg/2018/1046/oj</w:t>
        </w:r>
      </w:hyperlink>
      <w:r w:rsidRPr="00043B49">
        <w:rPr>
          <w:sz w:val="24"/>
          <w:szCs w:val="24"/>
          <w:lang w:val="hr-HR"/>
        </w:rPr>
        <w:t>.</w:t>
      </w:r>
    </w:p>
  </w:footnote>
  <w:footnote w:id="82">
    <w:p w14:paraId="220D6F3F" w14:textId="77777777" w:rsidR="00870E9F" w:rsidRPr="00043B49" w:rsidRDefault="00870E9F" w:rsidP="00870E9F">
      <w:pPr>
        <w:pStyle w:val="FootnoteText"/>
        <w:ind w:left="567" w:hanging="567"/>
        <w:rPr>
          <w:sz w:val="24"/>
          <w:szCs w:val="24"/>
          <w:lang w:val="hr-HR"/>
        </w:rPr>
      </w:pPr>
      <w:r w:rsidRPr="00043B49">
        <w:rPr>
          <w:rStyle w:val="FootnoteReference"/>
          <w:sz w:val="24"/>
          <w:szCs w:val="24"/>
        </w:rPr>
        <w:footnoteRef/>
      </w:r>
      <w:r w:rsidRPr="00043B49">
        <w:rPr>
          <w:sz w:val="24"/>
          <w:szCs w:val="24"/>
          <w:lang w:val="hr-HR"/>
        </w:rPr>
        <w:t xml:space="preserve"> </w:t>
      </w:r>
      <w:r w:rsidRPr="00043B49">
        <w:rPr>
          <w:sz w:val="24"/>
          <w:szCs w:val="24"/>
          <w:lang w:val="hr-HR"/>
        </w:rPr>
        <w:tab/>
      </w:r>
      <w:r w:rsidRPr="00043B49">
        <w:rPr>
          <w:sz w:val="24"/>
          <w:szCs w:val="24"/>
          <w:lang w:val="hr-HR"/>
        </w:rPr>
        <w:t xml:space="preserve">SL L, 2024/2509, 26.9.2024., ELI: </w:t>
      </w:r>
      <w:hyperlink r:id="rId82" w:tgtFrame="_blank" w:history="1">
        <w:r w:rsidRPr="00043B49">
          <w:rPr>
            <w:rStyle w:val="Hyperlink1"/>
            <w:sz w:val="24"/>
            <w:szCs w:val="24"/>
            <w:shd w:val="clear" w:color="auto" w:fill="FFFFFF"/>
            <w:lang w:val="hr-HR"/>
          </w:rPr>
          <w:t>http://data.europa.eu/eli/reg/2024/2509/oj</w:t>
        </w:r>
      </w:hyperlink>
      <w:r w:rsidRPr="00043B49">
        <w:rPr>
          <w:sz w:val="24"/>
          <w:szCs w:val="24"/>
          <w:lang w:val="hr-HR"/>
        </w:rPr>
        <w:t>.</w:t>
      </w:r>
    </w:p>
  </w:footnote>
  <w:footnote w:id="83">
    <w:p w14:paraId="78718B37" w14:textId="77777777" w:rsidR="00870E9F" w:rsidRPr="00043B49" w:rsidRDefault="00870E9F" w:rsidP="00870E9F">
      <w:pPr>
        <w:pStyle w:val="FootnoteText"/>
        <w:ind w:left="567" w:hanging="567"/>
        <w:rPr>
          <w:sz w:val="24"/>
          <w:szCs w:val="24"/>
          <w:lang w:val="hr-HR"/>
        </w:rPr>
      </w:pPr>
      <w:r w:rsidRPr="00043B49">
        <w:rPr>
          <w:rStyle w:val="FootnoteReference"/>
          <w:sz w:val="24"/>
          <w:szCs w:val="24"/>
        </w:rPr>
        <w:footnoteRef/>
      </w:r>
      <w:r w:rsidRPr="00043B49">
        <w:rPr>
          <w:sz w:val="24"/>
          <w:szCs w:val="24"/>
          <w:lang w:val="hr-HR"/>
        </w:rPr>
        <w:t xml:space="preserve"> </w:t>
      </w:r>
      <w:r w:rsidRPr="00043B49">
        <w:rPr>
          <w:sz w:val="24"/>
          <w:szCs w:val="24"/>
          <w:lang w:val="hr-HR"/>
        </w:rPr>
        <w:tab/>
      </w:r>
      <w:r w:rsidRPr="00043B49">
        <w:rPr>
          <w:sz w:val="24"/>
          <w:szCs w:val="24"/>
          <w:lang w:val="hr-HR"/>
        </w:rPr>
        <w:t xml:space="preserve">SL L 427, 30.11.2021., str. 17., ELI: </w:t>
      </w:r>
      <w:hyperlink r:id="rId83" w:history="1">
        <w:r w:rsidRPr="00043B49">
          <w:rPr>
            <w:rStyle w:val="Hyperlink1"/>
            <w:sz w:val="24"/>
            <w:szCs w:val="24"/>
            <w:lang w:val="hr-HR"/>
          </w:rPr>
          <w:t>http://data.europa.eu/eli/reg/2021/2085/oj</w:t>
        </w:r>
      </w:hyperlink>
      <w:r w:rsidRPr="00043B49">
        <w:rPr>
          <w:sz w:val="24"/>
          <w:szCs w:val="24"/>
          <w:lang w:val="hr-HR"/>
        </w:rPr>
        <w:t>.</w:t>
      </w:r>
    </w:p>
  </w:footnote>
  <w:footnote w:id="84">
    <w:p w14:paraId="36F6BA30" w14:textId="77777777" w:rsidR="00870E9F" w:rsidRPr="00043B49" w:rsidRDefault="00870E9F" w:rsidP="00870E9F">
      <w:pPr>
        <w:pStyle w:val="FootnoteText"/>
        <w:ind w:left="567" w:hanging="567"/>
        <w:rPr>
          <w:sz w:val="24"/>
          <w:szCs w:val="24"/>
          <w:lang w:val="hr-HR"/>
        </w:rPr>
      </w:pPr>
      <w:r w:rsidRPr="00043B49">
        <w:rPr>
          <w:rStyle w:val="FootnoteReference"/>
          <w:sz w:val="24"/>
          <w:szCs w:val="24"/>
        </w:rPr>
        <w:footnoteRef/>
      </w:r>
      <w:r w:rsidRPr="00043B49">
        <w:rPr>
          <w:sz w:val="24"/>
          <w:szCs w:val="24"/>
          <w:lang w:val="hr-HR"/>
        </w:rPr>
        <w:t xml:space="preserve"> </w:t>
      </w:r>
      <w:r w:rsidRPr="00043B49">
        <w:rPr>
          <w:sz w:val="24"/>
          <w:szCs w:val="24"/>
          <w:lang w:val="hr-HR"/>
        </w:rPr>
        <w:tab/>
      </w:r>
      <w:r w:rsidRPr="00043B49">
        <w:rPr>
          <w:sz w:val="24"/>
          <w:szCs w:val="24"/>
          <w:lang w:val="hr-HR"/>
        </w:rPr>
        <w:t xml:space="preserve">SL L 142, 29.5.2019., str. 16., ELI: </w:t>
      </w:r>
      <w:hyperlink r:id="rId84" w:history="1">
        <w:r w:rsidRPr="00043B49">
          <w:rPr>
            <w:rStyle w:val="Hyperlink1"/>
            <w:sz w:val="24"/>
            <w:szCs w:val="24"/>
            <w:lang w:val="hr-HR"/>
          </w:rPr>
          <w:t>http://data.europa.eu/eli/reg_del/2019/887/oj</w:t>
        </w:r>
      </w:hyperlink>
      <w:r w:rsidRPr="00043B49">
        <w:rPr>
          <w:sz w:val="24"/>
          <w:szCs w:val="24"/>
          <w:lang w:val="hr-HR"/>
        </w:rPr>
        <w:t>.</w:t>
      </w:r>
    </w:p>
  </w:footnote>
  <w:footnote w:id="85">
    <w:p w14:paraId="32518AFF" w14:textId="77777777" w:rsidR="00870E9F" w:rsidRPr="00043B49" w:rsidRDefault="00870E9F" w:rsidP="00870E9F">
      <w:pPr>
        <w:pStyle w:val="FootnoteText"/>
        <w:ind w:left="567" w:hanging="567"/>
        <w:rPr>
          <w:sz w:val="24"/>
          <w:szCs w:val="24"/>
          <w:lang w:val="hr-HR"/>
        </w:rPr>
      </w:pPr>
      <w:r w:rsidRPr="00043B49">
        <w:rPr>
          <w:rStyle w:val="FootnoteReference"/>
          <w:sz w:val="24"/>
          <w:szCs w:val="24"/>
        </w:rPr>
        <w:footnoteRef/>
      </w:r>
      <w:r w:rsidRPr="00043B49">
        <w:rPr>
          <w:sz w:val="24"/>
          <w:szCs w:val="24"/>
          <w:lang w:val="hr-HR"/>
        </w:rPr>
        <w:t xml:space="preserve"> </w:t>
      </w:r>
      <w:r w:rsidRPr="00043B49">
        <w:rPr>
          <w:sz w:val="24"/>
          <w:szCs w:val="24"/>
          <w:lang w:val="hr-HR"/>
        </w:rPr>
        <w:tab/>
      </w:r>
      <w:r w:rsidRPr="00043B49">
        <w:rPr>
          <w:sz w:val="24"/>
          <w:szCs w:val="24"/>
          <w:lang w:val="hr-HR"/>
        </w:rPr>
        <w:t xml:space="preserve">SL C, C/2024/6841, 13.11.2024., ELI: </w:t>
      </w:r>
      <w:hyperlink r:id="rId85" w:history="1">
        <w:r w:rsidRPr="00043B49">
          <w:rPr>
            <w:rStyle w:val="Hyperlink1"/>
            <w:sz w:val="24"/>
            <w:szCs w:val="24"/>
            <w:lang w:val="hr-HR"/>
          </w:rPr>
          <w:t>http://data.europa.eu/eli/C/2024/6841/oj</w:t>
        </w:r>
      </w:hyperlink>
      <w:r w:rsidRPr="00043B49">
        <w:rPr>
          <w:sz w:val="24"/>
          <w:szCs w:val="24"/>
          <w:lang w:val="hr-HR"/>
        </w:rPr>
        <w:t>.</w:t>
      </w:r>
    </w:p>
  </w:footnote>
  <w:footnote w:id="86">
    <w:p w14:paraId="7D4E1E04" w14:textId="77777777" w:rsidR="00870E9F" w:rsidRPr="00043B49" w:rsidRDefault="00870E9F" w:rsidP="00870E9F">
      <w:pPr>
        <w:pStyle w:val="FootnoteText"/>
        <w:ind w:left="567" w:hanging="567"/>
        <w:rPr>
          <w:sz w:val="24"/>
          <w:szCs w:val="24"/>
          <w:lang w:val="hr-HR"/>
        </w:rPr>
      </w:pPr>
      <w:r w:rsidRPr="00043B49">
        <w:rPr>
          <w:rStyle w:val="FootnoteReference"/>
          <w:sz w:val="24"/>
          <w:szCs w:val="24"/>
        </w:rPr>
        <w:footnoteRef/>
      </w:r>
      <w:r w:rsidRPr="00043B49">
        <w:rPr>
          <w:sz w:val="24"/>
          <w:szCs w:val="24"/>
          <w:lang w:val="hr-HR"/>
        </w:rPr>
        <w:t xml:space="preserve"> </w:t>
      </w:r>
      <w:r w:rsidRPr="00043B49">
        <w:rPr>
          <w:sz w:val="24"/>
          <w:szCs w:val="24"/>
          <w:lang w:val="hr-HR"/>
        </w:rPr>
        <w:tab/>
      </w:r>
      <w:r w:rsidRPr="00043B49">
        <w:rPr>
          <w:sz w:val="24"/>
          <w:szCs w:val="24"/>
          <w:lang w:val="hr-HR"/>
        </w:rPr>
        <w:t xml:space="preserve">SL C, C/2024/6041, 10.10.2024., ELI: </w:t>
      </w:r>
      <w:hyperlink r:id="rId86" w:history="1">
        <w:r w:rsidRPr="00043B49">
          <w:rPr>
            <w:rStyle w:val="Hyperlink1"/>
            <w:sz w:val="24"/>
            <w:szCs w:val="24"/>
            <w:lang w:val="hr-HR"/>
          </w:rPr>
          <w:t>http://data.europa.eu/eli/C/2024/6041/oj</w:t>
        </w:r>
      </w:hyperlink>
      <w:r w:rsidRPr="00043B49">
        <w:rPr>
          <w:sz w:val="24"/>
          <w:szCs w:val="24"/>
          <w:lang w:val="hr-HR"/>
        </w:rPr>
        <w:t>.</w:t>
      </w:r>
    </w:p>
  </w:footnote>
  <w:footnote w:id="87">
    <w:p w14:paraId="38E2874D" w14:textId="77777777" w:rsidR="00870E9F" w:rsidRPr="00043B49" w:rsidRDefault="00870E9F" w:rsidP="00870E9F">
      <w:pPr>
        <w:pStyle w:val="FootnoteText"/>
        <w:ind w:left="567" w:hanging="567"/>
        <w:rPr>
          <w:sz w:val="24"/>
          <w:szCs w:val="24"/>
          <w:lang w:val="hr-HR"/>
        </w:rPr>
      </w:pPr>
      <w:r w:rsidRPr="00043B49">
        <w:rPr>
          <w:rStyle w:val="FootnoteReference"/>
          <w:sz w:val="24"/>
          <w:szCs w:val="24"/>
        </w:rPr>
        <w:footnoteRef/>
      </w:r>
      <w:r w:rsidRPr="00043B49">
        <w:rPr>
          <w:sz w:val="24"/>
          <w:szCs w:val="24"/>
          <w:lang w:val="hr-HR"/>
        </w:rPr>
        <w:t xml:space="preserve"> </w:t>
      </w:r>
      <w:r w:rsidRPr="00043B49">
        <w:rPr>
          <w:sz w:val="24"/>
          <w:szCs w:val="24"/>
          <w:lang w:val="hr-HR"/>
        </w:rPr>
        <w:tab/>
      </w:r>
      <w:r w:rsidRPr="00043B49">
        <w:rPr>
          <w:sz w:val="24"/>
          <w:szCs w:val="24"/>
          <w:lang w:val="hr-HR"/>
        </w:rPr>
        <w:t xml:space="preserve">SL L 193, 30.7.2018., str. 1., ELI: </w:t>
      </w:r>
      <w:hyperlink r:id="rId87" w:history="1">
        <w:r w:rsidRPr="00043B49">
          <w:rPr>
            <w:rStyle w:val="Hyperlink1"/>
            <w:sz w:val="24"/>
            <w:szCs w:val="24"/>
            <w:lang w:val="hr-HR"/>
          </w:rPr>
          <w:t>http://data.europa.eu/eli/reg/2018/1046/oj</w:t>
        </w:r>
      </w:hyperlink>
      <w:r w:rsidRPr="00043B49">
        <w:rPr>
          <w:sz w:val="24"/>
          <w:szCs w:val="24"/>
          <w:lang w:val="hr-HR"/>
        </w:rPr>
        <w:t>.</w:t>
      </w:r>
    </w:p>
  </w:footnote>
  <w:footnote w:id="88">
    <w:p w14:paraId="656D5496" w14:textId="77777777" w:rsidR="00870E9F" w:rsidRPr="00043B49" w:rsidRDefault="00870E9F" w:rsidP="00870E9F">
      <w:pPr>
        <w:pStyle w:val="FootnoteText"/>
        <w:ind w:left="567" w:hanging="567"/>
        <w:rPr>
          <w:sz w:val="24"/>
          <w:szCs w:val="24"/>
          <w:lang w:val="hr-HR"/>
        </w:rPr>
      </w:pPr>
      <w:r w:rsidRPr="00043B49">
        <w:rPr>
          <w:rStyle w:val="FootnoteReference"/>
          <w:sz w:val="24"/>
          <w:szCs w:val="24"/>
        </w:rPr>
        <w:footnoteRef/>
      </w:r>
      <w:r w:rsidRPr="00043B49">
        <w:rPr>
          <w:sz w:val="24"/>
          <w:szCs w:val="24"/>
          <w:lang w:val="hr-HR"/>
        </w:rPr>
        <w:t xml:space="preserve"> </w:t>
      </w:r>
      <w:r w:rsidRPr="00043B49">
        <w:rPr>
          <w:sz w:val="24"/>
          <w:szCs w:val="24"/>
          <w:lang w:val="hr-HR"/>
        </w:rPr>
        <w:tab/>
      </w:r>
      <w:r w:rsidRPr="00043B49">
        <w:rPr>
          <w:sz w:val="24"/>
          <w:szCs w:val="24"/>
          <w:lang w:val="hr-HR"/>
        </w:rPr>
        <w:t xml:space="preserve">SL L, 2024/2509, 26.9.2024., ELI: </w:t>
      </w:r>
      <w:hyperlink r:id="rId88" w:tgtFrame="_blank" w:history="1">
        <w:r w:rsidRPr="00043B49">
          <w:rPr>
            <w:rStyle w:val="Hyperlink1"/>
            <w:sz w:val="24"/>
            <w:szCs w:val="24"/>
            <w:shd w:val="clear" w:color="auto" w:fill="FFFFFF"/>
            <w:lang w:val="hr-HR"/>
          </w:rPr>
          <w:t>http://data.europa.eu/eli/reg/2024/2509/oj</w:t>
        </w:r>
      </w:hyperlink>
      <w:r w:rsidRPr="00043B49">
        <w:rPr>
          <w:sz w:val="24"/>
          <w:szCs w:val="24"/>
          <w:lang w:val="hr-HR"/>
        </w:rPr>
        <w:t>.</w:t>
      </w:r>
    </w:p>
  </w:footnote>
  <w:footnote w:id="89">
    <w:p w14:paraId="2E52E080" w14:textId="77777777" w:rsidR="00870E9F" w:rsidRPr="00043B49" w:rsidRDefault="00870E9F" w:rsidP="00870E9F">
      <w:pPr>
        <w:pStyle w:val="FootnoteText"/>
        <w:ind w:left="567" w:hanging="567"/>
        <w:rPr>
          <w:sz w:val="24"/>
          <w:szCs w:val="24"/>
          <w:lang w:val="hr-HR"/>
        </w:rPr>
      </w:pPr>
      <w:r w:rsidRPr="00043B49">
        <w:rPr>
          <w:rStyle w:val="FootnoteReference"/>
          <w:sz w:val="24"/>
          <w:szCs w:val="24"/>
        </w:rPr>
        <w:footnoteRef/>
      </w:r>
      <w:r w:rsidRPr="00043B49">
        <w:rPr>
          <w:sz w:val="24"/>
          <w:szCs w:val="24"/>
          <w:lang w:val="hr-HR"/>
        </w:rPr>
        <w:t xml:space="preserve"> </w:t>
      </w:r>
      <w:r w:rsidRPr="00043B49">
        <w:rPr>
          <w:sz w:val="24"/>
          <w:szCs w:val="24"/>
          <w:lang w:val="hr-HR"/>
        </w:rPr>
        <w:tab/>
      </w:r>
      <w:r w:rsidRPr="00043B49">
        <w:rPr>
          <w:sz w:val="24"/>
          <w:szCs w:val="24"/>
          <w:lang w:val="hr-HR"/>
        </w:rPr>
        <w:t xml:space="preserve">SL L 427, 30.11.2021., str. 17., ELI: </w:t>
      </w:r>
      <w:hyperlink r:id="rId89" w:history="1">
        <w:r w:rsidRPr="00043B49">
          <w:rPr>
            <w:rStyle w:val="Hyperlink1"/>
            <w:sz w:val="24"/>
            <w:szCs w:val="24"/>
            <w:lang w:val="hr-HR"/>
          </w:rPr>
          <w:t>http://data.europa.eu/eli/reg/2021/2085/oj</w:t>
        </w:r>
      </w:hyperlink>
      <w:r w:rsidRPr="00043B49">
        <w:rPr>
          <w:sz w:val="24"/>
          <w:szCs w:val="24"/>
          <w:lang w:val="hr-HR"/>
        </w:rPr>
        <w:t>.</w:t>
      </w:r>
    </w:p>
  </w:footnote>
  <w:footnote w:id="90">
    <w:p w14:paraId="3C7B5874" w14:textId="77777777" w:rsidR="00870E9F" w:rsidRPr="00043B49" w:rsidRDefault="00870E9F" w:rsidP="00870E9F">
      <w:pPr>
        <w:pStyle w:val="FootnoteText"/>
        <w:ind w:left="567" w:hanging="567"/>
        <w:rPr>
          <w:sz w:val="24"/>
          <w:szCs w:val="24"/>
          <w:lang w:val="hr-HR"/>
        </w:rPr>
      </w:pPr>
      <w:r w:rsidRPr="00043B49">
        <w:rPr>
          <w:rStyle w:val="FootnoteReference"/>
          <w:sz w:val="24"/>
          <w:szCs w:val="24"/>
        </w:rPr>
        <w:footnoteRef/>
      </w:r>
      <w:r w:rsidRPr="00043B49">
        <w:rPr>
          <w:sz w:val="24"/>
          <w:szCs w:val="24"/>
          <w:lang w:val="hr-HR"/>
        </w:rPr>
        <w:t xml:space="preserve"> </w:t>
      </w:r>
      <w:r w:rsidRPr="00043B49">
        <w:rPr>
          <w:sz w:val="24"/>
          <w:szCs w:val="24"/>
          <w:lang w:val="hr-HR"/>
        </w:rPr>
        <w:tab/>
      </w:r>
      <w:r w:rsidRPr="00043B49">
        <w:rPr>
          <w:sz w:val="24"/>
          <w:szCs w:val="24"/>
          <w:lang w:val="hr-HR"/>
        </w:rPr>
        <w:t xml:space="preserve">SL L 142, 29.5.2019., str. 16., ELI: </w:t>
      </w:r>
      <w:hyperlink r:id="rId90" w:history="1">
        <w:r w:rsidRPr="00043B49">
          <w:rPr>
            <w:rStyle w:val="Hyperlink1"/>
            <w:sz w:val="24"/>
            <w:szCs w:val="24"/>
            <w:lang w:val="hr-HR"/>
          </w:rPr>
          <w:t>http://data.europa.eu/eli/reg_del/2019/887/oj</w:t>
        </w:r>
      </w:hyperlink>
      <w:r w:rsidRPr="00043B49">
        <w:rPr>
          <w:sz w:val="24"/>
          <w:szCs w:val="24"/>
          <w:lang w:val="hr-HR"/>
        </w:rPr>
        <w:t>.</w:t>
      </w:r>
    </w:p>
  </w:footnote>
  <w:footnote w:id="91">
    <w:p w14:paraId="62FD3EB1" w14:textId="77777777" w:rsidR="00870E9F" w:rsidRPr="00043B49" w:rsidRDefault="00870E9F" w:rsidP="00870E9F">
      <w:pPr>
        <w:pStyle w:val="FootnoteText"/>
        <w:ind w:left="567" w:hanging="567"/>
        <w:rPr>
          <w:sz w:val="24"/>
          <w:szCs w:val="24"/>
          <w:lang w:val="hr-HR"/>
        </w:rPr>
      </w:pPr>
      <w:r w:rsidRPr="00043B49">
        <w:rPr>
          <w:rStyle w:val="FootnoteReference"/>
          <w:sz w:val="24"/>
          <w:szCs w:val="24"/>
        </w:rPr>
        <w:footnoteRef/>
      </w:r>
      <w:r w:rsidRPr="00043B49">
        <w:rPr>
          <w:sz w:val="24"/>
          <w:szCs w:val="24"/>
          <w:lang w:val="hr-HR"/>
        </w:rPr>
        <w:t xml:space="preserve"> </w:t>
      </w:r>
      <w:r w:rsidRPr="00043B49">
        <w:rPr>
          <w:sz w:val="24"/>
          <w:szCs w:val="24"/>
          <w:lang w:val="hr-HR"/>
        </w:rPr>
        <w:tab/>
      </w:r>
      <w:r w:rsidRPr="00043B49">
        <w:rPr>
          <w:sz w:val="24"/>
          <w:szCs w:val="24"/>
          <w:lang w:val="hr-HR"/>
        </w:rPr>
        <w:t xml:space="preserve">SL C, C/2024/6841, 13.11.2024., ELI: </w:t>
      </w:r>
      <w:hyperlink r:id="rId91" w:history="1">
        <w:r w:rsidRPr="00043B49">
          <w:rPr>
            <w:rStyle w:val="Hyperlink1"/>
            <w:sz w:val="24"/>
            <w:szCs w:val="24"/>
            <w:lang w:val="hr-HR"/>
          </w:rPr>
          <w:t>http://data.europa.eu/eli/C/2024/6841/oj</w:t>
        </w:r>
      </w:hyperlink>
      <w:r w:rsidRPr="00043B49">
        <w:rPr>
          <w:sz w:val="24"/>
          <w:szCs w:val="24"/>
          <w:lang w:val="hr-HR"/>
        </w:rPr>
        <w:t>.</w:t>
      </w:r>
    </w:p>
  </w:footnote>
  <w:footnote w:id="92">
    <w:p w14:paraId="285B035D" w14:textId="77777777" w:rsidR="00870E9F" w:rsidRPr="00043B49" w:rsidRDefault="00870E9F" w:rsidP="00870E9F">
      <w:pPr>
        <w:pStyle w:val="FootnoteText"/>
        <w:ind w:left="567" w:hanging="567"/>
        <w:rPr>
          <w:sz w:val="24"/>
          <w:szCs w:val="24"/>
          <w:lang w:val="hr-HR"/>
        </w:rPr>
      </w:pPr>
      <w:r w:rsidRPr="00043B49">
        <w:rPr>
          <w:rStyle w:val="FootnoteReference"/>
          <w:sz w:val="24"/>
          <w:szCs w:val="24"/>
        </w:rPr>
        <w:footnoteRef/>
      </w:r>
      <w:r w:rsidRPr="00043B49">
        <w:rPr>
          <w:sz w:val="24"/>
          <w:szCs w:val="24"/>
          <w:lang w:val="hr-HR"/>
        </w:rPr>
        <w:t xml:space="preserve"> </w:t>
      </w:r>
      <w:r w:rsidRPr="00043B49">
        <w:rPr>
          <w:sz w:val="24"/>
          <w:szCs w:val="24"/>
          <w:lang w:val="hr-HR"/>
        </w:rPr>
        <w:tab/>
      </w:r>
      <w:r w:rsidRPr="00043B49">
        <w:rPr>
          <w:sz w:val="24"/>
          <w:szCs w:val="24"/>
          <w:lang w:val="hr-HR"/>
        </w:rPr>
        <w:t xml:space="preserve">SL C, C/2024/6041, 10.10.2024., ELI: </w:t>
      </w:r>
      <w:hyperlink r:id="rId92" w:history="1">
        <w:r w:rsidRPr="00043B49">
          <w:rPr>
            <w:rStyle w:val="Hyperlink1"/>
            <w:sz w:val="24"/>
            <w:szCs w:val="24"/>
            <w:lang w:val="hr-HR"/>
          </w:rPr>
          <w:t>http://data.europa.eu/eli/C/2024/6041/oj</w:t>
        </w:r>
      </w:hyperlink>
      <w:r w:rsidRPr="00043B49">
        <w:rPr>
          <w:sz w:val="24"/>
          <w:szCs w:val="24"/>
          <w:lang w:val="hr-HR"/>
        </w:rPr>
        <w:t>.</w:t>
      </w:r>
    </w:p>
  </w:footnote>
  <w:footnote w:id="93">
    <w:p w14:paraId="469CD250" w14:textId="77777777" w:rsidR="00870E9F" w:rsidRPr="00043B49" w:rsidRDefault="00870E9F" w:rsidP="00870E9F">
      <w:pPr>
        <w:pStyle w:val="FootnoteText"/>
        <w:ind w:left="567" w:hanging="567"/>
        <w:rPr>
          <w:sz w:val="24"/>
          <w:szCs w:val="24"/>
          <w:lang w:val="hr-HR"/>
        </w:rPr>
      </w:pPr>
      <w:r w:rsidRPr="00043B49">
        <w:rPr>
          <w:rStyle w:val="FootnoteReference"/>
          <w:sz w:val="24"/>
          <w:szCs w:val="24"/>
        </w:rPr>
        <w:footnoteRef/>
      </w:r>
      <w:r w:rsidRPr="00043B49">
        <w:rPr>
          <w:sz w:val="24"/>
          <w:szCs w:val="24"/>
          <w:lang w:val="hr-HR"/>
        </w:rPr>
        <w:t xml:space="preserve"> </w:t>
      </w:r>
      <w:r w:rsidRPr="00043B49">
        <w:rPr>
          <w:sz w:val="24"/>
          <w:szCs w:val="24"/>
          <w:lang w:val="hr-HR"/>
        </w:rPr>
        <w:tab/>
      </w:r>
      <w:r w:rsidRPr="00043B49">
        <w:rPr>
          <w:sz w:val="24"/>
          <w:szCs w:val="24"/>
          <w:lang w:val="hr-HR"/>
        </w:rPr>
        <w:t xml:space="preserve">SL L 193, 30.7.2018., str. 1., ELI: </w:t>
      </w:r>
      <w:hyperlink r:id="rId93" w:history="1">
        <w:r w:rsidRPr="00043B49">
          <w:rPr>
            <w:rStyle w:val="Hyperlink1"/>
            <w:sz w:val="24"/>
            <w:szCs w:val="24"/>
            <w:lang w:val="hr-HR"/>
          </w:rPr>
          <w:t>http://data.europa.eu/eli/reg/2018/1046/oj</w:t>
        </w:r>
      </w:hyperlink>
      <w:r w:rsidRPr="00043B49">
        <w:rPr>
          <w:sz w:val="24"/>
          <w:szCs w:val="24"/>
          <w:lang w:val="hr-HR"/>
        </w:rPr>
        <w:t>.</w:t>
      </w:r>
    </w:p>
  </w:footnote>
  <w:footnote w:id="94">
    <w:p w14:paraId="093D2480" w14:textId="77777777" w:rsidR="00870E9F" w:rsidRPr="00043B49" w:rsidRDefault="00870E9F" w:rsidP="00870E9F">
      <w:pPr>
        <w:pStyle w:val="FootnoteText"/>
        <w:ind w:left="567" w:hanging="567"/>
        <w:rPr>
          <w:sz w:val="24"/>
          <w:szCs w:val="24"/>
          <w:lang w:val="hr-HR"/>
        </w:rPr>
      </w:pPr>
      <w:r w:rsidRPr="00043B49">
        <w:rPr>
          <w:rStyle w:val="FootnoteReference"/>
          <w:sz w:val="24"/>
          <w:szCs w:val="24"/>
        </w:rPr>
        <w:footnoteRef/>
      </w:r>
      <w:r w:rsidRPr="00043B49">
        <w:rPr>
          <w:sz w:val="24"/>
          <w:szCs w:val="24"/>
          <w:lang w:val="hr-HR"/>
        </w:rPr>
        <w:t xml:space="preserve"> </w:t>
      </w:r>
      <w:r w:rsidRPr="00043B49">
        <w:rPr>
          <w:sz w:val="24"/>
          <w:szCs w:val="24"/>
          <w:lang w:val="hr-HR"/>
        </w:rPr>
        <w:tab/>
      </w:r>
      <w:r w:rsidRPr="00043B49">
        <w:rPr>
          <w:sz w:val="24"/>
          <w:szCs w:val="24"/>
          <w:lang w:val="hr-HR"/>
        </w:rPr>
        <w:t xml:space="preserve">SL L, 2024/2509, 26.9.2024., ELI: </w:t>
      </w:r>
      <w:hyperlink r:id="rId94" w:tgtFrame="_blank" w:history="1">
        <w:r w:rsidRPr="00043B49">
          <w:rPr>
            <w:rStyle w:val="Hyperlink1"/>
            <w:sz w:val="24"/>
            <w:szCs w:val="24"/>
            <w:shd w:val="clear" w:color="auto" w:fill="FFFFFF"/>
            <w:lang w:val="hr-HR"/>
          </w:rPr>
          <w:t>http://data.europa.eu/eli/reg/2024/2509/oj</w:t>
        </w:r>
      </w:hyperlink>
      <w:r w:rsidRPr="00043B49">
        <w:rPr>
          <w:sz w:val="24"/>
          <w:szCs w:val="24"/>
          <w:lang w:val="hr-HR"/>
        </w:rPr>
        <w:t>.</w:t>
      </w:r>
    </w:p>
  </w:footnote>
  <w:footnote w:id="95">
    <w:p w14:paraId="09AE0963" w14:textId="77777777" w:rsidR="00870E9F" w:rsidRPr="00043B49" w:rsidRDefault="00870E9F" w:rsidP="00870E9F">
      <w:pPr>
        <w:pStyle w:val="FootnoteText"/>
        <w:ind w:left="567" w:hanging="567"/>
        <w:rPr>
          <w:sz w:val="24"/>
          <w:szCs w:val="24"/>
          <w:lang w:val="hr-HR"/>
        </w:rPr>
      </w:pPr>
      <w:r w:rsidRPr="00043B49">
        <w:rPr>
          <w:rStyle w:val="FootnoteReference"/>
          <w:sz w:val="24"/>
          <w:szCs w:val="24"/>
        </w:rPr>
        <w:footnoteRef/>
      </w:r>
      <w:r w:rsidRPr="00043B49">
        <w:rPr>
          <w:sz w:val="24"/>
          <w:szCs w:val="24"/>
          <w:lang w:val="hr-HR"/>
        </w:rPr>
        <w:t xml:space="preserve"> </w:t>
      </w:r>
      <w:r w:rsidRPr="00043B49">
        <w:rPr>
          <w:sz w:val="24"/>
          <w:szCs w:val="24"/>
          <w:lang w:val="hr-HR"/>
        </w:rPr>
        <w:tab/>
      </w:r>
      <w:r w:rsidRPr="00043B49">
        <w:rPr>
          <w:sz w:val="24"/>
          <w:szCs w:val="24"/>
          <w:lang w:val="hr-HR"/>
        </w:rPr>
        <w:t xml:space="preserve">SL L 427, 30.11.2021., str. 17., ELI: </w:t>
      </w:r>
      <w:hyperlink r:id="rId95" w:history="1">
        <w:r w:rsidRPr="00043B49">
          <w:rPr>
            <w:rStyle w:val="Hyperlink1"/>
            <w:sz w:val="24"/>
            <w:szCs w:val="24"/>
            <w:lang w:val="hr-HR"/>
          </w:rPr>
          <w:t>http://data.europa.eu/eli/reg/2021/2085/oj</w:t>
        </w:r>
      </w:hyperlink>
      <w:r w:rsidRPr="00043B49">
        <w:rPr>
          <w:sz w:val="24"/>
          <w:szCs w:val="24"/>
          <w:lang w:val="hr-HR"/>
        </w:rPr>
        <w:t>.</w:t>
      </w:r>
    </w:p>
  </w:footnote>
  <w:footnote w:id="96">
    <w:p w14:paraId="74AAC7FE" w14:textId="77777777" w:rsidR="00870E9F" w:rsidRPr="00043B49" w:rsidRDefault="00870E9F" w:rsidP="00870E9F">
      <w:pPr>
        <w:pStyle w:val="FootnoteText"/>
        <w:ind w:left="567" w:hanging="567"/>
        <w:rPr>
          <w:sz w:val="24"/>
          <w:szCs w:val="24"/>
          <w:lang w:val="hr-HR"/>
        </w:rPr>
      </w:pPr>
      <w:r w:rsidRPr="00043B49">
        <w:rPr>
          <w:rStyle w:val="FootnoteReference"/>
          <w:sz w:val="24"/>
          <w:szCs w:val="24"/>
        </w:rPr>
        <w:footnoteRef/>
      </w:r>
      <w:r w:rsidRPr="00043B49">
        <w:rPr>
          <w:sz w:val="24"/>
          <w:szCs w:val="24"/>
          <w:lang w:val="hr-HR"/>
        </w:rPr>
        <w:t xml:space="preserve"> </w:t>
      </w:r>
      <w:r w:rsidRPr="00043B49">
        <w:rPr>
          <w:sz w:val="24"/>
          <w:szCs w:val="24"/>
          <w:lang w:val="hr-HR"/>
        </w:rPr>
        <w:tab/>
      </w:r>
      <w:r w:rsidRPr="00043B49">
        <w:rPr>
          <w:sz w:val="24"/>
          <w:szCs w:val="24"/>
          <w:lang w:val="hr-HR"/>
        </w:rPr>
        <w:t xml:space="preserve">SL L 142, 29.5.2019., str. 16., ELI: </w:t>
      </w:r>
      <w:hyperlink r:id="rId96" w:history="1">
        <w:r w:rsidRPr="00043B49">
          <w:rPr>
            <w:rStyle w:val="Hyperlink1"/>
            <w:sz w:val="24"/>
            <w:szCs w:val="24"/>
            <w:lang w:val="hr-HR"/>
          </w:rPr>
          <w:t>http://data.europa.eu/eli/reg_del/2019/887/oj</w:t>
        </w:r>
      </w:hyperlink>
      <w:r w:rsidRPr="00043B49">
        <w:rPr>
          <w:sz w:val="24"/>
          <w:szCs w:val="24"/>
          <w:lang w:val="hr-HR"/>
        </w:rPr>
        <w:t>.</w:t>
      </w:r>
    </w:p>
  </w:footnote>
  <w:footnote w:id="97">
    <w:p w14:paraId="56C761D8" w14:textId="77777777" w:rsidR="00870E9F" w:rsidRPr="00043B49" w:rsidRDefault="00870E9F" w:rsidP="00870E9F">
      <w:pPr>
        <w:pStyle w:val="FootnoteText"/>
        <w:ind w:left="567" w:hanging="567"/>
        <w:rPr>
          <w:sz w:val="24"/>
          <w:szCs w:val="24"/>
          <w:lang w:val="hr-HR"/>
        </w:rPr>
      </w:pPr>
      <w:r w:rsidRPr="00043B49">
        <w:rPr>
          <w:rStyle w:val="FootnoteReference"/>
          <w:sz w:val="24"/>
          <w:szCs w:val="24"/>
        </w:rPr>
        <w:footnoteRef/>
      </w:r>
      <w:r w:rsidRPr="00043B49">
        <w:rPr>
          <w:sz w:val="24"/>
          <w:szCs w:val="24"/>
          <w:lang w:val="hr-HR"/>
        </w:rPr>
        <w:t xml:space="preserve"> </w:t>
      </w:r>
      <w:r w:rsidRPr="00043B49">
        <w:rPr>
          <w:sz w:val="24"/>
          <w:szCs w:val="24"/>
          <w:lang w:val="hr-HR"/>
        </w:rPr>
        <w:tab/>
      </w:r>
      <w:r w:rsidRPr="00043B49">
        <w:rPr>
          <w:sz w:val="24"/>
          <w:szCs w:val="24"/>
          <w:lang w:val="hr-HR"/>
        </w:rPr>
        <w:t xml:space="preserve">SL C, C/2024/6841, 13.11.2024., ELI: </w:t>
      </w:r>
      <w:hyperlink r:id="rId97" w:history="1">
        <w:r w:rsidRPr="00043B49">
          <w:rPr>
            <w:rStyle w:val="Hyperlink1"/>
            <w:sz w:val="24"/>
            <w:szCs w:val="24"/>
            <w:lang w:val="hr-HR"/>
          </w:rPr>
          <w:t>http://data.europa.eu/eli/C/2024/6841/oj</w:t>
        </w:r>
      </w:hyperlink>
      <w:r w:rsidRPr="00043B49">
        <w:rPr>
          <w:sz w:val="24"/>
          <w:szCs w:val="24"/>
          <w:lang w:val="hr-HR"/>
        </w:rPr>
        <w:t>.</w:t>
      </w:r>
    </w:p>
  </w:footnote>
  <w:footnote w:id="98">
    <w:p w14:paraId="3A017E00" w14:textId="77777777" w:rsidR="00870E9F" w:rsidRPr="00043B49" w:rsidRDefault="00870E9F" w:rsidP="00870E9F">
      <w:pPr>
        <w:pStyle w:val="FootnoteText"/>
        <w:ind w:left="567" w:hanging="567"/>
        <w:rPr>
          <w:sz w:val="24"/>
          <w:szCs w:val="24"/>
          <w:lang w:val="hr-HR"/>
        </w:rPr>
      </w:pPr>
      <w:r w:rsidRPr="00043B49">
        <w:rPr>
          <w:rStyle w:val="FootnoteReference"/>
          <w:sz w:val="24"/>
          <w:szCs w:val="24"/>
        </w:rPr>
        <w:footnoteRef/>
      </w:r>
      <w:r w:rsidRPr="00043B49">
        <w:rPr>
          <w:sz w:val="24"/>
          <w:szCs w:val="24"/>
          <w:lang w:val="hr-HR"/>
        </w:rPr>
        <w:t xml:space="preserve"> </w:t>
      </w:r>
      <w:r w:rsidRPr="00043B49">
        <w:rPr>
          <w:sz w:val="24"/>
          <w:szCs w:val="24"/>
          <w:lang w:val="hr-HR"/>
        </w:rPr>
        <w:tab/>
      </w:r>
      <w:r w:rsidRPr="00043B49">
        <w:rPr>
          <w:sz w:val="24"/>
          <w:szCs w:val="24"/>
          <w:lang w:val="hr-HR"/>
        </w:rPr>
        <w:t xml:space="preserve">SL C, C/2024/6041, 10.10.2024., ELI: </w:t>
      </w:r>
      <w:hyperlink r:id="rId98" w:history="1">
        <w:r w:rsidRPr="00043B49">
          <w:rPr>
            <w:rStyle w:val="Hyperlink1"/>
            <w:sz w:val="24"/>
            <w:szCs w:val="24"/>
            <w:lang w:val="hr-HR"/>
          </w:rPr>
          <w:t>http://data.europa.eu/eli/C/2024/6041/oj</w:t>
        </w:r>
      </w:hyperlink>
      <w:r w:rsidRPr="00043B49">
        <w:rPr>
          <w:sz w:val="24"/>
          <w:szCs w:val="24"/>
          <w:lang w:val="hr-HR"/>
        </w:rPr>
        <w:t>.</w:t>
      </w:r>
    </w:p>
  </w:footnote>
  <w:footnote w:id="99">
    <w:p w14:paraId="664B9A5E" w14:textId="77777777" w:rsidR="00870E9F" w:rsidRPr="00043B49" w:rsidRDefault="00870E9F" w:rsidP="00870E9F">
      <w:pPr>
        <w:pStyle w:val="FootnoteText"/>
        <w:ind w:left="567" w:hanging="567"/>
        <w:rPr>
          <w:sz w:val="24"/>
          <w:szCs w:val="24"/>
          <w:lang w:val="hr-HR"/>
        </w:rPr>
      </w:pPr>
      <w:r w:rsidRPr="00043B49">
        <w:rPr>
          <w:rStyle w:val="FootnoteReference"/>
          <w:sz w:val="24"/>
          <w:szCs w:val="24"/>
        </w:rPr>
        <w:footnoteRef/>
      </w:r>
      <w:r w:rsidRPr="00043B49">
        <w:rPr>
          <w:sz w:val="24"/>
          <w:szCs w:val="24"/>
          <w:lang w:val="hr-HR"/>
        </w:rPr>
        <w:t xml:space="preserve"> </w:t>
      </w:r>
      <w:r w:rsidRPr="00043B49">
        <w:rPr>
          <w:sz w:val="24"/>
          <w:szCs w:val="24"/>
          <w:lang w:val="hr-HR"/>
        </w:rPr>
        <w:tab/>
      </w:r>
      <w:r w:rsidRPr="00043B49">
        <w:rPr>
          <w:sz w:val="24"/>
          <w:szCs w:val="24"/>
          <w:lang w:val="hr-HR"/>
        </w:rPr>
        <w:t xml:space="preserve">SL L 193, 30.7.2018., str. 1., ELI: </w:t>
      </w:r>
      <w:hyperlink r:id="rId99" w:history="1">
        <w:r w:rsidRPr="00043B49">
          <w:rPr>
            <w:rStyle w:val="Hyperlink1"/>
            <w:sz w:val="24"/>
            <w:szCs w:val="24"/>
            <w:lang w:val="hr-HR"/>
          </w:rPr>
          <w:t>http://data.europa.eu/eli/reg/2018/1046/oj</w:t>
        </w:r>
      </w:hyperlink>
      <w:r w:rsidRPr="00043B49">
        <w:rPr>
          <w:sz w:val="24"/>
          <w:szCs w:val="24"/>
          <w:lang w:val="hr-HR"/>
        </w:rPr>
        <w:t>.</w:t>
      </w:r>
    </w:p>
  </w:footnote>
  <w:footnote w:id="100">
    <w:p w14:paraId="7D6DF637" w14:textId="77777777" w:rsidR="00870E9F" w:rsidRPr="00043B49" w:rsidRDefault="00870E9F" w:rsidP="00870E9F">
      <w:pPr>
        <w:pStyle w:val="FootnoteText"/>
        <w:ind w:left="567" w:hanging="567"/>
        <w:rPr>
          <w:sz w:val="24"/>
          <w:szCs w:val="24"/>
          <w:lang w:val="hr-HR"/>
        </w:rPr>
      </w:pPr>
      <w:r w:rsidRPr="00043B49">
        <w:rPr>
          <w:rStyle w:val="FootnoteReference"/>
          <w:sz w:val="24"/>
          <w:szCs w:val="24"/>
        </w:rPr>
        <w:footnoteRef/>
      </w:r>
      <w:r w:rsidRPr="00043B49">
        <w:rPr>
          <w:sz w:val="24"/>
          <w:szCs w:val="24"/>
          <w:lang w:val="hr-HR"/>
        </w:rPr>
        <w:t xml:space="preserve"> </w:t>
      </w:r>
      <w:r w:rsidRPr="00043B49">
        <w:rPr>
          <w:sz w:val="24"/>
          <w:szCs w:val="24"/>
          <w:lang w:val="hr-HR"/>
        </w:rPr>
        <w:tab/>
      </w:r>
      <w:r w:rsidRPr="00043B49">
        <w:rPr>
          <w:sz w:val="24"/>
          <w:szCs w:val="24"/>
          <w:lang w:val="hr-HR"/>
        </w:rPr>
        <w:t xml:space="preserve">SL L, 2024/2509, 26.9.2024., ELI: </w:t>
      </w:r>
      <w:hyperlink r:id="rId100" w:tgtFrame="_blank" w:history="1">
        <w:r w:rsidRPr="00043B49">
          <w:rPr>
            <w:rStyle w:val="Hyperlink1"/>
            <w:sz w:val="24"/>
            <w:szCs w:val="24"/>
            <w:shd w:val="clear" w:color="auto" w:fill="FFFFFF"/>
            <w:lang w:val="hr-HR"/>
          </w:rPr>
          <w:t>http://data.europa.eu/eli/reg/2024/2509/oj</w:t>
        </w:r>
      </w:hyperlink>
      <w:r w:rsidRPr="00043B49">
        <w:rPr>
          <w:sz w:val="24"/>
          <w:szCs w:val="24"/>
          <w:lang w:val="hr-HR"/>
        </w:rPr>
        <w:t>.</w:t>
      </w:r>
    </w:p>
  </w:footnote>
  <w:footnote w:id="101">
    <w:p w14:paraId="7E8B95A9" w14:textId="77777777" w:rsidR="00870E9F" w:rsidRPr="00043B49" w:rsidRDefault="00870E9F" w:rsidP="00870E9F">
      <w:pPr>
        <w:pStyle w:val="FootnoteText"/>
        <w:ind w:left="567" w:hanging="567"/>
        <w:rPr>
          <w:sz w:val="24"/>
          <w:szCs w:val="24"/>
          <w:lang w:val="hr-HR"/>
        </w:rPr>
      </w:pPr>
      <w:r w:rsidRPr="00043B49">
        <w:rPr>
          <w:rStyle w:val="FootnoteReference"/>
          <w:sz w:val="24"/>
          <w:szCs w:val="24"/>
        </w:rPr>
        <w:footnoteRef/>
      </w:r>
      <w:r w:rsidRPr="00043B49">
        <w:rPr>
          <w:sz w:val="24"/>
          <w:szCs w:val="24"/>
          <w:lang w:val="hr-HR"/>
        </w:rPr>
        <w:t xml:space="preserve"> </w:t>
      </w:r>
      <w:r w:rsidRPr="00043B49">
        <w:rPr>
          <w:sz w:val="24"/>
          <w:szCs w:val="24"/>
          <w:lang w:val="hr-HR"/>
        </w:rPr>
        <w:tab/>
      </w:r>
      <w:r w:rsidRPr="00043B49">
        <w:rPr>
          <w:sz w:val="24"/>
          <w:szCs w:val="24"/>
          <w:lang w:val="hr-HR"/>
        </w:rPr>
        <w:t xml:space="preserve">SL L 427, 30.11.2021., str. 17., ELI: </w:t>
      </w:r>
      <w:hyperlink r:id="rId101" w:history="1">
        <w:r w:rsidRPr="00043B49">
          <w:rPr>
            <w:rStyle w:val="Hyperlink1"/>
            <w:sz w:val="24"/>
            <w:szCs w:val="24"/>
            <w:lang w:val="hr-HR"/>
          </w:rPr>
          <w:t>http://data.europa.eu/eli/reg/2021/2085/oj</w:t>
        </w:r>
      </w:hyperlink>
      <w:r w:rsidRPr="00043B49">
        <w:rPr>
          <w:sz w:val="24"/>
          <w:szCs w:val="24"/>
          <w:lang w:val="hr-HR"/>
        </w:rPr>
        <w:t>.</w:t>
      </w:r>
    </w:p>
  </w:footnote>
  <w:footnote w:id="102">
    <w:p w14:paraId="4BF973FF" w14:textId="77777777" w:rsidR="00870E9F" w:rsidRPr="00043B49" w:rsidRDefault="00870E9F" w:rsidP="00870E9F">
      <w:pPr>
        <w:pStyle w:val="FootnoteText"/>
        <w:ind w:left="567" w:hanging="567"/>
        <w:rPr>
          <w:sz w:val="24"/>
          <w:szCs w:val="24"/>
          <w:lang w:val="hr-HR"/>
        </w:rPr>
      </w:pPr>
      <w:r w:rsidRPr="00043B49">
        <w:rPr>
          <w:rStyle w:val="FootnoteReference"/>
          <w:sz w:val="24"/>
          <w:szCs w:val="24"/>
        </w:rPr>
        <w:footnoteRef/>
      </w:r>
      <w:r w:rsidRPr="00043B49">
        <w:rPr>
          <w:sz w:val="24"/>
          <w:szCs w:val="24"/>
          <w:lang w:val="hr-HR"/>
        </w:rPr>
        <w:t xml:space="preserve"> </w:t>
      </w:r>
      <w:r w:rsidRPr="00043B49">
        <w:rPr>
          <w:sz w:val="24"/>
          <w:szCs w:val="24"/>
          <w:lang w:val="hr-HR"/>
        </w:rPr>
        <w:tab/>
      </w:r>
      <w:r w:rsidRPr="00043B49">
        <w:rPr>
          <w:sz w:val="24"/>
          <w:szCs w:val="24"/>
          <w:lang w:val="hr-HR"/>
        </w:rPr>
        <w:t>SL L 229, 18.9.2023., str. 55., ELI: http://data.europa.eu/eli/reg/2023/1782/oj.</w:t>
      </w:r>
    </w:p>
  </w:footnote>
  <w:footnote w:id="103">
    <w:p w14:paraId="3BE3E45D" w14:textId="77777777" w:rsidR="00870E9F" w:rsidRPr="00043B49" w:rsidRDefault="00870E9F" w:rsidP="00870E9F">
      <w:pPr>
        <w:pStyle w:val="FootnoteText"/>
        <w:ind w:left="567" w:hanging="567"/>
        <w:rPr>
          <w:sz w:val="24"/>
          <w:szCs w:val="24"/>
          <w:lang w:val="hr-HR"/>
        </w:rPr>
      </w:pPr>
      <w:r w:rsidRPr="00043B49">
        <w:rPr>
          <w:rStyle w:val="FootnoteReference"/>
          <w:sz w:val="24"/>
          <w:szCs w:val="24"/>
        </w:rPr>
        <w:footnoteRef/>
      </w:r>
      <w:r w:rsidRPr="00043B49">
        <w:rPr>
          <w:sz w:val="24"/>
          <w:szCs w:val="24"/>
          <w:lang w:val="hr-HR"/>
        </w:rPr>
        <w:t xml:space="preserve"> </w:t>
      </w:r>
      <w:r w:rsidRPr="00043B49">
        <w:rPr>
          <w:sz w:val="24"/>
          <w:szCs w:val="24"/>
          <w:lang w:val="hr-HR"/>
        </w:rPr>
        <w:tab/>
      </w:r>
      <w:r w:rsidRPr="00043B49">
        <w:rPr>
          <w:sz w:val="24"/>
          <w:szCs w:val="24"/>
          <w:lang w:val="hr-HR"/>
        </w:rPr>
        <w:t xml:space="preserve">SL L 142, 29.5.2019., str. 16., ELI: </w:t>
      </w:r>
      <w:hyperlink r:id="rId102" w:history="1">
        <w:r w:rsidRPr="00043B49">
          <w:rPr>
            <w:rStyle w:val="Hyperlink1"/>
            <w:sz w:val="24"/>
            <w:szCs w:val="24"/>
            <w:lang w:val="hr-HR"/>
          </w:rPr>
          <w:t>http://data.europa.eu/eli/reg_del/2019/887/oj</w:t>
        </w:r>
      </w:hyperlink>
      <w:r w:rsidRPr="00043B49">
        <w:rPr>
          <w:sz w:val="24"/>
          <w:szCs w:val="24"/>
          <w:lang w:val="hr-HR"/>
        </w:rPr>
        <w:t>.</w:t>
      </w:r>
    </w:p>
  </w:footnote>
  <w:footnote w:id="104">
    <w:p w14:paraId="30BC9EC0" w14:textId="77777777" w:rsidR="00870E9F" w:rsidRPr="00043B49" w:rsidRDefault="00870E9F" w:rsidP="00870E9F">
      <w:pPr>
        <w:pStyle w:val="FootnoteText"/>
        <w:ind w:left="567" w:hanging="567"/>
        <w:rPr>
          <w:sz w:val="24"/>
          <w:szCs w:val="24"/>
          <w:lang w:val="hr-HR"/>
        </w:rPr>
      </w:pPr>
      <w:r w:rsidRPr="00043B49">
        <w:rPr>
          <w:rStyle w:val="FootnoteReference"/>
          <w:sz w:val="24"/>
          <w:szCs w:val="24"/>
        </w:rPr>
        <w:footnoteRef/>
      </w:r>
      <w:r w:rsidRPr="00043B49">
        <w:rPr>
          <w:sz w:val="24"/>
          <w:szCs w:val="24"/>
          <w:lang w:val="hr-HR"/>
        </w:rPr>
        <w:t xml:space="preserve"> </w:t>
      </w:r>
      <w:r w:rsidRPr="00043B49">
        <w:rPr>
          <w:sz w:val="24"/>
          <w:szCs w:val="24"/>
          <w:lang w:val="hr-HR"/>
        </w:rPr>
        <w:tab/>
      </w:r>
      <w:r w:rsidRPr="00043B49">
        <w:rPr>
          <w:sz w:val="24"/>
          <w:szCs w:val="24"/>
          <w:lang w:val="hr-HR"/>
        </w:rPr>
        <w:t xml:space="preserve">SL C, C/2024/6841, 13.11.2024., ELI: </w:t>
      </w:r>
      <w:hyperlink r:id="rId103" w:history="1">
        <w:r w:rsidRPr="00043B49">
          <w:rPr>
            <w:rStyle w:val="Hyperlink1"/>
            <w:sz w:val="24"/>
            <w:szCs w:val="24"/>
            <w:lang w:val="hr-HR"/>
          </w:rPr>
          <w:t>http://data.europa.eu/eli/C/2024/6841/oj</w:t>
        </w:r>
      </w:hyperlink>
      <w:r w:rsidRPr="00043B49">
        <w:rPr>
          <w:sz w:val="24"/>
          <w:szCs w:val="24"/>
          <w:lang w:val="hr-HR"/>
        </w:rPr>
        <w:t>.</w:t>
      </w:r>
    </w:p>
  </w:footnote>
  <w:footnote w:id="105">
    <w:p w14:paraId="4F22F2DB" w14:textId="77777777" w:rsidR="00870E9F" w:rsidRPr="00043B49" w:rsidRDefault="00870E9F" w:rsidP="00870E9F">
      <w:pPr>
        <w:pStyle w:val="FootnoteText"/>
        <w:ind w:left="567" w:hanging="567"/>
        <w:rPr>
          <w:sz w:val="24"/>
          <w:szCs w:val="24"/>
          <w:lang w:val="hr-HR"/>
        </w:rPr>
      </w:pPr>
      <w:r w:rsidRPr="00043B49">
        <w:rPr>
          <w:rStyle w:val="FootnoteReference"/>
          <w:sz w:val="24"/>
          <w:szCs w:val="24"/>
        </w:rPr>
        <w:footnoteRef/>
      </w:r>
      <w:r w:rsidRPr="00043B49">
        <w:rPr>
          <w:sz w:val="24"/>
          <w:szCs w:val="24"/>
          <w:lang w:val="hr-HR"/>
        </w:rPr>
        <w:t xml:space="preserve"> </w:t>
      </w:r>
      <w:r w:rsidRPr="00043B49">
        <w:rPr>
          <w:sz w:val="24"/>
          <w:szCs w:val="24"/>
          <w:lang w:val="hr-HR"/>
        </w:rPr>
        <w:tab/>
      </w:r>
      <w:r w:rsidRPr="00043B49">
        <w:rPr>
          <w:sz w:val="24"/>
          <w:szCs w:val="24"/>
          <w:lang w:val="hr-HR"/>
        </w:rPr>
        <w:t xml:space="preserve">SL C, C/2024/6041, 10.10.2024., ELI: </w:t>
      </w:r>
      <w:hyperlink r:id="rId104" w:history="1">
        <w:r w:rsidRPr="00043B49">
          <w:rPr>
            <w:rStyle w:val="Hyperlink1"/>
            <w:sz w:val="24"/>
            <w:szCs w:val="24"/>
            <w:lang w:val="hr-HR"/>
          </w:rPr>
          <w:t>http://data.europa.eu/eli/C/2024/6041/oj</w:t>
        </w:r>
      </w:hyperlink>
      <w:r w:rsidRPr="00043B49">
        <w:rPr>
          <w:sz w:val="24"/>
          <w:szCs w:val="24"/>
          <w:lang w:val="hr-HR"/>
        </w:rPr>
        <w:t>.</w:t>
      </w:r>
    </w:p>
  </w:footnote>
  <w:footnote w:id="106">
    <w:p w14:paraId="0ACBA3DD" w14:textId="77777777" w:rsidR="00870E9F" w:rsidRPr="00043B49" w:rsidRDefault="00870E9F" w:rsidP="00870E9F">
      <w:pPr>
        <w:pStyle w:val="FootnoteText"/>
        <w:ind w:left="567" w:hanging="567"/>
        <w:rPr>
          <w:sz w:val="24"/>
          <w:szCs w:val="24"/>
          <w:lang w:val="hr-HR"/>
        </w:rPr>
      </w:pPr>
      <w:r w:rsidRPr="00043B49">
        <w:rPr>
          <w:rStyle w:val="FootnoteReference"/>
          <w:sz w:val="24"/>
          <w:szCs w:val="24"/>
        </w:rPr>
        <w:footnoteRef/>
      </w:r>
      <w:r w:rsidRPr="00043B49">
        <w:rPr>
          <w:sz w:val="24"/>
          <w:szCs w:val="24"/>
          <w:lang w:val="hr-HR"/>
        </w:rPr>
        <w:t xml:space="preserve"> </w:t>
      </w:r>
      <w:r w:rsidRPr="00043B49">
        <w:rPr>
          <w:sz w:val="24"/>
          <w:szCs w:val="24"/>
          <w:lang w:val="hr-HR"/>
        </w:rPr>
        <w:tab/>
      </w:r>
      <w:r w:rsidRPr="00043B49">
        <w:rPr>
          <w:sz w:val="24"/>
          <w:szCs w:val="24"/>
          <w:lang w:val="hr-HR"/>
        </w:rPr>
        <w:t xml:space="preserve">SL L 193, 30.7.2018., str. 1., ELI: </w:t>
      </w:r>
      <w:hyperlink r:id="rId105" w:history="1">
        <w:r w:rsidRPr="00043B49">
          <w:rPr>
            <w:rStyle w:val="Hyperlink1"/>
            <w:sz w:val="24"/>
            <w:szCs w:val="24"/>
            <w:lang w:val="hr-HR"/>
          </w:rPr>
          <w:t>http://data.europa.eu/eli/reg/2018/1046/oj</w:t>
        </w:r>
      </w:hyperlink>
      <w:r w:rsidRPr="00043B49">
        <w:rPr>
          <w:sz w:val="24"/>
          <w:szCs w:val="24"/>
          <w:lang w:val="hr-HR"/>
        </w:rPr>
        <w:t>.</w:t>
      </w:r>
    </w:p>
  </w:footnote>
  <w:footnote w:id="107">
    <w:p w14:paraId="415A02C4" w14:textId="77777777" w:rsidR="00870E9F" w:rsidRPr="00043B49" w:rsidRDefault="00870E9F" w:rsidP="00870E9F">
      <w:pPr>
        <w:pStyle w:val="FootnoteText"/>
        <w:ind w:left="567" w:hanging="567"/>
        <w:rPr>
          <w:sz w:val="24"/>
          <w:szCs w:val="24"/>
          <w:lang w:val="hr-HR"/>
        </w:rPr>
      </w:pPr>
      <w:r w:rsidRPr="00043B49">
        <w:rPr>
          <w:rStyle w:val="FootnoteReference"/>
          <w:sz w:val="24"/>
          <w:szCs w:val="24"/>
        </w:rPr>
        <w:footnoteRef/>
      </w:r>
      <w:r w:rsidRPr="00043B49">
        <w:rPr>
          <w:sz w:val="24"/>
          <w:szCs w:val="24"/>
          <w:lang w:val="hr-HR"/>
        </w:rPr>
        <w:t xml:space="preserve"> </w:t>
      </w:r>
      <w:r w:rsidRPr="00043B49">
        <w:rPr>
          <w:sz w:val="24"/>
          <w:szCs w:val="24"/>
          <w:lang w:val="hr-HR"/>
        </w:rPr>
        <w:tab/>
      </w:r>
      <w:r w:rsidRPr="00043B49">
        <w:rPr>
          <w:sz w:val="24"/>
          <w:szCs w:val="24"/>
          <w:lang w:val="hr-HR"/>
        </w:rPr>
        <w:t xml:space="preserve">SL L, 2024/2509, 26.9.2024., ELI: </w:t>
      </w:r>
      <w:hyperlink r:id="rId106" w:tgtFrame="_blank" w:history="1">
        <w:r w:rsidRPr="00043B49">
          <w:rPr>
            <w:rStyle w:val="Hyperlink1"/>
            <w:sz w:val="24"/>
            <w:szCs w:val="24"/>
            <w:shd w:val="clear" w:color="auto" w:fill="FFFFFF"/>
            <w:lang w:val="hr-HR"/>
          </w:rPr>
          <w:t>http://data.europa.eu/eli/reg/2024/2509/oj</w:t>
        </w:r>
      </w:hyperlink>
      <w:r w:rsidRPr="00043B49">
        <w:rPr>
          <w:sz w:val="24"/>
          <w:szCs w:val="24"/>
          <w:lang w:val="hr-HR"/>
        </w:rPr>
        <w:t>.</w:t>
      </w:r>
    </w:p>
  </w:footnote>
  <w:footnote w:id="108">
    <w:p w14:paraId="3528FCDC" w14:textId="77777777" w:rsidR="00870E9F" w:rsidRPr="00043B49" w:rsidRDefault="00870E9F" w:rsidP="00870E9F">
      <w:pPr>
        <w:pStyle w:val="FootnoteText"/>
        <w:ind w:left="567" w:hanging="567"/>
        <w:rPr>
          <w:sz w:val="24"/>
          <w:szCs w:val="24"/>
          <w:lang w:val="hr-HR"/>
        </w:rPr>
      </w:pPr>
      <w:r w:rsidRPr="00043B49">
        <w:rPr>
          <w:rStyle w:val="FootnoteReference"/>
          <w:sz w:val="24"/>
          <w:szCs w:val="24"/>
        </w:rPr>
        <w:footnoteRef/>
      </w:r>
      <w:r w:rsidRPr="00043B49">
        <w:rPr>
          <w:sz w:val="24"/>
          <w:szCs w:val="24"/>
          <w:lang w:val="hr-HR"/>
        </w:rPr>
        <w:t xml:space="preserve"> </w:t>
      </w:r>
      <w:r w:rsidRPr="00043B49">
        <w:rPr>
          <w:sz w:val="24"/>
          <w:szCs w:val="24"/>
          <w:lang w:val="hr-HR"/>
        </w:rPr>
        <w:tab/>
      </w:r>
      <w:r w:rsidRPr="00043B49">
        <w:rPr>
          <w:sz w:val="24"/>
          <w:szCs w:val="24"/>
          <w:lang w:val="hr-HR"/>
        </w:rPr>
        <w:t xml:space="preserve">SL L 427, 30.11.2021., str. 17., ELI: </w:t>
      </w:r>
      <w:hyperlink r:id="rId107" w:history="1">
        <w:r w:rsidRPr="00043B49">
          <w:rPr>
            <w:rStyle w:val="Hyperlink1"/>
            <w:sz w:val="24"/>
            <w:szCs w:val="24"/>
            <w:lang w:val="hr-HR"/>
          </w:rPr>
          <w:t>http://data.europa.eu/eli/reg/2021/2085/oj</w:t>
        </w:r>
      </w:hyperlink>
      <w:r w:rsidRPr="00043B49">
        <w:rPr>
          <w:sz w:val="24"/>
          <w:szCs w:val="24"/>
          <w:lang w:val="hr-HR"/>
        </w:rPr>
        <w:t>.</w:t>
      </w:r>
    </w:p>
  </w:footnote>
  <w:footnote w:id="109">
    <w:p w14:paraId="00794DBB" w14:textId="77777777" w:rsidR="00870E9F" w:rsidRPr="00043B49" w:rsidRDefault="00870E9F" w:rsidP="00870E9F">
      <w:pPr>
        <w:pStyle w:val="FootnoteText"/>
        <w:ind w:left="567" w:hanging="567"/>
        <w:rPr>
          <w:sz w:val="24"/>
          <w:szCs w:val="24"/>
          <w:lang w:val="hr-HR"/>
        </w:rPr>
      </w:pPr>
      <w:r w:rsidRPr="00043B49">
        <w:rPr>
          <w:rStyle w:val="FootnoteReference"/>
          <w:sz w:val="24"/>
          <w:szCs w:val="24"/>
        </w:rPr>
        <w:footnoteRef/>
      </w:r>
      <w:r w:rsidRPr="00043B49">
        <w:rPr>
          <w:sz w:val="24"/>
          <w:szCs w:val="24"/>
          <w:lang w:val="hr-HR"/>
        </w:rPr>
        <w:tab/>
      </w:r>
      <w:r w:rsidRPr="00043B49">
        <w:rPr>
          <w:sz w:val="24"/>
          <w:szCs w:val="24"/>
          <w:lang w:val="hr-HR"/>
        </w:rPr>
        <w:t xml:space="preserve">SL L 229, 18.9.2023., str. 55., ELI: </w:t>
      </w:r>
      <w:hyperlink r:id="rId108" w:history="1">
        <w:r w:rsidRPr="00043B49">
          <w:rPr>
            <w:rStyle w:val="Hyperlink"/>
            <w:sz w:val="24"/>
            <w:szCs w:val="24"/>
            <w:lang w:val="hr-HR"/>
          </w:rPr>
          <w:t>http://data.europa.eu/eli/reg/2023/1782/oj</w:t>
        </w:r>
      </w:hyperlink>
      <w:r w:rsidRPr="00043B49">
        <w:rPr>
          <w:sz w:val="24"/>
          <w:szCs w:val="24"/>
          <w:lang w:val="hr-HR"/>
        </w:rPr>
        <w:t>.</w:t>
      </w:r>
    </w:p>
  </w:footnote>
  <w:footnote w:id="110">
    <w:p w14:paraId="48A7AF30" w14:textId="77777777" w:rsidR="00870E9F" w:rsidRPr="00043B49" w:rsidRDefault="00870E9F" w:rsidP="00870E9F">
      <w:pPr>
        <w:pStyle w:val="FootnoteText"/>
        <w:ind w:left="567" w:hanging="567"/>
        <w:rPr>
          <w:sz w:val="24"/>
          <w:szCs w:val="24"/>
          <w:lang w:val="hr-HR"/>
        </w:rPr>
      </w:pPr>
      <w:r w:rsidRPr="00043B49">
        <w:rPr>
          <w:rStyle w:val="FootnoteReference"/>
          <w:sz w:val="24"/>
          <w:szCs w:val="24"/>
        </w:rPr>
        <w:footnoteRef/>
      </w:r>
      <w:r w:rsidRPr="00043B49">
        <w:rPr>
          <w:sz w:val="24"/>
          <w:szCs w:val="24"/>
          <w:lang w:val="hr-HR"/>
        </w:rPr>
        <w:t xml:space="preserve"> </w:t>
      </w:r>
      <w:r w:rsidRPr="00043B49">
        <w:rPr>
          <w:sz w:val="24"/>
          <w:szCs w:val="24"/>
          <w:lang w:val="hr-HR"/>
        </w:rPr>
        <w:tab/>
      </w:r>
      <w:r w:rsidRPr="00043B49">
        <w:rPr>
          <w:sz w:val="24"/>
          <w:szCs w:val="24"/>
          <w:lang w:val="hr-HR"/>
        </w:rPr>
        <w:t xml:space="preserve">SL L 142, 29.5.2019., str. 16., ELI: </w:t>
      </w:r>
      <w:hyperlink r:id="rId109" w:history="1">
        <w:r w:rsidRPr="00043B49">
          <w:rPr>
            <w:rStyle w:val="Hyperlink1"/>
            <w:sz w:val="24"/>
            <w:szCs w:val="24"/>
            <w:lang w:val="hr-HR"/>
          </w:rPr>
          <w:t>http://data.europa.eu/eli/reg_del/2019/887/oj</w:t>
        </w:r>
      </w:hyperlink>
      <w:r w:rsidRPr="00043B49">
        <w:rPr>
          <w:sz w:val="24"/>
          <w:szCs w:val="24"/>
          <w:lang w:val="hr-HR"/>
        </w:rPr>
        <w:t>.</w:t>
      </w:r>
    </w:p>
  </w:footnote>
  <w:footnote w:id="111">
    <w:p w14:paraId="63F89D60" w14:textId="77777777" w:rsidR="00870E9F" w:rsidRPr="00043B49" w:rsidRDefault="00870E9F" w:rsidP="00870E9F">
      <w:pPr>
        <w:pStyle w:val="FootnoteText"/>
        <w:ind w:left="567" w:hanging="567"/>
        <w:rPr>
          <w:sz w:val="24"/>
          <w:szCs w:val="24"/>
          <w:lang w:val="hr-HR"/>
        </w:rPr>
      </w:pPr>
      <w:r w:rsidRPr="00043B49">
        <w:rPr>
          <w:rStyle w:val="FootnoteReference"/>
          <w:sz w:val="24"/>
          <w:szCs w:val="24"/>
        </w:rPr>
        <w:footnoteRef/>
      </w:r>
      <w:r w:rsidRPr="00043B49">
        <w:rPr>
          <w:sz w:val="24"/>
          <w:szCs w:val="24"/>
          <w:lang w:val="hr-HR"/>
        </w:rPr>
        <w:t xml:space="preserve"> </w:t>
      </w:r>
      <w:r w:rsidRPr="00043B49">
        <w:rPr>
          <w:sz w:val="24"/>
          <w:szCs w:val="24"/>
          <w:lang w:val="hr-HR"/>
        </w:rPr>
        <w:tab/>
      </w:r>
      <w:r w:rsidRPr="00043B49">
        <w:rPr>
          <w:sz w:val="24"/>
          <w:szCs w:val="24"/>
          <w:lang w:val="hr-HR"/>
        </w:rPr>
        <w:t xml:space="preserve">SL C, C/2024/6841, 13.11.2024., ELI: </w:t>
      </w:r>
      <w:hyperlink r:id="rId110" w:history="1">
        <w:r w:rsidRPr="00043B49">
          <w:rPr>
            <w:rStyle w:val="Hyperlink1"/>
            <w:sz w:val="24"/>
            <w:szCs w:val="24"/>
            <w:lang w:val="hr-HR"/>
          </w:rPr>
          <w:t>http://data.europa.eu/eli/C/2024/6841/oj</w:t>
        </w:r>
      </w:hyperlink>
      <w:r w:rsidRPr="00043B49">
        <w:rPr>
          <w:sz w:val="24"/>
          <w:szCs w:val="24"/>
          <w:lang w:val="hr-HR"/>
        </w:rPr>
        <w:t>.</w:t>
      </w:r>
    </w:p>
  </w:footnote>
  <w:footnote w:id="112">
    <w:p w14:paraId="53BA687B" w14:textId="77777777" w:rsidR="00870E9F" w:rsidRPr="00043B49" w:rsidRDefault="00870E9F" w:rsidP="00870E9F">
      <w:pPr>
        <w:pStyle w:val="FootnoteText"/>
        <w:ind w:left="567" w:hanging="567"/>
        <w:rPr>
          <w:sz w:val="24"/>
          <w:szCs w:val="24"/>
          <w:lang w:val="hr-HR"/>
        </w:rPr>
      </w:pPr>
      <w:r w:rsidRPr="00043B49">
        <w:rPr>
          <w:rStyle w:val="FootnoteReference"/>
          <w:sz w:val="24"/>
          <w:szCs w:val="24"/>
        </w:rPr>
        <w:footnoteRef/>
      </w:r>
      <w:r w:rsidRPr="00043B49">
        <w:rPr>
          <w:sz w:val="24"/>
          <w:szCs w:val="24"/>
          <w:lang w:val="hr-HR"/>
        </w:rPr>
        <w:t xml:space="preserve"> </w:t>
      </w:r>
      <w:r w:rsidRPr="00043B49">
        <w:rPr>
          <w:sz w:val="24"/>
          <w:szCs w:val="24"/>
          <w:lang w:val="hr-HR"/>
        </w:rPr>
        <w:tab/>
      </w:r>
      <w:r w:rsidRPr="00043B49">
        <w:rPr>
          <w:sz w:val="24"/>
          <w:szCs w:val="24"/>
          <w:lang w:val="hr-HR"/>
        </w:rPr>
        <w:t xml:space="preserve">SL C, C/2024/6041, 10.10.2024., ELI: </w:t>
      </w:r>
      <w:hyperlink r:id="rId111" w:history="1">
        <w:r w:rsidRPr="00043B49">
          <w:rPr>
            <w:rStyle w:val="Hyperlink1"/>
            <w:sz w:val="24"/>
            <w:szCs w:val="24"/>
            <w:lang w:val="hr-HR"/>
          </w:rPr>
          <w:t>http://data.europa.eu/eli/C/2024/6041/oj</w:t>
        </w:r>
      </w:hyperlink>
      <w:r w:rsidRPr="00043B49">
        <w:rPr>
          <w:sz w:val="24"/>
          <w:szCs w:val="24"/>
          <w:lang w:val="hr-HR"/>
        </w:rPr>
        <w:t>.</w:t>
      </w:r>
    </w:p>
  </w:footnote>
  <w:footnote w:id="113">
    <w:p w14:paraId="31471325" w14:textId="77777777" w:rsidR="00870E9F" w:rsidRPr="00043B49" w:rsidRDefault="00870E9F" w:rsidP="00870E9F">
      <w:pPr>
        <w:pStyle w:val="FootnoteText"/>
        <w:ind w:left="567" w:hanging="567"/>
        <w:rPr>
          <w:sz w:val="24"/>
          <w:szCs w:val="24"/>
          <w:lang w:val="hr-HR"/>
        </w:rPr>
      </w:pPr>
      <w:r w:rsidRPr="00043B49">
        <w:rPr>
          <w:rStyle w:val="FootnoteReference"/>
          <w:sz w:val="24"/>
          <w:szCs w:val="24"/>
        </w:rPr>
        <w:footnoteRef/>
      </w:r>
      <w:r w:rsidRPr="00043B49">
        <w:rPr>
          <w:sz w:val="24"/>
          <w:szCs w:val="24"/>
          <w:lang w:val="hr-HR"/>
        </w:rPr>
        <w:t xml:space="preserve"> </w:t>
      </w:r>
      <w:r w:rsidRPr="00043B49">
        <w:rPr>
          <w:sz w:val="24"/>
          <w:szCs w:val="24"/>
          <w:lang w:val="hr-HR"/>
        </w:rPr>
        <w:tab/>
      </w:r>
      <w:r w:rsidRPr="00043B49">
        <w:rPr>
          <w:sz w:val="24"/>
          <w:szCs w:val="24"/>
          <w:lang w:val="hr-HR"/>
        </w:rPr>
        <w:t xml:space="preserve">SL L 193, 30.7.2018., str. 1., ELI: </w:t>
      </w:r>
      <w:hyperlink r:id="rId112" w:history="1">
        <w:r w:rsidRPr="00043B49">
          <w:rPr>
            <w:rStyle w:val="Hyperlink1"/>
            <w:sz w:val="24"/>
            <w:szCs w:val="24"/>
            <w:lang w:val="hr-HR"/>
          </w:rPr>
          <w:t>http://data.europa.eu/eli/reg/2018/1046/oj</w:t>
        </w:r>
      </w:hyperlink>
      <w:r w:rsidRPr="00043B49">
        <w:rPr>
          <w:sz w:val="24"/>
          <w:szCs w:val="24"/>
          <w:lang w:val="hr-HR"/>
        </w:rPr>
        <w:t>.</w:t>
      </w:r>
    </w:p>
  </w:footnote>
  <w:footnote w:id="114">
    <w:p w14:paraId="0EB651D4" w14:textId="77777777" w:rsidR="00870E9F" w:rsidRPr="00043B49" w:rsidRDefault="00870E9F" w:rsidP="00870E9F">
      <w:pPr>
        <w:pStyle w:val="FootnoteText"/>
        <w:ind w:left="567" w:hanging="567"/>
        <w:rPr>
          <w:sz w:val="24"/>
          <w:szCs w:val="24"/>
          <w:lang w:val="hr-HR"/>
        </w:rPr>
      </w:pPr>
      <w:r w:rsidRPr="00043B49">
        <w:rPr>
          <w:rStyle w:val="FootnoteReference"/>
          <w:sz w:val="24"/>
          <w:szCs w:val="24"/>
        </w:rPr>
        <w:footnoteRef/>
      </w:r>
      <w:r w:rsidRPr="00043B49">
        <w:rPr>
          <w:sz w:val="24"/>
          <w:szCs w:val="24"/>
          <w:lang w:val="hr-HR"/>
        </w:rPr>
        <w:t xml:space="preserve"> </w:t>
      </w:r>
      <w:r w:rsidRPr="00043B49">
        <w:rPr>
          <w:sz w:val="24"/>
          <w:szCs w:val="24"/>
          <w:lang w:val="hr-HR"/>
        </w:rPr>
        <w:tab/>
      </w:r>
      <w:r w:rsidRPr="00043B49">
        <w:rPr>
          <w:sz w:val="24"/>
          <w:szCs w:val="24"/>
          <w:lang w:val="hr-HR"/>
        </w:rPr>
        <w:t xml:space="preserve">SL L, 2024/2509, 26.9.2024., ELI: </w:t>
      </w:r>
      <w:hyperlink r:id="rId113" w:tgtFrame="_blank" w:history="1">
        <w:r w:rsidRPr="00043B49">
          <w:rPr>
            <w:rStyle w:val="Hyperlink1"/>
            <w:sz w:val="24"/>
            <w:szCs w:val="24"/>
            <w:shd w:val="clear" w:color="auto" w:fill="FFFFFF"/>
            <w:lang w:val="hr-HR"/>
          </w:rPr>
          <w:t>http://data.europa.eu/eli/reg/2024/2509/oj</w:t>
        </w:r>
      </w:hyperlink>
      <w:r w:rsidRPr="00043B49">
        <w:rPr>
          <w:sz w:val="24"/>
          <w:szCs w:val="24"/>
          <w:lang w:val="hr-HR"/>
        </w:rPr>
        <w:t>.</w:t>
      </w:r>
    </w:p>
  </w:footnote>
  <w:footnote w:id="115">
    <w:p w14:paraId="036DEE43" w14:textId="77777777" w:rsidR="00870E9F" w:rsidRPr="00043B49" w:rsidRDefault="00870E9F" w:rsidP="00870E9F">
      <w:pPr>
        <w:pStyle w:val="FootnoteText"/>
        <w:ind w:left="567" w:hanging="567"/>
        <w:rPr>
          <w:sz w:val="24"/>
          <w:szCs w:val="24"/>
          <w:lang w:val="hr-HR"/>
        </w:rPr>
      </w:pPr>
      <w:r w:rsidRPr="00043B49">
        <w:rPr>
          <w:rStyle w:val="FootnoteReference"/>
          <w:sz w:val="24"/>
          <w:szCs w:val="24"/>
        </w:rPr>
        <w:footnoteRef/>
      </w:r>
      <w:r w:rsidRPr="00043B49">
        <w:rPr>
          <w:sz w:val="24"/>
          <w:szCs w:val="24"/>
          <w:lang w:val="hr-HR"/>
        </w:rPr>
        <w:t xml:space="preserve"> </w:t>
      </w:r>
      <w:r w:rsidRPr="00043B49">
        <w:rPr>
          <w:sz w:val="24"/>
          <w:szCs w:val="24"/>
          <w:lang w:val="hr-HR"/>
        </w:rPr>
        <w:tab/>
      </w:r>
      <w:r w:rsidRPr="00043B49">
        <w:rPr>
          <w:sz w:val="24"/>
          <w:szCs w:val="24"/>
          <w:lang w:val="hr-HR"/>
        </w:rPr>
        <w:t xml:space="preserve">SL L 427, 30.11.2021., str. 17., ELI: </w:t>
      </w:r>
      <w:hyperlink r:id="rId114" w:history="1">
        <w:r w:rsidRPr="00043B49">
          <w:rPr>
            <w:rStyle w:val="Hyperlink1"/>
            <w:sz w:val="24"/>
            <w:szCs w:val="24"/>
            <w:lang w:val="hr-HR"/>
          </w:rPr>
          <w:t>http://data.europa.eu/eli/reg/2021/2085/oj</w:t>
        </w:r>
      </w:hyperlink>
      <w:r w:rsidRPr="00043B49">
        <w:rPr>
          <w:sz w:val="24"/>
          <w:szCs w:val="24"/>
          <w:lang w:val="hr-HR"/>
        </w:rPr>
        <w:t>.</w:t>
      </w:r>
    </w:p>
  </w:footnote>
  <w:footnote w:id="116">
    <w:p w14:paraId="2B5A3551" w14:textId="77777777" w:rsidR="00870E9F" w:rsidRPr="00043B49" w:rsidRDefault="00870E9F" w:rsidP="00870E9F">
      <w:pPr>
        <w:pStyle w:val="FootnoteText"/>
        <w:ind w:left="567" w:hanging="567"/>
        <w:rPr>
          <w:sz w:val="24"/>
          <w:szCs w:val="24"/>
          <w:lang w:val="hr-HR"/>
        </w:rPr>
      </w:pPr>
      <w:r w:rsidRPr="00043B49">
        <w:rPr>
          <w:rStyle w:val="FootnoteReference"/>
          <w:sz w:val="24"/>
          <w:szCs w:val="24"/>
        </w:rPr>
        <w:footnoteRef/>
      </w:r>
      <w:r w:rsidRPr="00043B49">
        <w:rPr>
          <w:sz w:val="24"/>
          <w:szCs w:val="24"/>
          <w:lang w:val="hr-HR"/>
        </w:rPr>
        <w:t xml:space="preserve"> </w:t>
      </w:r>
      <w:r w:rsidRPr="00043B49">
        <w:rPr>
          <w:sz w:val="24"/>
          <w:szCs w:val="24"/>
          <w:lang w:val="hr-HR"/>
        </w:rPr>
        <w:tab/>
      </w:r>
      <w:r w:rsidRPr="00043B49">
        <w:rPr>
          <w:sz w:val="24"/>
          <w:szCs w:val="24"/>
          <w:lang w:val="hr-HR"/>
        </w:rPr>
        <w:t xml:space="preserve">SL L 142, 29.5.2019., str. 16., ELI: </w:t>
      </w:r>
      <w:hyperlink r:id="rId115" w:history="1">
        <w:r w:rsidRPr="00043B49">
          <w:rPr>
            <w:rStyle w:val="Hyperlink1"/>
            <w:sz w:val="24"/>
            <w:szCs w:val="24"/>
            <w:lang w:val="hr-HR"/>
          </w:rPr>
          <w:t>http://data.europa.eu/eli/reg_del/2019/887/oj</w:t>
        </w:r>
      </w:hyperlink>
      <w:r w:rsidRPr="00043B49">
        <w:rPr>
          <w:sz w:val="24"/>
          <w:szCs w:val="24"/>
          <w:lang w:val="hr-HR"/>
        </w:rPr>
        <w:t>.</w:t>
      </w:r>
    </w:p>
  </w:footnote>
  <w:footnote w:id="117">
    <w:p w14:paraId="3EBC2803" w14:textId="77777777" w:rsidR="00870E9F" w:rsidRPr="00043B49" w:rsidRDefault="00870E9F" w:rsidP="00870E9F">
      <w:pPr>
        <w:pStyle w:val="FootnoteText"/>
        <w:ind w:left="567" w:hanging="567"/>
        <w:rPr>
          <w:sz w:val="24"/>
          <w:szCs w:val="24"/>
          <w:lang w:val="hr-HR"/>
        </w:rPr>
      </w:pPr>
      <w:r w:rsidRPr="00043B49">
        <w:rPr>
          <w:rStyle w:val="FootnoteReference"/>
          <w:sz w:val="24"/>
          <w:szCs w:val="24"/>
        </w:rPr>
        <w:footnoteRef/>
      </w:r>
      <w:r w:rsidRPr="00043B49">
        <w:rPr>
          <w:sz w:val="24"/>
          <w:szCs w:val="24"/>
          <w:lang w:val="hr-HR"/>
        </w:rPr>
        <w:t xml:space="preserve"> </w:t>
      </w:r>
      <w:r w:rsidRPr="00043B49">
        <w:rPr>
          <w:sz w:val="24"/>
          <w:szCs w:val="24"/>
          <w:lang w:val="hr-HR"/>
        </w:rPr>
        <w:tab/>
      </w:r>
      <w:r w:rsidRPr="00043B49">
        <w:rPr>
          <w:sz w:val="24"/>
          <w:szCs w:val="24"/>
          <w:lang w:val="hr-HR"/>
        </w:rPr>
        <w:t xml:space="preserve">SL C, C/2024/6841, 13.11.2024., ELI: </w:t>
      </w:r>
      <w:hyperlink r:id="rId116" w:history="1">
        <w:r w:rsidRPr="00043B49">
          <w:rPr>
            <w:rStyle w:val="Hyperlink1"/>
            <w:sz w:val="24"/>
            <w:szCs w:val="24"/>
            <w:lang w:val="hr-HR"/>
          </w:rPr>
          <w:t>http://data.europa.eu/eli/C/2024/6841/oj</w:t>
        </w:r>
      </w:hyperlink>
      <w:r w:rsidRPr="00043B49">
        <w:rPr>
          <w:sz w:val="24"/>
          <w:szCs w:val="24"/>
          <w:lang w:val="hr-HR"/>
        </w:rPr>
        <w:t>.</w:t>
      </w:r>
    </w:p>
  </w:footnote>
  <w:footnote w:id="118">
    <w:p w14:paraId="5357CEC9" w14:textId="77777777" w:rsidR="00870E9F" w:rsidRPr="00043B49" w:rsidRDefault="00870E9F" w:rsidP="00870E9F">
      <w:pPr>
        <w:pStyle w:val="FootnoteText"/>
        <w:ind w:left="567" w:hanging="567"/>
        <w:rPr>
          <w:sz w:val="24"/>
          <w:szCs w:val="24"/>
          <w:lang w:val="hr-HR"/>
        </w:rPr>
      </w:pPr>
      <w:r w:rsidRPr="00043B49">
        <w:rPr>
          <w:rStyle w:val="FootnoteReference"/>
          <w:sz w:val="24"/>
          <w:szCs w:val="24"/>
        </w:rPr>
        <w:footnoteRef/>
      </w:r>
      <w:r w:rsidRPr="00043B49">
        <w:rPr>
          <w:sz w:val="24"/>
          <w:szCs w:val="24"/>
          <w:lang w:val="hr-HR"/>
        </w:rPr>
        <w:t xml:space="preserve"> </w:t>
      </w:r>
      <w:r w:rsidRPr="00043B49">
        <w:rPr>
          <w:sz w:val="24"/>
          <w:szCs w:val="24"/>
          <w:lang w:val="hr-HR"/>
        </w:rPr>
        <w:tab/>
      </w:r>
      <w:r w:rsidRPr="00043B49">
        <w:rPr>
          <w:sz w:val="24"/>
          <w:szCs w:val="24"/>
          <w:lang w:val="hr-HR"/>
        </w:rPr>
        <w:t xml:space="preserve">SL C, C/2024/6041, 10.10.2024., ELI: </w:t>
      </w:r>
      <w:hyperlink r:id="rId117" w:history="1">
        <w:r w:rsidRPr="00043B49">
          <w:rPr>
            <w:rStyle w:val="Hyperlink1"/>
            <w:sz w:val="24"/>
            <w:szCs w:val="24"/>
            <w:lang w:val="hr-HR"/>
          </w:rPr>
          <w:t>http://data.europa.eu/eli/C/2024/6041/oj</w:t>
        </w:r>
      </w:hyperlink>
      <w:r w:rsidRPr="00043B49">
        <w:rPr>
          <w:sz w:val="24"/>
          <w:szCs w:val="24"/>
          <w:lang w:val="hr-HR"/>
        </w:rPr>
        <w:t>.</w:t>
      </w:r>
    </w:p>
  </w:footnote>
  <w:footnote w:id="119">
    <w:p w14:paraId="6AA4CABC" w14:textId="77777777" w:rsidR="00870E9F" w:rsidRPr="00043B49" w:rsidRDefault="00870E9F" w:rsidP="00870E9F">
      <w:pPr>
        <w:pStyle w:val="FootnoteText"/>
        <w:ind w:left="567" w:hanging="567"/>
        <w:rPr>
          <w:sz w:val="24"/>
          <w:szCs w:val="24"/>
          <w:lang w:val="hr-HR"/>
        </w:rPr>
      </w:pPr>
      <w:r w:rsidRPr="00043B49">
        <w:rPr>
          <w:rStyle w:val="FootnoteReference"/>
          <w:sz w:val="24"/>
          <w:szCs w:val="24"/>
        </w:rPr>
        <w:footnoteRef/>
      </w:r>
      <w:r w:rsidRPr="00043B49">
        <w:rPr>
          <w:sz w:val="24"/>
          <w:szCs w:val="24"/>
          <w:lang w:val="hr-HR"/>
        </w:rPr>
        <w:t xml:space="preserve"> </w:t>
      </w:r>
      <w:r w:rsidRPr="00043B49">
        <w:rPr>
          <w:sz w:val="24"/>
          <w:szCs w:val="24"/>
          <w:lang w:val="hr-HR"/>
        </w:rPr>
        <w:tab/>
      </w:r>
      <w:r w:rsidRPr="00043B49">
        <w:rPr>
          <w:sz w:val="24"/>
          <w:szCs w:val="24"/>
          <w:lang w:val="hr-HR"/>
        </w:rPr>
        <w:t xml:space="preserve">SL L 193, 30.7.2018., str. 1., ELI: </w:t>
      </w:r>
      <w:hyperlink r:id="rId118" w:history="1">
        <w:r w:rsidRPr="00043B49">
          <w:rPr>
            <w:rStyle w:val="Hyperlink1"/>
            <w:sz w:val="24"/>
            <w:szCs w:val="24"/>
            <w:lang w:val="hr-HR"/>
          </w:rPr>
          <w:t>http://data.europa.eu/eli/reg/2018/1046/oj</w:t>
        </w:r>
      </w:hyperlink>
      <w:r w:rsidRPr="00043B49">
        <w:rPr>
          <w:sz w:val="24"/>
          <w:szCs w:val="24"/>
          <w:lang w:val="hr-HR"/>
        </w:rPr>
        <w:t>.</w:t>
      </w:r>
    </w:p>
  </w:footnote>
  <w:footnote w:id="120">
    <w:p w14:paraId="4F0286B5" w14:textId="77777777" w:rsidR="00870E9F" w:rsidRPr="00043B49" w:rsidRDefault="00870E9F" w:rsidP="00870E9F">
      <w:pPr>
        <w:pStyle w:val="FootnoteText"/>
        <w:ind w:left="567" w:hanging="567"/>
        <w:rPr>
          <w:sz w:val="24"/>
          <w:szCs w:val="24"/>
          <w:lang w:val="hr-HR"/>
        </w:rPr>
      </w:pPr>
      <w:r w:rsidRPr="00043B49">
        <w:rPr>
          <w:rStyle w:val="FootnoteReference"/>
          <w:sz w:val="24"/>
          <w:szCs w:val="24"/>
        </w:rPr>
        <w:footnoteRef/>
      </w:r>
      <w:r w:rsidRPr="00043B49">
        <w:rPr>
          <w:sz w:val="24"/>
          <w:szCs w:val="24"/>
          <w:lang w:val="hr-HR"/>
        </w:rPr>
        <w:t xml:space="preserve"> </w:t>
      </w:r>
      <w:r w:rsidRPr="00043B49">
        <w:rPr>
          <w:sz w:val="24"/>
          <w:szCs w:val="24"/>
          <w:lang w:val="hr-HR"/>
        </w:rPr>
        <w:tab/>
      </w:r>
      <w:r w:rsidRPr="00043B49">
        <w:rPr>
          <w:sz w:val="24"/>
          <w:szCs w:val="24"/>
          <w:lang w:val="hr-HR"/>
        </w:rPr>
        <w:t xml:space="preserve">SL L, 2024/2509, 26.9.2024., ELI: </w:t>
      </w:r>
      <w:hyperlink r:id="rId119" w:tgtFrame="_blank" w:history="1">
        <w:r w:rsidRPr="00043B49">
          <w:rPr>
            <w:rStyle w:val="Hyperlink1"/>
            <w:sz w:val="24"/>
            <w:szCs w:val="24"/>
            <w:shd w:val="clear" w:color="auto" w:fill="FFFFFF"/>
            <w:lang w:val="hr-HR"/>
          </w:rPr>
          <w:t>http://data.europa.eu/eli/reg/2024/2509/oj</w:t>
        </w:r>
      </w:hyperlink>
      <w:r w:rsidRPr="00043B49">
        <w:rPr>
          <w:sz w:val="24"/>
          <w:szCs w:val="24"/>
          <w:lang w:val="hr-HR"/>
        </w:rPr>
        <w:t>.</w:t>
      </w:r>
    </w:p>
  </w:footnote>
  <w:footnote w:id="121">
    <w:p w14:paraId="2EF6A3A0" w14:textId="77777777" w:rsidR="00870E9F" w:rsidRPr="00043B49" w:rsidRDefault="00870E9F" w:rsidP="00870E9F">
      <w:pPr>
        <w:pStyle w:val="FootnoteText"/>
        <w:ind w:left="567" w:hanging="567"/>
        <w:rPr>
          <w:sz w:val="24"/>
          <w:szCs w:val="24"/>
          <w:lang w:val="hr-HR"/>
        </w:rPr>
      </w:pPr>
      <w:r w:rsidRPr="00043B49">
        <w:rPr>
          <w:rStyle w:val="FootnoteReference"/>
          <w:sz w:val="24"/>
          <w:szCs w:val="24"/>
        </w:rPr>
        <w:footnoteRef/>
      </w:r>
      <w:r w:rsidRPr="00043B49">
        <w:rPr>
          <w:sz w:val="24"/>
          <w:szCs w:val="24"/>
          <w:lang w:val="hr-HR"/>
        </w:rPr>
        <w:t xml:space="preserve"> </w:t>
      </w:r>
      <w:r w:rsidRPr="00043B49">
        <w:rPr>
          <w:sz w:val="24"/>
          <w:szCs w:val="24"/>
          <w:lang w:val="hr-HR"/>
        </w:rPr>
        <w:tab/>
      </w:r>
      <w:r w:rsidRPr="00043B49">
        <w:rPr>
          <w:sz w:val="24"/>
          <w:szCs w:val="24"/>
          <w:lang w:val="hr-HR"/>
        </w:rPr>
        <w:t xml:space="preserve">SL L 427, 30.11.2021., str. 17., ELI: </w:t>
      </w:r>
      <w:hyperlink r:id="rId120" w:history="1">
        <w:r w:rsidRPr="00043B49">
          <w:rPr>
            <w:rStyle w:val="Hyperlink1"/>
            <w:sz w:val="24"/>
            <w:szCs w:val="24"/>
            <w:lang w:val="hr-HR"/>
          </w:rPr>
          <w:t>http://data.europa.eu/eli/reg/2021/2085/oj</w:t>
        </w:r>
      </w:hyperlink>
      <w:r w:rsidRPr="00043B49">
        <w:rPr>
          <w:sz w:val="24"/>
          <w:szCs w:val="24"/>
          <w:lang w:val="hr-HR"/>
        </w:rPr>
        <w:t>.</w:t>
      </w:r>
    </w:p>
  </w:footnote>
  <w:footnote w:id="122">
    <w:p w14:paraId="46EFEABF" w14:textId="77777777" w:rsidR="00870E9F" w:rsidRPr="00043B49" w:rsidRDefault="00870E9F" w:rsidP="00870E9F">
      <w:pPr>
        <w:pStyle w:val="FootnoteText"/>
        <w:ind w:left="567" w:hanging="567"/>
        <w:rPr>
          <w:sz w:val="24"/>
          <w:szCs w:val="24"/>
          <w:lang w:val="hr-HR"/>
        </w:rPr>
      </w:pPr>
      <w:r w:rsidRPr="00043B49">
        <w:rPr>
          <w:rStyle w:val="FootnoteReference"/>
          <w:sz w:val="24"/>
          <w:szCs w:val="24"/>
        </w:rPr>
        <w:footnoteRef/>
      </w:r>
      <w:r w:rsidRPr="00043B49">
        <w:rPr>
          <w:sz w:val="24"/>
          <w:szCs w:val="24"/>
          <w:lang w:val="hr-HR"/>
        </w:rPr>
        <w:t xml:space="preserve"> </w:t>
      </w:r>
      <w:r w:rsidRPr="00043B49">
        <w:rPr>
          <w:sz w:val="24"/>
          <w:szCs w:val="24"/>
          <w:lang w:val="hr-HR"/>
        </w:rPr>
        <w:tab/>
      </w:r>
      <w:r w:rsidRPr="00043B49">
        <w:rPr>
          <w:sz w:val="24"/>
          <w:szCs w:val="24"/>
          <w:lang w:val="hr-HR"/>
        </w:rPr>
        <w:t xml:space="preserve">SL L 142, 29.5.2019., str. 16., ELI: </w:t>
      </w:r>
      <w:hyperlink r:id="rId121" w:history="1">
        <w:r w:rsidRPr="00043B49">
          <w:rPr>
            <w:rStyle w:val="Hyperlink1"/>
            <w:sz w:val="24"/>
            <w:szCs w:val="24"/>
            <w:lang w:val="hr-HR"/>
          </w:rPr>
          <w:t>http://data.europa.eu/eli/reg_del/2019/887/oj</w:t>
        </w:r>
      </w:hyperlink>
      <w:r w:rsidRPr="00043B49">
        <w:rPr>
          <w:sz w:val="24"/>
          <w:szCs w:val="24"/>
          <w:lang w:val="hr-HR"/>
        </w:rPr>
        <w:t>.</w:t>
      </w:r>
    </w:p>
  </w:footnote>
  <w:footnote w:id="123">
    <w:p w14:paraId="7D0D6F02" w14:textId="77777777" w:rsidR="00870E9F" w:rsidRPr="00043B49" w:rsidRDefault="00870E9F" w:rsidP="00870E9F">
      <w:pPr>
        <w:pStyle w:val="FootnoteText"/>
        <w:ind w:left="567" w:hanging="567"/>
        <w:rPr>
          <w:sz w:val="24"/>
          <w:szCs w:val="24"/>
          <w:lang w:val="hr-HR"/>
        </w:rPr>
      </w:pPr>
      <w:r w:rsidRPr="00043B49">
        <w:rPr>
          <w:rStyle w:val="FootnoteReference"/>
          <w:sz w:val="24"/>
          <w:szCs w:val="24"/>
        </w:rPr>
        <w:footnoteRef/>
      </w:r>
      <w:r w:rsidRPr="00043B49">
        <w:rPr>
          <w:sz w:val="24"/>
          <w:szCs w:val="24"/>
          <w:lang w:val="hr-HR"/>
        </w:rPr>
        <w:t xml:space="preserve"> </w:t>
      </w:r>
      <w:r w:rsidRPr="00043B49">
        <w:rPr>
          <w:sz w:val="24"/>
          <w:szCs w:val="24"/>
          <w:lang w:val="hr-HR"/>
        </w:rPr>
        <w:tab/>
      </w:r>
      <w:r w:rsidRPr="00043B49">
        <w:rPr>
          <w:sz w:val="24"/>
          <w:szCs w:val="24"/>
          <w:lang w:val="hr-HR"/>
        </w:rPr>
        <w:t xml:space="preserve">SL C, C/2024/6841, 13.11.2024., ELI: </w:t>
      </w:r>
      <w:hyperlink r:id="rId122" w:history="1">
        <w:r w:rsidRPr="00043B49">
          <w:rPr>
            <w:rStyle w:val="Hyperlink1"/>
            <w:sz w:val="24"/>
            <w:szCs w:val="24"/>
            <w:lang w:val="hr-HR"/>
          </w:rPr>
          <w:t>http://data.europa.eu/eli/C/2024/6841/oj</w:t>
        </w:r>
      </w:hyperlink>
      <w:r w:rsidRPr="00043B49">
        <w:rPr>
          <w:sz w:val="24"/>
          <w:szCs w:val="24"/>
          <w:lang w:val="hr-HR"/>
        </w:rPr>
        <w:t>.</w:t>
      </w:r>
    </w:p>
  </w:footnote>
  <w:footnote w:id="124">
    <w:p w14:paraId="0768A6D3" w14:textId="77777777" w:rsidR="00870E9F" w:rsidRPr="00043B49" w:rsidRDefault="00870E9F" w:rsidP="00870E9F">
      <w:pPr>
        <w:pStyle w:val="FootnoteText"/>
        <w:ind w:left="567" w:hanging="567"/>
        <w:rPr>
          <w:sz w:val="24"/>
          <w:szCs w:val="24"/>
          <w:lang w:val="hr-HR"/>
        </w:rPr>
      </w:pPr>
      <w:r w:rsidRPr="00043B49">
        <w:rPr>
          <w:rStyle w:val="FootnoteReference"/>
          <w:sz w:val="24"/>
          <w:szCs w:val="24"/>
        </w:rPr>
        <w:footnoteRef/>
      </w:r>
      <w:r w:rsidRPr="00043B49">
        <w:rPr>
          <w:sz w:val="24"/>
          <w:szCs w:val="24"/>
          <w:lang w:val="hr-HR"/>
        </w:rPr>
        <w:t xml:space="preserve"> </w:t>
      </w:r>
      <w:r w:rsidRPr="00043B49">
        <w:rPr>
          <w:sz w:val="24"/>
          <w:szCs w:val="24"/>
          <w:lang w:val="hr-HR"/>
        </w:rPr>
        <w:tab/>
      </w:r>
      <w:r w:rsidRPr="00043B49">
        <w:rPr>
          <w:sz w:val="24"/>
          <w:szCs w:val="24"/>
          <w:lang w:val="hr-HR"/>
        </w:rPr>
        <w:t xml:space="preserve">SL C, C/2024/6041, 10.10.2024., ELI: </w:t>
      </w:r>
      <w:hyperlink r:id="rId123" w:history="1">
        <w:r w:rsidRPr="00043B49">
          <w:rPr>
            <w:rStyle w:val="Hyperlink1"/>
            <w:sz w:val="24"/>
            <w:szCs w:val="24"/>
            <w:lang w:val="hr-HR"/>
          </w:rPr>
          <w:t>http://data.europa.eu/eli/C/2024/6041/oj</w:t>
        </w:r>
      </w:hyperlink>
      <w:r w:rsidRPr="00043B49">
        <w:rPr>
          <w:sz w:val="24"/>
          <w:szCs w:val="24"/>
          <w:lang w:val="hr-HR"/>
        </w:rPr>
        <w:t>.</w:t>
      </w:r>
    </w:p>
  </w:footnote>
  <w:footnote w:id="125">
    <w:p w14:paraId="54D4B34F" w14:textId="77777777" w:rsidR="00870E9F" w:rsidRPr="00043B49" w:rsidRDefault="00870E9F" w:rsidP="00870E9F">
      <w:pPr>
        <w:pStyle w:val="FootnoteText"/>
        <w:ind w:left="567" w:hanging="567"/>
        <w:rPr>
          <w:sz w:val="24"/>
          <w:szCs w:val="24"/>
          <w:lang w:val="hr-HR"/>
        </w:rPr>
      </w:pPr>
      <w:r w:rsidRPr="00043B49">
        <w:rPr>
          <w:rStyle w:val="FootnoteReference"/>
          <w:sz w:val="24"/>
          <w:szCs w:val="24"/>
        </w:rPr>
        <w:footnoteRef/>
      </w:r>
      <w:r w:rsidRPr="00043B49">
        <w:rPr>
          <w:sz w:val="24"/>
          <w:szCs w:val="24"/>
          <w:lang w:val="hr-HR"/>
        </w:rPr>
        <w:t xml:space="preserve"> </w:t>
      </w:r>
      <w:r w:rsidRPr="00043B49">
        <w:rPr>
          <w:sz w:val="24"/>
          <w:szCs w:val="24"/>
          <w:lang w:val="hr-HR"/>
        </w:rPr>
        <w:tab/>
      </w:r>
      <w:r w:rsidRPr="00043B49">
        <w:rPr>
          <w:sz w:val="24"/>
          <w:szCs w:val="24"/>
          <w:lang w:val="hr-HR"/>
        </w:rPr>
        <w:t xml:space="preserve">SL L 193, 30.7.2018., str. 1., ELI: </w:t>
      </w:r>
      <w:hyperlink r:id="rId124" w:history="1">
        <w:r w:rsidRPr="00043B49">
          <w:rPr>
            <w:rStyle w:val="Hyperlink1"/>
            <w:sz w:val="24"/>
            <w:szCs w:val="24"/>
            <w:lang w:val="hr-HR"/>
          </w:rPr>
          <w:t>http://data.europa.eu/eli/reg/2018/1046/oj</w:t>
        </w:r>
      </w:hyperlink>
      <w:r w:rsidRPr="00043B49">
        <w:rPr>
          <w:sz w:val="24"/>
          <w:szCs w:val="24"/>
          <w:lang w:val="hr-HR"/>
        </w:rPr>
        <w:t>.</w:t>
      </w:r>
    </w:p>
  </w:footnote>
  <w:footnote w:id="126">
    <w:p w14:paraId="7EEFC28D" w14:textId="77777777" w:rsidR="00870E9F" w:rsidRPr="00043B49" w:rsidRDefault="00870E9F" w:rsidP="00870E9F">
      <w:pPr>
        <w:pStyle w:val="FootnoteText"/>
        <w:ind w:left="567" w:hanging="567"/>
        <w:rPr>
          <w:sz w:val="24"/>
          <w:szCs w:val="24"/>
          <w:lang w:val="hr-HR"/>
        </w:rPr>
      </w:pPr>
      <w:r w:rsidRPr="00043B49">
        <w:rPr>
          <w:rStyle w:val="FootnoteReference"/>
          <w:sz w:val="24"/>
          <w:szCs w:val="24"/>
        </w:rPr>
        <w:footnoteRef/>
      </w:r>
      <w:r w:rsidRPr="00043B49">
        <w:rPr>
          <w:sz w:val="24"/>
          <w:szCs w:val="24"/>
          <w:lang w:val="hr-HR"/>
        </w:rPr>
        <w:t xml:space="preserve"> </w:t>
      </w:r>
      <w:r w:rsidRPr="00043B49">
        <w:rPr>
          <w:sz w:val="24"/>
          <w:szCs w:val="24"/>
          <w:lang w:val="hr-HR"/>
        </w:rPr>
        <w:tab/>
      </w:r>
      <w:r w:rsidRPr="00043B49">
        <w:rPr>
          <w:sz w:val="24"/>
          <w:szCs w:val="24"/>
          <w:lang w:val="hr-HR"/>
        </w:rPr>
        <w:t xml:space="preserve">SL L, 2024/2509, 26.9.2024., ELI: </w:t>
      </w:r>
      <w:hyperlink r:id="rId125" w:tgtFrame="_blank" w:history="1">
        <w:r w:rsidRPr="00043B49">
          <w:rPr>
            <w:rStyle w:val="Hyperlink1"/>
            <w:sz w:val="24"/>
            <w:szCs w:val="24"/>
            <w:shd w:val="clear" w:color="auto" w:fill="FFFFFF"/>
            <w:lang w:val="hr-HR"/>
          </w:rPr>
          <w:t>http://data.europa.eu/eli/reg/2024/2509/oj</w:t>
        </w:r>
      </w:hyperlink>
      <w:r w:rsidRPr="00043B49">
        <w:rPr>
          <w:sz w:val="24"/>
          <w:szCs w:val="24"/>
          <w:lang w:val="hr-HR"/>
        </w:rPr>
        <w:t>.</w:t>
      </w:r>
    </w:p>
  </w:footnote>
  <w:footnote w:id="127">
    <w:p w14:paraId="4F0787CB" w14:textId="77777777" w:rsidR="00870E9F" w:rsidRPr="00043B49" w:rsidRDefault="00870E9F" w:rsidP="00870E9F">
      <w:pPr>
        <w:pStyle w:val="FootnoteText"/>
        <w:ind w:left="567" w:hanging="567"/>
        <w:rPr>
          <w:sz w:val="24"/>
          <w:szCs w:val="24"/>
          <w:lang w:val="hr-HR"/>
        </w:rPr>
      </w:pPr>
      <w:r w:rsidRPr="00043B49">
        <w:rPr>
          <w:rStyle w:val="FootnoteReference"/>
          <w:sz w:val="24"/>
          <w:szCs w:val="24"/>
        </w:rPr>
        <w:footnoteRef/>
      </w:r>
      <w:r w:rsidRPr="00043B49">
        <w:rPr>
          <w:sz w:val="24"/>
          <w:szCs w:val="24"/>
          <w:lang w:val="hr-HR"/>
        </w:rPr>
        <w:t xml:space="preserve"> </w:t>
      </w:r>
      <w:r w:rsidRPr="00043B49">
        <w:rPr>
          <w:sz w:val="24"/>
          <w:szCs w:val="24"/>
          <w:lang w:val="hr-HR"/>
        </w:rPr>
        <w:tab/>
      </w:r>
      <w:r w:rsidRPr="00043B49">
        <w:rPr>
          <w:sz w:val="24"/>
          <w:szCs w:val="24"/>
          <w:lang w:val="hr-HR"/>
        </w:rPr>
        <w:t xml:space="preserve">SL L 427, 30.11.2021., str. 17., ELI: </w:t>
      </w:r>
      <w:hyperlink r:id="rId126" w:history="1">
        <w:r w:rsidRPr="00043B49">
          <w:rPr>
            <w:rStyle w:val="Hyperlink1"/>
            <w:sz w:val="24"/>
            <w:szCs w:val="24"/>
            <w:lang w:val="hr-HR"/>
          </w:rPr>
          <w:t>http://data.europa.eu/eli/reg/2021/2085/oj</w:t>
        </w:r>
      </w:hyperlink>
      <w:r w:rsidRPr="00043B49">
        <w:rPr>
          <w:sz w:val="24"/>
          <w:szCs w:val="24"/>
          <w:lang w:val="hr-HR"/>
        </w:rPr>
        <w:t>.</w:t>
      </w:r>
    </w:p>
  </w:footnote>
  <w:footnote w:id="128">
    <w:p w14:paraId="6EF1583A" w14:textId="77777777" w:rsidR="00870E9F" w:rsidRPr="00043B49" w:rsidRDefault="00870E9F" w:rsidP="00870E9F">
      <w:pPr>
        <w:pStyle w:val="FootnoteText"/>
        <w:ind w:left="567" w:hanging="567"/>
        <w:rPr>
          <w:sz w:val="24"/>
          <w:szCs w:val="24"/>
          <w:lang w:val="hr-HR"/>
        </w:rPr>
      </w:pPr>
      <w:r w:rsidRPr="00043B49">
        <w:rPr>
          <w:rStyle w:val="FootnoteReference"/>
          <w:sz w:val="24"/>
          <w:szCs w:val="24"/>
        </w:rPr>
        <w:footnoteRef/>
      </w:r>
      <w:r w:rsidRPr="00043B49">
        <w:rPr>
          <w:sz w:val="24"/>
          <w:szCs w:val="24"/>
          <w:lang w:val="hr-HR"/>
        </w:rPr>
        <w:t xml:space="preserve"> </w:t>
      </w:r>
      <w:r w:rsidRPr="00043B49">
        <w:rPr>
          <w:sz w:val="24"/>
          <w:szCs w:val="24"/>
          <w:lang w:val="hr-HR"/>
        </w:rPr>
        <w:tab/>
      </w:r>
      <w:r w:rsidRPr="00043B49">
        <w:rPr>
          <w:sz w:val="24"/>
          <w:szCs w:val="24"/>
          <w:lang w:val="hr-HR"/>
        </w:rPr>
        <w:t xml:space="preserve">SL L 142, 29.5.2019., str. 16., ELI: </w:t>
      </w:r>
      <w:hyperlink r:id="rId127" w:history="1">
        <w:r w:rsidRPr="00043B49">
          <w:rPr>
            <w:rStyle w:val="Hyperlink1"/>
            <w:sz w:val="24"/>
            <w:szCs w:val="24"/>
            <w:lang w:val="hr-HR"/>
          </w:rPr>
          <w:t>http://data.europa.eu/eli/reg_del/2019/887/oj</w:t>
        </w:r>
      </w:hyperlink>
      <w:r w:rsidRPr="00043B49">
        <w:rPr>
          <w:sz w:val="24"/>
          <w:szCs w:val="24"/>
          <w:lang w:val="hr-HR"/>
        </w:rPr>
        <w:t>.</w:t>
      </w:r>
    </w:p>
  </w:footnote>
  <w:footnote w:id="129">
    <w:p w14:paraId="3BD28EF9" w14:textId="77777777" w:rsidR="00870E9F" w:rsidRPr="00043B49" w:rsidRDefault="00870E9F" w:rsidP="00870E9F">
      <w:pPr>
        <w:pStyle w:val="FootnoteText"/>
        <w:ind w:left="567" w:hanging="567"/>
        <w:rPr>
          <w:sz w:val="24"/>
          <w:szCs w:val="24"/>
          <w:lang w:val="hr-HR"/>
        </w:rPr>
      </w:pPr>
      <w:r w:rsidRPr="00043B49">
        <w:rPr>
          <w:rStyle w:val="FootnoteReference"/>
          <w:sz w:val="24"/>
          <w:szCs w:val="24"/>
        </w:rPr>
        <w:footnoteRef/>
      </w:r>
      <w:r w:rsidRPr="00043B49">
        <w:rPr>
          <w:sz w:val="24"/>
          <w:szCs w:val="24"/>
          <w:lang w:val="hr-HR"/>
        </w:rPr>
        <w:t xml:space="preserve"> </w:t>
      </w:r>
      <w:r w:rsidRPr="00043B49">
        <w:rPr>
          <w:sz w:val="24"/>
          <w:szCs w:val="24"/>
          <w:lang w:val="hr-HR"/>
        </w:rPr>
        <w:tab/>
      </w:r>
      <w:r w:rsidRPr="00043B49">
        <w:rPr>
          <w:sz w:val="24"/>
          <w:szCs w:val="24"/>
          <w:lang w:val="hr-HR"/>
        </w:rPr>
        <w:t xml:space="preserve">SL C, C/2024/6841, 13.11.2024., ELI: </w:t>
      </w:r>
      <w:hyperlink r:id="rId128" w:history="1">
        <w:r w:rsidRPr="00043B49">
          <w:rPr>
            <w:rStyle w:val="Hyperlink1"/>
            <w:sz w:val="24"/>
            <w:szCs w:val="24"/>
            <w:lang w:val="hr-HR"/>
          </w:rPr>
          <w:t>http://data.europa.eu/eli/C/2024/6841/oj</w:t>
        </w:r>
      </w:hyperlink>
      <w:r w:rsidRPr="00043B49">
        <w:rPr>
          <w:sz w:val="24"/>
          <w:szCs w:val="24"/>
          <w:lang w:val="hr-HR"/>
        </w:rPr>
        <w:t>.</w:t>
      </w:r>
    </w:p>
  </w:footnote>
  <w:footnote w:id="130">
    <w:p w14:paraId="17C3C17F" w14:textId="77777777" w:rsidR="00870E9F" w:rsidRPr="00043B49" w:rsidRDefault="00870E9F" w:rsidP="00870E9F">
      <w:pPr>
        <w:pStyle w:val="FootnoteText"/>
        <w:ind w:left="567" w:hanging="567"/>
        <w:rPr>
          <w:sz w:val="24"/>
          <w:szCs w:val="24"/>
          <w:lang w:val="hr-HR"/>
        </w:rPr>
      </w:pPr>
      <w:r w:rsidRPr="00043B49">
        <w:rPr>
          <w:rStyle w:val="FootnoteReference"/>
          <w:sz w:val="24"/>
          <w:szCs w:val="24"/>
        </w:rPr>
        <w:footnoteRef/>
      </w:r>
      <w:r w:rsidRPr="00043B49">
        <w:rPr>
          <w:sz w:val="24"/>
          <w:szCs w:val="24"/>
          <w:lang w:val="hr-HR"/>
        </w:rPr>
        <w:t xml:space="preserve"> </w:t>
      </w:r>
      <w:r w:rsidRPr="00043B49">
        <w:rPr>
          <w:sz w:val="24"/>
          <w:szCs w:val="24"/>
          <w:lang w:val="hr-HR"/>
        </w:rPr>
        <w:tab/>
      </w:r>
      <w:r w:rsidRPr="00043B49">
        <w:rPr>
          <w:sz w:val="24"/>
          <w:szCs w:val="24"/>
          <w:lang w:val="hr-HR"/>
        </w:rPr>
        <w:t xml:space="preserve">SL C, C/2024/6041, 10.10.2024., ELI: </w:t>
      </w:r>
      <w:hyperlink r:id="rId129" w:history="1">
        <w:r w:rsidRPr="00043B49">
          <w:rPr>
            <w:rStyle w:val="Hyperlink1"/>
            <w:sz w:val="24"/>
            <w:szCs w:val="24"/>
            <w:lang w:val="hr-HR"/>
          </w:rPr>
          <w:t>http://data.europa.eu/eli/C/2024/6041/oj</w:t>
        </w:r>
      </w:hyperlink>
      <w:r w:rsidRPr="00043B49">
        <w:rPr>
          <w:sz w:val="24"/>
          <w:szCs w:val="24"/>
          <w:lang w:val="hr-HR"/>
        </w:rPr>
        <w:t>.</w:t>
      </w:r>
    </w:p>
  </w:footnote>
  <w:footnote w:id="131">
    <w:p w14:paraId="4BE2F336" w14:textId="77777777" w:rsidR="00870E9F" w:rsidRPr="00043B49" w:rsidRDefault="00870E9F" w:rsidP="00870E9F">
      <w:pPr>
        <w:pStyle w:val="FootnoteText"/>
        <w:ind w:left="567" w:hanging="567"/>
        <w:rPr>
          <w:sz w:val="24"/>
          <w:szCs w:val="24"/>
          <w:lang w:val="hr-HR"/>
        </w:rPr>
      </w:pPr>
      <w:r w:rsidRPr="00043B49">
        <w:rPr>
          <w:rStyle w:val="FootnoteReference"/>
          <w:sz w:val="24"/>
          <w:szCs w:val="24"/>
        </w:rPr>
        <w:footnoteRef/>
      </w:r>
      <w:r w:rsidRPr="00043B49">
        <w:rPr>
          <w:sz w:val="24"/>
          <w:szCs w:val="24"/>
          <w:lang w:val="hr-HR"/>
        </w:rPr>
        <w:t xml:space="preserve"> </w:t>
      </w:r>
      <w:r w:rsidRPr="00043B49">
        <w:rPr>
          <w:sz w:val="24"/>
          <w:szCs w:val="24"/>
          <w:lang w:val="hr-HR"/>
        </w:rPr>
        <w:tab/>
      </w:r>
      <w:r w:rsidRPr="00043B49">
        <w:rPr>
          <w:sz w:val="24"/>
          <w:szCs w:val="24"/>
          <w:lang w:val="hr-HR"/>
        </w:rPr>
        <w:t xml:space="preserve">SL L 193, 30.7.2018., str. 1., ELI: </w:t>
      </w:r>
      <w:hyperlink r:id="rId130" w:history="1">
        <w:r w:rsidRPr="00043B49">
          <w:rPr>
            <w:rStyle w:val="Hyperlink1"/>
            <w:sz w:val="24"/>
            <w:szCs w:val="24"/>
            <w:lang w:val="hr-HR"/>
          </w:rPr>
          <w:t>http://data.europa.eu/eli/reg/2018/1046/oj</w:t>
        </w:r>
      </w:hyperlink>
      <w:r w:rsidRPr="00043B49">
        <w:rPr>
          <w:sz w:val="24"/>
          <w:szCs w:val="24"/>
          <w:lang w:val="hr-HR"/>
        </w:rPr>
        <w:t>.</w:t>
      </w:r>
    </w:p>
  </w:footnote>
  <w:footnote w:id="132">
    <w:p w14:paraId="5C9942CB" w14:textId="77777777" w:rsidR="00870E9F" w:rsidRPr="00043B49" w:rsidRDefault="00870E9F" w:rsidP="00870E9F">
      <w:pPr>
        <w:pStyle w:val="FootnoteText"/>
        <w:ind w:left="567" w:hanging="567"/>
        <w:rPr>
          <w:sz w:val="24"/>
          <w:szCs w:val="24"/>
          <w:lang w:val="hr-HR"/>
        </w:rPr>
      </w:pPr>
      <w:r w:rsidRPr="00043B49">
        <w:rPr>
          <w:rStyle w:val="FootnoteReference"/>
          <w:sz w:val="24"/>
          <w:szCs w:val="24"/>
        </w:rPr>
        <w:footnoteRef/>
      </w:r>
      <w:r w:rsidRPr="00043B49">
        <w:rPr>
          <w:sz w:val="24"/>
          <w:szCs w:val="24"/>
          <w:lang w:val="hr-HR"/>
        </w:rPr>
        <w:t xml:space="preserve"> </w:t>
      </w:r>
      <w:r w:rsidRPr="00043B49">
        <w:rPr>
          <w:sz w:val="24"/>
          <w:szCs w:val="24"/>
          <w:lang w:val="hr-HR"/>
        </w:rPr>
        <w:tab/>
      </w:r>
      <w:r w:rsidRPr="00043B49">
        <w:rPr>
          <w:sz w:val="24"/>
          <w:szCs w:val="24"/>
          <w:lang w:val="hr-HR"/>
        </w:rPr>
        <w:t xml:space="preserve">SL L, 2024/2509, 26.9.2024., ELI: </w:t>
      </w:r>
      <w:hyperlink r:id="rId131" w:tgtFrame="_blank" w:history="1">
        <w:r w:rsidRPr="00043B49">
          <w:rPr>
            <w:rStyle w:val="Hyperlink1"/>
            <w:sz w:val="24"/>
            <w:szCs w:val="24"/>
            <w:shd w:val="clear" w:color="auto" w:fill="FFFFFF"/>
            <w:lang w:val="hr-HR"/>
          </w:rPr>
          <w:t>http://data.europa.eu/eli/reg/2024/2509/oj</w:t>
        </w:r>
      </w:hyperlink>
      <w:r w:rsidRPr="00043B49">
        <w:rPr>
          <w:sz w:val="24"/>
          <w:szCs w:val="24"/>
          <w:lang w:val="hr-HR"/>
        </w:rPr>
        <w:t>.</w:t>
      </w:r>
    </w:p>
  </w:footnote>
  <w:footnote w:id="133">
    <w:p w14:paraId="7EA46053" w14:textId="77777777" w:rsidR="00870E9F" w:rsidRPr="00043B49" w:rsidRDefault="00870E9F" w:rsidP="00870E9F">
      <w:pPr>
        <w:pStyle w:val="FootnoteText"/>
        <w:ind w:left="567" w:hanging="567"/>
        <w:rPr>
          <w:sz w:val="24"/>
          <w:szCs w:val="24"/>
          <w:lang w:val="hr-HR"/>
        </w:rPr>
      </w:pPr>
      <w:r w:rsidRPr="00043B49">
        <w:rPr>
          <w:rStyle w:val="FootnoteReference"/>
          <w:sz w:val="24"/>
          <w:szCs w:val="24"/>
        </w:rPr>
        <w:footnoteRef/>
      </w:r>
      <w:r w:rsidRPr="00043B49">
        <w:rPr>
          <w:sz w:val="24"/>
          <w:szCs w:val="24"/>
          <w:lang w:val="hr-HR"/>
        </w:rPr>
        <w:t xml:space="preserve"> </w:t>
      </w:r>
      <w:r w:rsidRPr="00043B49">
        <w:rPr>
          <w:sz w:val="24"/>
          <w:szCs w:val="24"/>
          <w:lang w:val="hr-HR"/>
        </w:rPr>
        <w:tab/>
      </w:r>
      <w:r w:rsidRPr="00043B49">
        <w:rPr>
          <w:sz w:val="24"/>
          <w:szCs w:val="24"/>
          <w:lang w:val="hr-HR"/>
        </w:rPr>
        <w:t xml:space="preserve">SL L 427, 30.11.2021., str. 17., ELI: </w:t>
      </w:r>
      <w:hyperlink r:id="rId132" w:history="1">
        <w:r w:rsidRPr="00043B49">
          <w:rPr>
            <w:rStyle w:val="Hyperlink1"/>
            <w:sz w:val="24"/>
            <w:szCs w:val="24"/>
            <w:lang w:val="hr-HR"/>
          </w:rPr>
          <w:t>http://data.europa.eu/eli/reg/2021/2085/oj</w:t>
        </w:r>
      </w:hyperlink>
      <w:r w:rsidRPr="00043B49">
        <w:rPr>
          <w:sz w:val="24"/>
          <w:szCs w:val="24"/>
          <w:lang w:val="hr-HR"/>
        </w:rPr>
        <w:t>.</w:t>
      </w:r>
    </w:p>
  </w:footnote>
  <w:footnote w:id="134">
    <w:p w14:paraId="031056A7" w14:textId="77777777" w:rsidR="00870E9F" w:rsidRPr="00043B49" w:rsidRDefault="00870E9F" w:rsidP="00870E9F">
      <w:pPr>
        <w:pStyle w:val="FootnoteText"/>
        <w:ind w:left="567" w:hanging="567"/>
        <w:rPr>
          <w:sz w:val="24"/>
          <w:szCs w:val="24"/>
          <w:lang w:val="hr-HR"/>
        </w:rPr>
      </w:pPr>
      <w:r w:rsidRPr="00043B49">
        <w:rPr>
          <w:rStyle w:val="FootnoteReference"/>
          <w:sz w:val="24"/>
          <w:szCs w:val="24"/>
        </w:rPr>
        <w:footnoteRef/>
      </w:r>
      <w:r w:rsidRPr="00043B49">
        <w:rPr>
          <w:sz w:val="24"/>
          <w:szCs w:val="24"/>
          <w:lang w:val="hr-HR"/>
        </w:rPr>
        <w:t xml:space="preserve"> </w:t>
      </w:r>
      <w:r w:rsidRPr="00043B49">
        <w:rPr>
          <w:sz w:val="24"/>
          <w:szCs w:val="24"/>
          <w:lang w:val="hr-HR"/>
        </w:rPr>
        <w:tab/>
      </w:r>
      <w:r w:rsidRPr="00043B49">
        <w:rPr>
          <w:sz w:val="24"/>
          <w:szCs w:val="24"/>
          <w:lang w:val="hr-HR"/>
        </w:rPr>
        <w:t xml:space="preserve">SL L 142, 29.5.2019., str. 16., ELI: </w:t>
      </w:r>
      <w:hyperlink r:id="rId133" w:history="1">
        <w:r w:rsidRPr="00043B49">
          <w:rPr>
            <w:rStyle w:val="Hyperlink1"/>
            <w:sz w:val="24"/>
            <w:szCs w:val="24"/>
            <w:lang w:val="hr-HR"/>
          </w:rPr>
          <w:t>http://data.europa.eu/eli/reg_del/2019/887/oj</w:t>
        </w:r>
      </w:hyperlink>
      <w:r w:rsidRPr="00043B49">
        <w:rPr>
          <w:sz w:val="24"/>
          <w:szCs w:val="24"/>
          <w:lang w:val="hr-HR"/>
        </w:rPr>
        <w:t>.</w:t>
      </w:r>
    </w:p>
  </w:footnote>
  <w:footnote w:id="135">
    <w:p w14:paraId="24D8F9F2" w14:textId="77777777" w:rsidR="00870E9F" w:rsidRPr="00043B49" w:rsidRDefault="00870E9F" w:rsidP="00870E9F">
      <w:pPr>
        <w:pStyle w:val="FootnoteText"/>
        <w:ind w:left="567" w:hanging="567"/>
        <w:rPr>
          <w:sz w:val="24"/>
          <w:szCs w:val="24"/>
          <w:lang w:val="hr-HR"/>
        </w:rPr>
      </w:pPr>
      <w:r w:rsidRPr="00043B49">
        <w:rPr>
          <w:rStyle w:val="FootnoteReference"/>
          <w:sz w:val="24"/>
          <w:szCs w:val="24"/>
        </w:rPr>
        <w:footnoteRef/>
      </w:r>
      <w:r w:rsidRPr="00043B49">
        <w:rPr>
          <w:sz w:val="24"/>
          <w:szCs w:val="24"/>
          <w:lang w:val="hr-HR"/>
        </w:rPr>
        <w:tab/>
      </w:r>
      <w:r w:rsidRPr="00043B49">
        <w:rPr>
          <w:sz w:val="24"/>
          <w:szCs w:val="24"/>
          <w:lang w:val="hr-HR"/>
        </w:rPr>
        <w:t xml:space="preserve">Uredba Vijeća (EU) 2021/2085 od 19. studenoga 2021. o osnivanju zajedničkih poduzeća u okviru programa Obzor Europa te o stavljanju izvan snage uredbi (EZ) br. 219/2007, (EU) br. 557/2014, (EU) br. 558/2014, (EU) br. 559/2014, (EU) br. 560/2014, (EU) br. 561/2014 i (EU) br. 642/2014 (SL L 427, 30.11.2021., str. 17., ELI: </w:t>
      </w:r>
      <w:hyperlink r:id="rId134" w:history="1">
        <w:r w:rsidRPr="00043B49">
          <w:rPr>
            <w:rStyle w:val="Hyperlink1"/>
            <w:sz w:val="24"/>
            <w:szCs w:val="24"/>
            <w:lang w:val="hr-HR"/>
          </w:rPr>
          <w:t>http://data.europa.eu/eli/reg/2021/2085/oj</w:t>
        </w:r>
      </w:hyperlink>
      <w:r w:rsidRPr="00043B49">
        <w:rPr>
          <w:sz w:val="24"/>
          <w:szCs w:val="24"/>
          <w:lang w:val="hr-HR"/>
        </w:rPr>
        <w:t>).</w:t>
      </w:r>
    </w:p>
  </w:footnote>
  <w:footnote w:id="136">
    <w:p w14:paraId="32F97203" w14:textId="77777777" w:rsidR="00870E9F" w:rsidRPr="00043B49" w:rsidRDefault="00870E9F" w:rsidP="00870E9F">
      <w:pPr>
        <w:pStyle w:val="FootnoteText"/>
        <w:ind w:left="567" w:hanging="567"/>
        <w:rPr>
          <w:sz w:val="24"/>
          <w:szCs w:val="24"/>
          <w:lang w:val="hr-HR"/>
        </w:rPr>
      </w:pPr>
      <w:r w:rsidRPr="00043B49">
        <w:rPr>
          <w:rStyle w:val="FootnoteReference"/>
          <w:sz w:val="24"/>
          <w:szCs w:val="24"/>
        </w:rPr>
        <w:footnoteRef/>
      </w:r>
      <w:r w:rsidRPr="00043B49">
        <w:rPr>
          <w:sz w:val="24"/>
          <w:szCs w:val="24"/>
          <w:lang w:val="hr-HR"/>
        </w:rPr>
        <w:tab/>
      </w:r>
      <w:r w:rsidRPr="00043B49">
        <w:rPr>
          <w:sz w:val="24"/>
          <w:szCs w:val="24"/>
          <w:lang w:val="hr-HR"/>
        </w:rPr>
        <w:t xml:space="preserve">Uredba Vijeća (EU) 2023/1782 od 25. srpnja 2023. o izmjeni Uredbe (EU) 2021/2085 o osnivanju zajedničkih poduzeća u okviru programa Obzor Europa u pogledu Zajedničkog poduzeća za čipove (SL L 229, 18.9.2023., str. 55., ELI: </w:t>
      </w:r>
      <w:hyperlink r:id="rId135" w:history="1">
        <w:r w:rsidRPr="00043B49">
          <w:rPr>
            <w:rStyle w:val="Hyperlink1"/>
            <w:sz w:val="24"/>
            <w:szCs w:val="24"/>
            <w:lang w:val="hr-HR"/>
          </w:rPr>
          <w:t>http://data.europa.eu/eli/reg/2023/1782/oj</w:t>
        </w:r>
      </w:hyperlink>
      <w:r w:rsidRPr="00043B49">
        <w:rPr>
          <w:sz w:val="24"/>
          <w:szCs w:val="24"/>
          <w:lang w:val="hr-HR"/>
        </w:rPr>
        <w:t>).</w:t>
      </w:r>
    </w:p>
  </w:footnote>
  <w:footnote w:id="137">
    <w:p w14:paraId="2697B74E" w14:textId="77777777" w:rsidR="00870E9F" w:rsidRPr="00043B49" w:rsidRDefault="00870E9F" w:rsidP="00870E9F">
      <w:pPr>
        <w:pStyle w:val="FootnoteText"/>
        <w:ind w:left="567" w:hanging="567"/>
        <w:rPr>
          <w:sz w:val="24"/>
          <w:szCs w:val="24"/>
          <w:lang w:val="hr-HR"/>
        </w:rPr>
      </w:pPr>
      <w:r w:rsidRPr="00043B49">
        <w:rPr>
          <w:rStyle w:val="FootnoteReference"/>
          <w:sz w:val="24"/>
          <w:szCs w:val="24"/>
        </w:rPr>
        <w:footnoteRef/>
      </w:r>
      <w:r w:rsidRPr="00043B49">
        <w:rPr>
          <w:sz w:val="24"/>
          <w:szCs w:val="24"/>
          <w:lang w:val="hr-HR"/>
        </w:rPr>
        <w:tab/>
      </w:r>
      <w:r w:rsidRPr="00043B49">
        <w:rPr>
          <w:sz w:val="24"/>
          <w:szCs w:val="24"/>
          <w:lang w:val="hr-HR"/>
        </w:rPr>
        <w:t xml:space="preserve">Odluka Vijeća 2007/198/Euratom od 27. ožujka 2007. o osnivanju Europskog zajedničkog poduzeća za ITER i razvoj energije fuzije i davanju povlastica tom poduzeću (SL L 90, 30.3.2007., str. 58., ELI: </w:t>
      </w:r>
      <w:hyperlink r:id="rId136" w:history="1">
        <w:r w:rsidRPr="00043B49">
          <w:rPr>
            <w:rStyle w:val="Hyperlink1"/>
            <w:sz w:val="24"/>
            <w:szCs w:val="24"/>
            <w:lang w:val="hr-HR"/>
          </w:rPr>
          <w:t>http://data.europa.eu/eli/dec/2007/198/oj</w:t>
        </w:r>
      </w:hyperlink>
      <w:r w:rsidRPr="00043B49">
        <w:rPr>
          <w:sz w:val="24"/>
          <w:szCs w:val="24"/>
          <w:lang w:val="hr-HR"/>
        </w:rPr>
        <w:t>).</w:t>
      </w:r>
    </w:p>
  </w:footnote>
  <w:footnote w:id="138">
    <w:p w14:paraId="255FF97D" w14:textId="77777777" w:rsidR="00870E9F" w:rsidRPr="00043B49" w:rsidRDefault="00870E9F" w:rsidP="00870E9F">
      <w:pPr>
        <w:pStyle w:val="FootnoteText"/>
        <w:ind w:left="567" w:hanging="567"/>
        <w:rPr>
          <w:sz w:val="24"/>
          <w:szCs w:val="24"/>
          <w:lang w:val="hr-HR"/>
        </w:rPr>
      </w:pPr>
      <w:r w:rsidRPr="00043B49">
        <w:rPr>
          <w:rStyle w:val="FootnoteReference"/>
          <w:sz w:val="24"/>
          <w:szCs w:val="24"/>
        </w:rPr>
        <w:footnoteRef/>
      </w:r>
      <w:r w:rsidRPr="00043B49">
        <w:rPr>
          <w:sz w:val="24"/>
          <w:szCs w:val="24"/>
          <w:lang w:val="hr-HR"/>
        </w:rPr>
        <w:tab/>
      </w:r>
      <w:r w:rsidRPr="00043B49">
        <w:rPr>
          <w:sz w:val="24"/>
          <w:szCs w:val="24"/>
          <w:lang w:val="hr-HR"/>
        </w:rPr>
        <w:t xml:space="preserve">Uredba Vijeća (EU) 2021/1173 od 13. srpnja 2021. o osnivanju Zajedničkog poduzeća za europsko računalstvo visokih performansi te stavljanju izvan snage Uredbe (EU) 2018/1488 (SL L 256, 19.7.2021., str. 3., ELI: </w:t>
      </w:r>
      <w:hyperlink r:id="rId137" w:history="1">
        <w:r w:rsidRPr="00043B49">
          <w:rPr>
            <w:rStyle w:val="Hyperlink1"/>
            <w:sz w:val="24"/>
            <w:szCs w:val="24"/>
            <w:lang w:val="hr-HR"/>
          </w:rPr>
          <w:t>http://data.europa.eu/eli/reg/2021/1173/oj</w:t>
        </w:r>
      </w:hyperlink>
      <w:r w:rsidRPr="00043B49">
        <w:rPr>
          <w:sz w:val="24"/>
          <w:szCs w:val="24"/>
          <w:lang w:val="hr-H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2F348F" w14:textId="77777777" w:rsidR="007F183F" w:rsidRPr="00667779" w:rsidRDefault="007F183F"/>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8BF95D" w14:textId="77777777" w:rsidR="007F183F" w:rsidRPr="00667779" w:rsidRDefault="007F183F"/>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C292D7" w14:textId="77777777" w:rsidR="007F183F" w:rsidRPr="00667779" w:rsidRDefault="007F183F"/>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9091318"/>
    <w:multiLevelType w:val="hybridMultilevel"/>
    <w:tmpl w:val="143224D2"/>
    <w:lvl w:ilvl="0" w:tplc="D5B62E12">
      <w:start w:val="1"/>
      <w:numFmt w:val="upperLetter"/>
      <w:lvlText w:val="%1."/>
      <w:lvlJc w:val="left"/>
      <w:pPr>
        <w:tabs>
          <w:tab w:val="num" w:pos="360"/>
        </w:tabs>
        <w:ind w:left="360" w:hanging="360"/>
      </w:pPr>
      <w:rPr>
        <w:rFonts w:hint="default"/>
      </w:rPr>
    </w:lvl>
    <w:lvl w:ilvl="1" w:tplc="E1CAB732" w:tentative="1">
      <w:start w:val="1"/>
      <w:numFmt w:val="lowerLetter"/>
      <w:lvlText w:val="%2."/>
      <w:lvlJc w:val="left"/>
      <w:pPr>
        <w:tabs>
          <w:tab w:val="num" w:pos="1080"/>
        </w:tabs>
        <w:ind w:left="1080" w:hanging="360"/>
      </w:pPr>
    </w:lvl>
    <w:lvl w:ilvl="2" w:tplc="6F2431F4" w:tentative="1">
      <w:start w:val="1"/>
      <w:numFmt w:val="lowerRoman"/>
      <w:lvlText w:val="%3."/>
      <w:lvlJc w:val="right"/>
      <w:pPr>
        <w:tabs>
          <w:tab w:val="num" w:pos="1800"/>
        </w:tabs>
        <w:ind w:left="1800" w:hanging="180"/>
      </w:pPr>
    </w:lvl>
    <w:lvl w:ilvl="3" w:tplc="D4FC5E5E" w:tentative="1">
      <w:start w:val="1"/>
      <w:numFmt w:val="decimal"/>
      <w:lvlText w:val="%4."/>
      <w:lvlJc w:val="left"/>
      <w:pPr>
        <w:tabs>
          <w:tab w:val="num" w:pos="2520"/>
        </w:tabs>
        <w:ind w:left="2520" w:hanging="360"/>
      </w:pPr>
    </w:lvl>
    <w:lvl w:ilvl="4" w:tplc="B74EB6C4" w:tentative="1">
      <w:start w:val="1"/>
      <w:numFmt w:val="lowerLetter"/>
      <w:lvlText w:val="%5."/>
      <w:lvlJc w:val="left"/>
      <w:pPr>
        <w:tabs>
          <w:tab w:val="num" w:pos="3240"/>
        </w:tabs>
        <w:ind w:left="3240" w:hanging="360"/>
      </w:pPr>
    </w:lvl>
    <w:lvl w:ilvl="5" w:tplc="2FA2E5E2" w:tentative="1">
      <w:start w:val="1"/>
      <w:numFmt w:val="lowerRoman"/>
      <w:lvlText w:val="%6."/>
      <w:lvlJc w:val="right"/>
      <w:pPr>
        <w:tabs>
          <w:tab w:val="num" w:pos="3960"/>
        </w:tabs>
        <w:ind w:left="3960" w:hanging="180"/>
      </w:pPr>
    </w:lvl>
    <w:lvl w:ilvl="6" w:tplc="8D56AA00" w:tentative="1">
      <w:start w:val="1"/>
      <w:numFmt w:val="decimal"/>
      <w:lvlText w:val="%7."/>
      <w:lvlJc w:val="left"/>
      <w:pPr>
        <w:tabs>
          <w:tab w:val="num" w:pos="4680"/>
        </w:tabs>
        <w:ind w:left="4680" w:hanging="360"/>
      </w:pPr>
    </w:lvl>
    <w:lvl w:ilvl="7" w:tplc="46D85CA2" w:tentative="1">
      <w:start w:val="1"/>
      <w:numFmt w:val="lowerLetter"/>
      <w:lvlText w:val="%8."/>
      <w:lvlJc w:val="left"/>
      <w:pPr>
        <w:tabs>
          <w:tab w:val="num" w:pos="5400"/>
        </w:tabs>
        <w:ind w:left="5400" w:hanging="360"/>
      </w:pPr>
    </w:lvl>
    <w:lvl w:ilvl="8" w:tplc="2E62C420" w:tentative="1">
      <w:start w:val="1"/>
      <w:numFmt w:val="lowerRoman"/>
      <w:lvlText w:val="%9."/>
      <w:lvlJc w:val="right"/>
      <w:pPr>
        <w:tabs>
          <w:tab w:val="num" w:pos="6120"/>
        </w:tabs>
        <w:ind w:left="6120" w:hanging="18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462D6E49"/>
    <w:multiLevelType w:val="hybridMultilevel"/>
    <w:tmpl w:val="78B8CEFC"/>
    <w:lvl w:ilvl="0" w:tplc="A7469CC4">
      <w:start w:val="1"/>
      <w:numFmt w:val="decimal"/>
      <w:lvlText w:val="%1."/>
      <w:lvlJc w:val="left"/>
      <w:pPr>
        <w:tabs>
          <w:tab w:val="num" w:pos="720"/>
        </w:tabs>
        <w:ind w:left="720" w:hanging="360"/>
      </w:pPr>
    </w:lvl>
    <w:lvl w:ilvl="1" w:tplc="B26665C2" w:tentative="1">
      <w:start w:val="1"/>
      <w:numFmt w:val="lowerLetter"/>
      <w:lvlText w:val="%2."/>
      <w:lvlJc w:val="left"/>
      <w:pPr>
        <w:tabs>
          <w:tab w:val="num" w:pos="1440"/>
        </w:tabs>
        <w:ind w:left="1440" w:hanging="360"/>
      </w:pPr>
    </w:lvl>
    <w:lvl w:ilvl="2" w:tplc="62663C62" w:tentative="1">
      <w:start w:val="1"/>
      <w:numFmt w:val="lowerRoman"/>
      <w:lvlText w:val="%3."/>
      <w:lvlJc w:val="right"/>
      <w:pPr>
        <w:tabs>
          <w:tab w:val="num" w:pos="2160"/>
        </w:tabs>
        <w:ind w:left="2160" w:hanging="180"/>
      </w:pPr>
    </w:lvl>
    <w:lvl w:ilvl="3" w:tplc="D94CF1D4" w:tentative="1">
      <w:start w:val="1"/>
      <w:numFmt w:val="decimal"/>
      <w:lvlText w:val="%4."/>
      <w:lvlJc w:val="left"/>
      <w:pPr>
        <w:tabs>
          <w:tab w:val="num" w:pos="2880"/>
        </w:tabs>
        <w:ind w:left="2880" w:hanging="360"/>
      </w:pPr>
    </w:lvl>
    <w:lvl w:ilvl="4" w:tplc="F6E40B04" w:tentative="1">
      <w:start w:val="1"/>
      <w:numFmt w:val="lowerLetter"/>
      <w:lvlText w:val="%5."/>
      <w:lvlJc w:val="left"/>
      <w:pPr>
        <w:tabs>
          <w:tab w:val="num" w:pos="3600"/>
        </w:tabs>
        <w:ind w:left="3600" w:hanging="360"/>
      </w:pPr>
    </w:lvl>
    <w:lvl w:ilvl="5" w:tplc="092ACC36" w:tentative="1">
      <w:start w:val="1"/>
      <w:numFmt w:val="lowerRoman"/>
      <w:lvlText w:val="%6."/>
      <w:lvlJc w:val="right"/>
      <w:pPr>
        <w:tabs>
          <w:tab w:val="num" w:pos="4320"/>
        </w:tabs>
        <w:ind w:left="4320" w:hanging="180"/>
      </w:pPr>
    </w:lvl>
    <w:lvl w:ilvl="6" w:tplc="A830ADD4" w:tentative="1">
      <w:start w:val="1"/>
      <w:numFmt w:val="decimal"/>
      <w:lvlText w:val="%7."/>
      <w:lvlJc w:val="left"/>
      <w:pPr>
        <w:tabs>
          <w:tab w:val="num" w:pos="5040"/>
        </w:tabs>
        <w:ind w:left="5040" w:hanging="360"/>
      </w:pPr>
    </w:lvl>
    <w:lvl w:ilvl="7" w:tplc="52EED2CA" w:tentative="1">
      <w:start w:val="1"/>
      <w:numFmt w:val="lowerLetter"/>
      <w:lvlText w:val="%8."/>
      <w:lvlJc w:val="left"/>
      <w:pPr>
        <w:tabs>
          <w:tab w:val="num" w:pos="5760"/>
        </w:tabs>
        <w:ind w:left="5760" w:hanging="360"/>
      </w:pPr>
    </w:lvl>
    <w:lvl w:ilvl="8" w:tplc="406004F8" w:tentative="1">
      <w:start w:val="1"/>
      <w:numFmt w:val="lowerRoman"/>
      <w:lvlText w:val="%9."/>
      <w:lvlJc w:val="right"/>
      <w:pPr>
        <w:tabs>
          <w:tab w:val="num" w:pos="6480"/>
        </w:tabs>
        <w:ind w:left="6480" w:hanging="180"/>
      </w:pPr>
    </w:lvl>
  </w:abstractNum>
  <w:num w:numId="1" w16cid:durableId="931746522">
    <w:abstractNumId w:val="9"/>
  </w:num>
  <w:num w:numId="2" w16cid:durableId="369456026">
    <w:abstractNumId w:val="9"/>
  </w:num>
  <w:num w:numId="3" w16cid:durableId="1205602728">
    <w:abstractNumId w:val="7"/>
  </w:num>
  <w:num w:numId="4" w16cid:durableId="2095741643">
    <w:abstractNumId w:val="7"/>
  </w:num>
  <w:num w:numId="5" w16cid:durableId="831525078">
    <w:abstractNumId w:val="6"/>
  </w:num>
  <w:num w:numId="6" w16cid:durableId="1218737165">
    <w:abstractNumId w:val="6"/>
  </w:num>
  <w:num w:numId="7" w16cid:durableId="363362081">
    <w:abstractNumId w:val="5"/>
  </w:num>
  <w:num w:numId="8" w16cid:durableId="957639384">
    <w:abstractNumId w:val="5"/>
  </w:num>
  <w:num w:numId="9" w16cid:durableId="1423185818">
    <w:abstractNumId w:val="4"/>
  </w:num>
  <w:num w:numId="10" w16cid:durableId="1163013169">
    <w:abstractNumId w:val="4"/>
  </w:num>
  <w:num w:numId="11" w16cid:durableId="135146843">
    <w:abstractNumId w:val="8"/>
  </w:num>
  <w:num w:numId="12" w16cid:durableId="1808551388">
    <w:abstractNumId w:val="8"/>
  </w:num>
  <w:num w:numId="13" w16cid:durableId="1139495769">
    <w:abstractNumId w:val="3"/>
  </w:num>
  <w:num w:numId="14" w16cid:durableId="237248693">
    <w:abstractNumId w:val="3"/>
  </w:num>
  <w:num w:numId="15" w16cid:durableId="1000037344">
    <w:abstractNumId w:val="2"/>
  </w:num>
  <w:num w:numId="16" w16cid:durableId="1041981820">
    <w:abstractNumId w:val="2"/>
  </w:num>
  <w:num w:numId="17" w16cid:durableId="2126265866">
    <w:abstractNumId w:val="1"/>
  </w:num>
  <w:num w:numId="18" w16cid:durableId="1878277408">
    <w:abstractNumId w:val="1"/>
  </w:num>
  <w:num w:numId="19" w16cid:durableId="1132660">
    <w:abstractNumId w:val="0"/>
  </w:num>
  <w:num w:numId="20" w16cid:durableId="917862502">
    <w:abstractNumId w:val="0"/>
  </w:num>
  <w:num w:numId="21" w16cid:durableId="624972984">
    <w:abstractNumId w:val="9"/>
  </w:num>
  <w:num w:numId="22" w16cid:durableId="1423139715">
    <w:abstractNumId w:val="7"/>
  </w:num>
  <w:num w:numId="23" w16cid:durableId="2063360691">
    <w:abstractNumId w:val="6"/>
  </w:num>
  <w:num w:numId="24" w16cid:durableId="827669537">
    <w:abstractNumId w:val="5"/>
  </w:num>
  <w:num w:numId="25" w16cid:durableId="1497457946">
    <w:abstractNumId w:val="4"/>
  </w:num>
  <w:num w:numId="26" w16cid:durableId="1329945566">
    <w:abstractNumId w:val="8"/>
  </w:num>
  <w:num w:numId="27" w16cid:durableId="358551498">
    <w:abstractNumId w:val="3"/>
  </w:num>
  <w:num w:numId="28" w16cid:durableId="795215787">
    <w:abstractNumId w:val="2"/>
  </w:num>
  <w:num w:numId="29" w16cid:durableId="793712011">
    <w:abstractNumId w:val="1"/>
  </w:num>
  <w:num w:numId="30" w16cid:durableId="1280912644">
    <w:abstractNumId w:val="0"/>
  </w:num>
  <w:num w:numId="31" w16cid:durableId="7415416">
    <w:abstractNumId w:val="9"/>
  </w:num>
  <w:num w:numId="32" w16cid:durableId="1585990369">
    <w:abstractNumId w:val="7"/>
  </w:num>
  <w:num w:numId="33" w16cid:durableId="1662275479">
    <w:abstractNumId w:val="6"/>
  </w:num>
  <w:num w:numId="34" w16cid:durableId="2144888986">
    <w:abstractNumId w:val="5"/>
  </w:num>
  <w:num w:numId="35" w16cid:durableId="1127893772">
    <w:abstractNumId w:val="4"/>
  </w:num>
  <w:num w:numId="36" w16cid:durableId="1916011124">
    <w:abstractNumId w:val="8"/>
  </w:num>
  <w:num w:numId="37" w16cid:durableId="470292526">
    <w:abstractNumId w:val="3"/>
  </w:num>
  <w:num w:numId="38" w16cid:durableId="1086420404">
    <w:abstractNumId w:val="2"/>
  </w:num>
  <w:num w:numId="39" w16cid:durableId="1833524409">
    <w:abstractNumId w:val="1"/>
  </w:num>
  <w:num w:numId="40" w16cid:durableId="407463787">
    <w:abstractNumId w:val="0"/>
  </w:num>
  <w:num w:numId="41" w16cid:durableId="1032799361">
    <w:abstractNumId w:val="10"/>
  </w:num>
  <w:num w:numId="42" w16cid:durableId="562176096">
    <w:abstractNumId w:val="10"/>
  </w:num>
  <w:num w:numId="43" w16cid:durableId="1250040161">
    <w:abstractNumId w:val="10"/>
  </w:num>
  <w:num w:numId="44" w16cid:durableId="413822274">
    <w:abstractNumId w:val="12"/>
  </w:num>
  <w:num w:numId="45" w16cid:durableId="1839038441">
    <w:abstractNumId w:val="13"/>
  </w:num>
  <w:num w:numId="46" w16cid:durableId="124106221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56/2025"/>
    <w:docVar w:name="dvlangue" w:val="HR"/>
    <w:docVar w:name="dvnumam" w:val="0"/>
    <w:docVar w:name="dvpe" w:val="765.276"/>
    <w:docVar w:name="dvrapporteur" w:val="Izvjestitelj: "/>
    <w:docVar w:name="dvtitre" w:val="Odluka Europskog parlamenta od .... 2025. o razrješnici za izvršenje proračuna zajedničkih poduzeća EU-a za financijsku godinu 2023.(2024/2031(DEC))"/>
  </w:docVars>
  <w:rsids>
    <w:rsidRoot w:val="00BF5F7D"/>
    <w:rsid w:val="00002272"/>
    <w:rsid w:val="00043B49"/>
    <w:rsid w:val="00064002"/>
    <w:rsid w:val="000677B9"/>
    <w:rsid w:val="000831BA"/>
    <w:rsid w:val="000A42CC"/>
    <w:rsid w:val="000E7DD9"/>
    <w:rsid w:val="0010095E"/>
    <w:rsid w:val="00125B37"/>
    <w:rsid w:val="00187494"/>
    <w:rsid w:val="001F32AE"/>
    <w:rsid w:val="0023346A"/>
    <w:rsid w:val="002767FF"/>
    <w:rsid w:val="002934C6"/>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F2283"/>
    <w:rsid w:val="004F6546"/>
    <w:rsid w:val="0050519A"/>
    <w:rsid w:val="005072A1"/>
    <w:rsid w:val="00514517"/>
    <w:rsid w:val="00545827"/>
    <w:rsid w:val="00560270"/>
    <w:rsid w:val="005C2568"/>
    <w:rsid w:val="005F1B17"/>
    <w:rsid w:val="006037C0"/>
    <w:rsid w:val="006631B6"/>
    <w:rsid w:val="00667779"/>
    <w:rsid w:val="00680577"/>
    <w:rsid w:val="006D1012"/>
    <w:rsid w:val="006F74FA"/>
    <w:rsid w:val="00731ADD"/>
    <w:rsid w:val="00734777"/>
    <w:rsid w:val="00747932"/>
    <w:rsid w:val="00751A4A"/>
    <w:rsid w:val="00756632"/>
    <w:rsid w:val="00762C74"/>
    <w:rsid w:val="00786EC0"/>
    <w:rsid w:val="007D1690"/>
    <w:rsid w:val="007D6309"/>
    <w:rsid w:val="007E22AD"/>
    <w:rsid w:val="007F183F"/>
    <w:rsid w:val="00817416"/>
    <w:rsid w:val="00842779"/>
    <w:rsid w:val="00865F67"/>
    <w:rsid w:val="00870E9F"/>
    <w:rsid w:val="00881A7B"/>
    <w:rsid w:val="008840E5"/>
    <w:rsid w:val="00887B3E"/>
    <w:rsid w:val="008C2AC6"/>
    <w:rsid w:val="00930C23"/>
    <w:rsid w:val="0093193B"/>
    <w:rsid w:val="009509D8"/>
    <w:rsid w:val="00950B64"/>
    <w:rsid w:val="00981893"/>
    <w:rsid w:val="009D1E35"/>
    <w:rsid w:val="00A1687D"/>
    <w:rsid w:val="00A43E52"/>
    <w:rsid w:val="00A4678D"/>
    <w:rsid w:val="00A778C7"/>
    <w:rsid w:val="00AB441E"/>
    <w:rsid w:val="00AB6293"/>
    <w:rsid w:val="00AE0928"/>
    <w:rsid w:val="00AF3B82"/>
    <w:rsid w:val="00B12E95"/>
    <w:rsid w:val="00B22876"/>
    <w:rsid w:val="00B558F0"/>
    <w:rsid w:val="00BD48FE"/>
    <w:rsid w:val="00BD7BD8"/>
    <w:rsid w:val="00BE6ADC"/>
    <w:rsid w:val="00BF1A18"/>
    <w:rsid w:val="00BF5F7D"/>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C0510"/>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F5241AA"/>
  <w15:chartTrackingRefBased/>
  <w15:docId w15:val="{B217EADB-5B5B-4432-933C-F0DF35C97C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3" w:uiPriority="39"/>
    <w:lsdException w:name="toc 7" w:uiPriority="39"/>
    <w:lsdException w:name="toc 8" w:uiPriority="39"/>
    <w:lsdException w:name="toc 9" w:uiPriority="39"/>
    <w:lsdException w:name="footnote text" w:uiPriority="99"/>
    <w:lsdException w:name="annotation text" w:uiPriority="99"/>
    <w:lsdException w:name="caption" w:semiHidden="1" w:unhideWhenUsed="1" w:qFormat="1"/>
    <w:lsdException w:name="annotation reference" w:uiPriority="99"/>
    <w:lsdException w:name="Title" w:qFormat="1"/>
    <w:lsdException w:name="Subtitle" w:qFormat="1"/>
    <w:lsdException w:name="Hyperlink" w:uiPriority="99"/>
    <w:lsdException w:name="Strong" w:uiPriority="22" w:qFormat="1"/>
    <w:lsdException w:name="Emphasis" w:qFormat="1"/>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hr-HR"/>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43"/>
      </w:numPr>
      <w:tabs>
        <w:tab w:val="clear" w:pos="792"/>
        <w:tab w:val="num" w:pos="360"/>
      </w:tabs>
      <w:spacing w:before="240" w:after="60"/>
      <w:ind w:left="0" w:firstLine="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43"/>
      </w:numPr>
      <w:tabs>
        <w:tab w:val="clear" w:pos="1224"/>
        <w:tab w:val="num" w:pos="360"/>
      </w:tabs>
      <w:spacing w:before="240" w:after="60"/>
      <w:ind w:left="0" w:firstLine="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43"/>
      </w:numPr>
      <w:tabs>
        <w:tab w:val="clear" w:pos="1728"/>
        <w:tab w:val="num" w:pos="360"/>
      </w:tabs>
      <w:spacing w:before="240" w:after="60"/>
      <w:ind w:left="0" w:firstLine="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44"/>
      </w:numPr>
      <w:tabs>
        <w:tab w:val="clear" w:pos="2232"/>
        <w:tab w:val="num" w:pos="360"/>
      </w:tabs>
      <w:spacing w:before="240" w:after="60"/>
      <w:ind w:left="0" w:firstLine="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uiPriority w:val="9"/>
    <w:semiHidden/>
    <w:qFormat/>
    <w:pPr>
      <w:spacing w:before="240" w:after="60"/>
      <w:outlineLvl w:val="7"/>
    </w:pPr>
    <w:rPr>
      <w:rFonts w:ascii="Arial" w:hAnsi="Arial"/>
      <w:i/>
    </w:rPr>
  </w:style>
  <w:style w:type="paragraph" w:styleId="Heading9">
    <w:name w:val="heading 9"/>
    <w:basedOn w:val="Normal"/>
    <w:next w:val="Normal"/>
    <w:link w:val="Heading9Char"/>
    <w:uiPriority w:val="9"/>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6D1012"/>
    <w:rPr>
      <w:b/>
      <w:kern w:val="28"/>
      <w:sz w:val="28"/>
      <w:lang w:val="fr-FR" w:eastAsia="fr-FR"/>
    </w:rPr>
  </w:style>
  <w:style w:type="character" w:customStyle="1" w:styleId="Heading2Char">
    <w:name w:val="Heading 2 Char"/>
    <w:basedOn w:val="DefaultParagraphFont"/>
    <w:link w:val="Heading2"/>
    <w:uiPriority w:val="9"/>
    <w:semiHidden/>
    <w:rsid w:val="006D1012"/>
    <w:rPr>
      <w:sz w:val="24"/>
      <w:lang w:val="fr-FR" w:eastAsia="fr-FR"/>
    </w:rPr>
  </w:style>
  <w:style w:type="character" w:customStyle="1" w:styleId="Heading3Char">
    <w:name w:val="Heading 3 Char"/>
    <w:basedOn w:val="DefaultParagraphFont"/>
    <w:link w:val="Heading3"/>
    <w:uiPriority w:val="9"/>
    <w:semiHidden/>
    <w:rsid w:val="006D1012"/>
    <w:rPr>
      <w:rFonts w:ascii="Arial" w:hAnsi="Arial"/>
      <w:sz w:val="24"/>
      <w:lang w:val="fr-FR" w:eastAsia="fr-FR"/>
    </w:rPr>
  </w:style>
  <w:style w:type="character" w:customStyle="1" w:styleId="Heading4Char">
    <w:name w:val="Heading 4 Char"/>
    <w:basedOn w:val="DefaultParagraphFont"/>
    <w:link w:val="Heading4"/>
    <w:uiPriority w:val="9"/>
    <w:semiHidden/>
    <w:rsid w:val="006D1012"/>
    <w:rPr>
      <w:sz w:val="24"/>
      <w:lang w:val="en-US" w:eastAsia="fr-FR"/>
    </w:rPr>
  </w:style>
  <w:style w:type="character" w:customStyle="1" w:styleId="Heading5Char">
    <w:name w:val="Heading 5 Char"/>
    <w:basedOn w:val="DefaultParagraphFont"/>
    <w:link w:val="Heading5"/>
    <w:uiPriority w:val="9"/>
    <w:semiHidden/>
    <w:rsid w:val="006D1012"/>
    <w:rPr>
      <w:sz w:val="24"/>
      <w:lang w:val="en-US" w:eastAsia="fr-FR"/>
    </w:rPr>
  </w:style>
  <w:style w:type="character" w:customStyle="1" w:styleId="Heading6Char">
    <w:name w:val="Heading 6 Char"/>
    <w:basedOn w:val="DefaultParagraphFont"/>
    <w:link w:val="Heading6"/>
    <w:uiPriority w:val="9"/>
    <w:semiHidden/>
    <w:rsid w:val="006D1012"/>
    <w:rPr>
      <w:i/>
      <w:sz w:val="22"/>
      <w:lang w:val="hr-HR"/>
    </w:rPr>
  </w:style>
  <w:style w:type="character" w:customStyle="1" w:styleId="Heading7Char">
    <w:name w:val="Heading 7 Char"/>
    <w:basedOn w:val="DefaultParagraphFont"/>
    <w:link w:val="Heading7"/>
    <w:uiPriority w:val="9"/>
    <w:semiHidden/>
    <w:rsid w:val="006D1012"/>
    <w:rPr>
      <w:rFonts w:ascii="Arial" w:hAnsi="Arial"/>
      <w:sz w:val="24"/>
      <w:lang w:val="hr-HR"/>
    </w:rPr>
  </w:style>
  <w:style w:type="character" w:customStyle="1" w:styleId="Heading8Char">
    <w:name w:val="Heading 8 Char"/>
    <w:basedOn w:val="DefaultParagraphFont"/>
    <w:link w:val="Heading8"/>
    <w:uiPriority w:val="9"/>
    <w:semiHidden/>
    <w:rsid w:val="006D1012"/>
    <w:rPr>
      <w:rFonts w:ascii="Arial" w:hAnsi="Arial"/>
      <w:i/>
      <w:sz w:val="24"/>
      <w:lang w:val="hr-HR"/>
    </w:rPr>
  </w:style>
  <w:style w:type="character" w:customStyle="1" w:styleId="Heading9Char">
    <w:name w:val="Heading 9 Char"/>
    <w:basedOn w:val="DefaultParagraphFont"/>
    <w:link w:val="Heading9"/>
    <w:uiPriority w:val="9"/>
    <w:semiHidden/>
    <w:rsid w:val="006D1012"/>
    <w:rPr>
      <w:rFonts w:ascii="Arial" w:hAnsi="Arial"/>
      <w:b/>
      <w:i/>
      <w:sz w:val="18"/>
      <w:lang w:val="hr-HR"/>
    </w:rPr>
  </w:style>
  <w:style w:type="paragraph" w:styleId="TOCHeading">
    <w:name w:val="TOC Heading"/>
    <w:basedOn w:val="Normal"/>
    <w:next w:val="Normal"/>
    <w:uiPriority w:val="39"/>
    <w:unhideWhenUsed/>
    <w:qFormat/>
    <w:rsid w:val="006D1012"/>
    <w:pPr>
      <w:widowControl/>
      <w:spacing w:after="240"/>
    </w:pPr>
    <w:rPr>
      <w:lang w:val="en-GB"/>
    </w:rPr>
  </w:style>
  <w:style w:type="paragraph" w:customStyle="1" w:styleId="EPFooter2">
    <w:name w:val="EPFooter2"/>
    <w:basedOn w:val="Normal"/>
    <w:next w:val="Normal"/>
    <w:rsid w:val="006D1012"/>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6D1012"/>
    <w:pPr>
      <w:spacing w:before="480" w:after="240"/>
    </w:pPr>
  </w:style>
  <w:style w:type="paragraph" w:customStyle="1" w:styleId="TOCPage">
    <w:name w:val="TOC Page"/>
    <w:basedOn w:val="Normal"/>
    <w:next w:val="TOC1"/>
    <w:rsid w:val="006D1012"/>
    <w:pPr>
      <w:keepNext/>
      <w:spacing w:after="240"/>
      <w:jc w:val="right"/>
    </w:pPr>
    <w:rPr>
      <w:rFonts w:ascii="Arial" w:hAnsi="Arial"/>
      <w:b/>
    </w:rPr>
  </w:style>
  <w:style w:type="paragraph" w:customStyle="1" w:styleId="PageHeading">
    <w:name w:val="PageHeading"/>
    <w:basedOn w:val="Normal"/>
    <w:rsid w:val="006D1012"/>
    <w:pPr>
      <w:keepNext/>
      <w:spacing w:after="480"/>
      <w:jc w:val="center"/>
    </w:pPr>
    <w:rPr>
      <w:rFonts w:ascii="Arial" w:hAnsi="Arial" w:cs="Arial"/>
      <w:b/>
    </w:rPr>
  </w:style>
  <w:style w:type="paragraph" w:customStyle="1" w:styleId="NormalBold">
    <w:name w:val="NormalBold"/>
    <w:basedOn w:val="Normal"/>
    <w:rsid w:val="006D1012"/>
    <w:rPr>
      <w:b/>
    </w:rPr>
  </w:style>
  <w:style w:type="paragraph" w:customStyle="1" w:styleId="NormalHanging12a">
    <w:name w:val="NormalHanging12a"/>
    <w:basedOn w:val="Normal"/>
    <w:link w:val="NormalHanging12aChar"/>
    <w:rsid w:val="006D1012"/>
    <w:pPr>
      <w:spacing w:after="240"/>
      <w:ind w:left="567" w:hanging="567"/>
    </w:pPr>
  </w:style>
  <w:style w:type="paragraph" w:customStyle="1" w:styleId="Subheading">
    <w:name w:val="Subheading"/>
    <w:basedOn w:val="Normal"/>
    <w:rsid w:val="006D1012"/>
    <w:pPr>
      <w:spacing w:before="480" w:after="240"/>
    </w:pPr>
    <w:rPr>
      <w:b/>
      <w:i/>
    </w:rPr>
  </w:style>
  <w:style w:type="paragraph" w:customStyle="1" w:styleId="CoverNormal24a">
    <w:name w:val="CoverNormal24a"/>
    <w:basedOn w:val="Normal"/>
    <w:rsid w:val="006D1012"/>
    <w:pPr>
      <w:spacing w:after="480"/>
      <w:ind w:left="1417"/>
    </w:pPr>
  </w:style>
  <w:style w:type="paragraph" w:customStyle="1" w:styleId="CoverNormal">
    <w:name w:val="CoverNormal"/>
    <w:basedOn w:val="Normal"/>
    <w:rsid w:val="006D1012"/>
    <w:pPr>
      <w:ind w:left="1418"/>
    </w:pPr>
  </w:style>
  <w:style w:type="paragraph" w:customStyle="1" w:styleId="CoverReference">
    <w:name w:val="CoverReference"/>
    <w:basedOn w:val="Normal"/>
    <w:rsid w:val="006D1012"/>
    <w:pPr>
      <w:spacing w:before="1080"/>
      <w:jc w:val="right"/>
    </w:pPr>
    <w:rPr>
      <w:rFonts w:ascii="Arial" w:hAnsi="Arial" w:cs="Arial"/>
      <w:b/>
    </w:rPr>
  </w:style>
  <w:style w:type="paragraph" w:customStyle="1" w:styleId="CoverDocType24a">
    <w:name w:val="CoverDocType24a"/>
    <w:basedOn w:val="Normal"/>
    <w:rsid w:val="006D1012"/>
    <w:pPr>
      <w:spacing w:after="480"/>
      <w:ind w:left="1418"/>
    </w:pPr>
    <w:rPr>
      <w:rFonts w:ascii="Arial" w:hAnsi="Arial"/>
      <w:b/>
      <w:sz w:val="48"/>
    </w:rPr>
  </w:style>
  <w:style w:type="paragraph" w:customStyle="1" w:styleId="CoverDate">
    <w:name w:val="CoverDate"/>
    <w:basedOn w:val="Normal"/>
    <w:rsid w:val="006D1012"/>
    <w:pPr>
      <w:spacing w:before="240" w:after="1200"/>
    </w:pPr>
  </w:style>
  <w:style w:type="paragraph" w:styleId="Header">
    <w:name w:val="header"/>
    <w:basedOn w:val="Normal"/>
    <w:link w:val="HeaderChar"/>
    <w:rsid w:val="006D1012"/>
    <w:pPr>
      <w:tabs>
        <w:tab w:val="center" w:pos="4513"/>
        <w:tab w:val="right" w:pos="9026"/>
      </w:tabs>
    </w:pPr>
  </w:style>
  <w:style w:type="character" w:customStyle="1" w:styleId="HeaderChar">
    <w:name w:val="Header Char"/>
    <w:basedOn w:val="DefaultParagraphFont"/>
    <w:link w:val="Header"/>
    <w:rsid w:val="006D1012"/>
    <w:rPr>
      <w:sz w:val="24"/>
      <w:lang w:val="hr-HR"/>
    </w:rPr>
  </w:style>
  <w:style w:type="paragraph" w:customStyle="1" w:styleId="EPBody">
    <w:name w:val="EPBody"/>
    <w:basedOn w:val="Normal"/>
    <w:rsid w:val="006D1012"/>
    <w:pPr>
      <w:jc w:val="center"/>
    </w:pPr>
    <w:rPr>
      <w:rFonts w:ascii="Arial" w:hAnsi="Arial" w:cs="Arial"/>
      <w:i/>
      <w:sz w:val="22"/>
      <w:szCs w:val="22"/>
    </w:rPr>
  </w:style>
  <w:style w:type="paragraph" w:customStyle="1" w:styleId="EPFooter">
    <w:name w:val="EPFooter"/>
    <w:basedOn w:val="Normal"/>
    <w:rsid w:val="006D1012"/>
    <w:pPr>
      <w:tabs>
        <w:tab w:val="center" w:pos="4535"/>
        <w:tab w:val="right" w:pos="9071"/>
      </w:tabs>
      <w:spacing w:before="240" w:after="240"/>
    </w:pPr>
    <w:rPr>
      <w:color w:val="010000"/>
      <w:sz w:val="22"/>
    </w:rPr>
  </w:style>
  <w:style w:type="paragraph" w:customStyle="1" w:styleId="PageHeadingDec">
    <w:name w:val="PageHeadingDec"/>
    <w:basedOn w:val="PageHeading"/>
    <w:link w:val="PageHeadingDecChar"/>
    <w:qFormat/>
    <w:rsid w:val="006D1012"/>
    <w:rPr>
      <w:rFonts w:ascii="Times New Roman" w:hAnsi="Times New Roman"/>
    </w:rPr>
  </w:style>
  <w:style w:type="character" w:customStyle="1" w:styleId="PageHeadingDecChar">
    <w:name w:val="PageHeadingDec Char"/>
    <w:basedOn w:val="DefaultParagraphFont"/>
    <w:link w:val="PageHeadingDec"/>
    <w:rsid w:val="006D1012"/>
    <w:rPr>
      <w:rFonts w:cs="Arial"/>
      <w:b/>
      <w:sz w:val="24"/>
      <w:lang w:val="hr-HR"/>
    </w:rPr>
  </w:style>
  <w:style w:type="paragraph" w:customStyle="1" w:styleId="PageHeadingNotTOC">
    <w:name w:val="PageHeadingNotTOC"/>
    <w:basedOn w:val="Normal"/>
    <w:link w:val="PageHeadingNotTOCChar"/>
    <w:rsid w:val="006D1012"/>
    <w:pPr>
      <w:keepNext/>
      <w:spacing w:after="480"/>
      <w:jc w:val="center"/>
    </w:pPr>
    <w:rPr>
      <w:rFonts w:ascii="Arial" w:hAnsi="Arial" w:cs="Arial"/>
      <w:b/>
    </w:rPr>
  </w:style>
  <w:style w:type="character" w:customStyle="1" w:styleId="NormalHanging12aChar">
    <w:name w:val="NormalHanging12a Char"/>
    <w:basedOn w:val="DefaultParagraphFont"/>
    <w:link w:val="NormalHanging12a"/>
    <w:rsid w:val="006D1012"/>
    <w:rPr>
      <w:sz w:val="24"/>
      <w:lang w:val="hr-HR"/>
    </w:rPr>
  </w:style>
  <w:style w:type="paragraph" w:styleId="TOC8">
    <w:name w:val="toc 8"/>
    <w:basedOn w:val="Normal"/>
    <w:next w:val="Normal"/>
    <w:autoRedefine/>
    <w:uiPriority w:val="39"/>
    <w:rsid w:val="006D1012"/>
    <w:pPr>
      <w:spacing w:after="240"/>
    </w:pPr>
    <w:rPr>
      <w:b/>
    </w:rPr>
  </w:style>
  <w:style w:type="paragraph" w:styleId="TOC9">
    <w:name w:val="toc 9"/>
    <w:basedOn w:val="Normal"/>
    <w:next w:val="Normal"/>
    <w:autoRedefine/>
    <w:uiPriority w:val="39"/>
    <w:rsid w:val="006D1012"/>
    <w:pPr>
      <w:spacing w:after="100"/>
      <w:jc w:val="center"/>
    </w:pPr>
  </w:style>
  <w:style w:type="paragraph" w:styleId="TOC7">
    <w:name w:val="toc 7"/>
    <w:basedOn w:val="Normal"/>
    <w:next w:val="Normal"/>
    <w:autoRedefine/>
    <w:uiPriority w:val="39"/>
    <w:rsid w:val="006D1012"/>
    <w:pPr>
      <w:tabs>
        <w:tab w:val="right" w:leader="dot" w:pos="9060"/>
      </w:tabs>
      <w:spacing w:after="240"/>
      <w:ind w:left="720" w:hanging="720"/>
    </w:pPr>
  </w:style>
  <w:style w:type="character" w:styleId="Hyperlink">
    <w:name w:val="Hyperlink"/>
    <w:basedOn w:val="DefaultParagraphFont"/>
    <w:uiPriority w:val="99"/>
    <w:rsid w:val="006D1012"/>
    <w:rPr>
      <w:color w:val="0563C1" w:themeColor="hyperlink"/>
      <w:u w:val="single"/>
    </w:rPr>
  </w:style>
  <w:style w:type="character" w:styleId="FollowedHyperlink">
    <w:name w:val="FollowedHyperlink"/>
    <w:basedOn w:val="DefaultParagraphFont"/>
    <w:rsid w:val="006D1012"/>
    <w:rPr>
      <w:color w:val="954F72" w:themeColor="followedHyperlink"/>
      <w:u w:val="single"/>
    </w:rPr>
  </w:style>
  <w:style w:type="character" w:styleId="CommentReference">
    <w:name w:val="annotation reference"/>
    <w:basedOn w:val="DefaultParagraphFont"/>
    <w:uiPriority w:val="99"/>
    <w:rsid w:val="006D1012"/>
    <w:rPr>
      <w:sz w:val="16"/>
      <w:szCs w:val="16"/>
    </w:rPr>
  </w:style>
  <w:style w:type="paragraph" w:styleId="CommentText">
    <w:name w:val="annotation text"/>
    <w:basedOn w:val="Normal"/>
    <w:link w:val="CommentTextChar"/>
    <w:uiPriority w:val="99"/>
    <w:rsid w:val="006D1012"/>
    <w:rPr>
      <w:sz w:val="20"/>
    </w:rPr>
  </w:style>
  <w:style w:type="character" w:customStyle="1" w:styleId="CommentTextChar">
    <w:name w:val="Comment Text Char"/>
    <w:basedOn w:val="DefaultParagraphFont"/>
    <w:link w:val="CommentText"/>
    <w:uiPriority w:val="99"/>
    <w:rsid w:val="006D1012"/>
    <w:rPr>
      <w:lang w:val="hr-HR"/>
    </w:rPr>
  </w:style>
  <w:style w:type="paragraph" w:styleId="CommentSubject">
    <w:name w:val="annotation subject"/>
    <w:basedOn w:val="CommentText"/>
    <w:next w:val="CommentText"/>
    <w:link w:val="CommentSubjectChar"/>
    <w:uiPriority w:val="99"/>
    <w:unhideWhenUsed/>
    <w:rsid w:val="006D1012"/>
    <w:rPr>
      <w:b/>
      <w:bCs/>
    </w:rPr>
  </w:style>
  <w:style w:type="character" w:customStyle="1" w:styleId="CommentSubjectChar">
    <w:name w:val="Comment Subject Char"/>
    <w:basedOn w:val="CommentTextChar"/>
    <w:link w:val="CommentSubject"/>
    <w:uiPriority w:val="99"/>
    <w:rsid w:val="006D1012"/>
    <w:rPr>
      <w:b/>
      <w:bCs/>
      <w:lang w:val="hr-HR"/>
    </w:rPr>
  </w:style>
  <w:style w:type="paragraph" w:styleId="BalloonText">
    <w:name w:val="Balloon Text"/>
    <w:basedOn w:val="Normal"/>
    <w:link w:val="BalloonTextChar"/>
    <w:unhideWhenUsed/>
    <w:rsid w:val="006D1012"/>
    <w:rPr>
      <w:rFonts w:ascii="Segoe UI" w:hAnsi="Segoe UI" w:cs="Segoe UI"/>
      <w:sz w:val="18"/>
      <w:szCs w:val="18"/>
    </w:rPr>
  </w:style>
  <w:style w:type="character" w:customStyle="1" w:styleId="BalloonTextChar">
    <w:name w:val="Balloon Text Char"/>
    <w:basedOn w:val="DefaultParagraphFont"/>
    <w:link w:val="BalloonText"/>
    <w:rsid w:val="006D1012"/>
    <w:rPr>
      <w:rFonts w:ascii="Segoe UI" w:hAnsi="Segoe UI" w:cs="Segoe UI"/>
      <w:sz w:val="18"/>
      <w:szCs w:val="18"/>
      <w:lang w:val="hr-HR"/>
    </w:rPr>
  </w:style>
  <w:style w:type="paragraph" w:styleId="Revision">
    <w:name w:val="Revision"/>
    <w:hidden/>
    <w:uiPriority w:val="99"/>
    <w:semiHidden/>
    <w:rsid w:val="006D1012"/>
    <w:rPr>
      <w:sz w:val="24"/>
      <w:lang w:val="hr-HR"/>
    </w:rPr>
  </w:style>
  <w:style w:type="paragraph" w:customStyle="1" w:styleId="Normal24a">
    <w:name w:val="Normal24a"/>
    <w:basedOn w:val="Normal"/>
    <w:rsid w:val="006D1012"/>
    <w:pPr>
      <w:spacing w:after="480"/>
    </w:pPr>
  </w:style>
  <w:style w:type="paragraph" w:customStyle="1" w:styleId="NormalBoldCenter">
    <w:name w:val="NormalBoldCenter"/>
    <w:basedOn w:val="Normal"/>
    <w:rsid w:val="006D1012"/>
    <w:pPr>
      <w:jc w:val="center"/>
    </w:pPr>
    <w:rPr>
      <w:b/>
    </w:rPr>
  </w:style>
  <w:style w:type="paragraph" w:customStyle="1" w:styleId="Footprint12b">
    <w:name w:val="Footprint12b"/>
    <w:basedOn w:val="Normal"/>
    <w:rsid w:val="006D1012"/>
    <w:pPr>
      <w:spacing w:before="240"/>
    </w:pPr>
    <w:rPr>
      <w:szCs w:val="24"/>
    </w:rPr>
  </w:style>
  <w:style w:type="paragraph" w:customStyle="1" w:styleId="NormalSingle">
    <w:name w:val="NormalSingle"/>
    <w:basedOn w:val="Normal"/>
    <w:qFormat/>
    <w:rsid w:val="006D1012"/>
    <w:rPr>
      <w:szCs w:val="24"/>
    </w:rPr>
  </w:style>
  <w:style w:type="paragraph" w:customStyle="1" w:styleId="Normal12a">
    <w:name w:val="Normal12a"/>
    <w:basedOn w:val="Normal"/>
    <w:rsid w:val="006D1012"/>
    <w:pPr>
      <w:spacing w:after="240"/>
    </w:pPr>
  </w:style>
  <w:style w:type="paragraph" w:customStyle="1" w:styleId="Visa">
    <w:name w:val="Visa"/>
    <w:basedOn w:val="Normal"/>
    <w:rsid w:val="006D1012"/>
    <w:pPr>
      <w:tabs>
        <w:tab w:val="left" w:pos="357"/>
      </w:tabs>
      <w:snapToGrid w:val="0"/>
      <w:spacing w:after="240"/>
      <w:ind w:left="357" w:hanging="357"/>
    </w:pPr>
    <w:rPr>
      <w:lang w:eastAsia="en-US"/>
    </w:rPr>
  </w:style>
  <w:style w:type="paragraph" w:customStyle="1" w:styleId="RollCallSymbols14pt">
    <w:name w:val="RollCallSymbols14pt"/>
    <w:basedOn w:val="Normal"/>
    <w:rsid w:val="006D1012"/>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6D1012"/>
    <w:pPr>
      <w:tabs>
        <w:tab w:val="center" w:pos="284"/>
        <w:tab w:val="left" w:pos="426"/>
      </w:tabs>
    </w:pPr>
    <w:rPr>
      <w:snapToGrid w:val="0"/>
      <w:lang w:eastAsia="en-US"/>
    </w:rPr>
  </w:style>
  <w:style w:type="paragraph" w:customStyle="1" w:styleId="RollCallVotes">
    <w:name w:val="RollCallVotes"/>
    <w:basedOn w:val="Normal"/>
    <w:rsid w:val="006D1012"/>
    <w:pPr>
      <w:spacing w:before="120" w:after="120"/>
      <w:jc w:val="center"/>
    </w:pPr>
    <w:rPr>
      <w:b/>
      <w:bCs/>
      <w:snapToGrid w:val="0"/>
      <w:sz w:val="16"/>
      <w:lang w:eastAsia="en-US"/>
    </w:rPr>
  </w:style>
  <w:style w:type="paragraph" w:customStyle="1" w:styleId="RollCallTable">
    <w:name w:val="RollCallTable"/>
    <w:basedOn w:val="Normal"/>
    <w:rsid w:val="006D1012"/>
    <w:pPr>
      <w:spacing w:before="120" w:after="120"/>
    </w:pPr>
    <w:rPr>
      <w:snapToGrid w:val="0"/>
      <w:sz w:val="16"/>
      <w:lang w:eastAsia="en-US"/>
    </w:rPr>
  </w:style>
  <w:style w:type="paragraph" w:customStyle="1" w:styleId="Normal6a">
    <w:name w:val="Normal6a"/>
    <w:basedOn w:val="Normal"/>
    <w:rsid w:val="006D1012"/>
    <w:pPr>
      <w:spacing w:after="120"/>
    </w:pPr>
    <w:rPr>
      <w:szCs w:val="24"/>
      <w:lang w:eastAsia="en-US"/>
    </w:rPr>
  </w:style>
  <w:style w:type="paragraph" w:customStyle="1" w:styleId="RollCallSubtitle">
    <w:name w:val="RollCallSubtitle"/>
    <w:basedOn w:val="Normal"/>
    <w:qFormat/>
    <w:rsid w:val="006D1012"/>
    <w:pPr>
      <w:snapToGrid w:val="0"/>
      <w:spacing w:after="240"/>
    </w:pPr>
    <w:rPr>
      <w:lang w:eastAsia="en-US"/>
    </w:rPr>
  </w:style>
  <w:style w:type="character" w:customStyle="1" w:styleId="PageHeadingNotTOCChar">
    <w:name w:val="PageHeadingNotTOC Char"/>
    <w:basedOn w:val="DefaultParagraphFont"/>
    <w:link w:val="PageHeadingNotTOC"/>
    <w:rsid w:val="006D1012"/>
    <w:rPr>
      <w:rFonts w:ascii="Arial" w:hAnsi="Arial" w:cs="Arial"/>
      <w:b/>
      <w:sz w:val="24"/>
      <w:lang w:val="hr-HR"/>
    </w:rPr>
  </w:style>
  <w:style w:type="paragraph" w:styleId="Footer">
    <w:name w:val="footer"/>
    <w:basedOn w:val="Normal"/>
    <w:link w:val="FooterChar"/>
    <w:rsid w:val="006D1012"/>
    <w:pPr>
      <w:tabs>
        <w:tab w:val="center" w:pos="4513"/>
        <w:tab w:val="right" w:pos="9026"/>
      </w:tabs>
    </w:pPr>
  </w:style>
  <w:style w:type="character" w:customStyle="1" w:styleId="FooterChar">
    <w:name w:val="Footer Char"/>
    <w:basedOn w:val="DefaultParagraphFont"/>
    <w:link w:val="Footer"/>
    <w:rsid w:val="006D1012"/>
    <w:rPr>
      <w:sz w:val="24"/>
      <w:lang w:val="hr-HR"/>
    </w:rPr>
  </w:style>
  <w:style w:type="numbering" w:customStyle="1" w:styleId="NoList1">
    <w:name w:val="No List1"/>
    <w:next w:val="NoList"/>
    <w:uiPriority w:val="99"/>
    <w:semiHidden/>
    <w:unhideWhenUsed/>
    <w:rsid w:val="00870E9F"/>
  </w:style>
  <w:style w:type="paragraph" w:customStyle="1" w:styleId="Title1">
    <w:name w:val="Title1"/>
    <w:basedOn w:val="Normal"/>
    <w:next w:val="Normal"/>
    <w:uiPriority w:val="10"/>
    <w:qFormat/>
    <w:rsid w:val="00870E9F"/>
    <w:pPr>
      <w:widowControl/>
      <w:spacing w:before="240" w:after="60"/>
      <w:jc w:val="center"/>
      <w:outlineLvl w:val="0"/>
    </w:pPr>
    <w:rPr>
      <w:rFonts w:ascii="Arial" w:hAnsi="Arial" w:cs="Arial"/>
      <w:b/>
      <w:bCs/>
      <w:kern w:val="28"/>
      <w:sz w:val="32"/>
      <w:szCs w:val="32"/>
      <w:lang w:val="en-GB" w:eastAsia="en-US"/>
      <w14:ligatures w14:val="standardContextual"/>
    </w:rPr>
  </w:style>
  <w:style w:type="character" w:customStyle="1" w:styleId="TitleChar">
    <w:name w:val="Title Char"/>
    <w:basedOn w:val="DefaultParagraphFont"/>
    <w:link w:val="Title"/>
    <w:uiPriority w:val="10"/>
    <w:rsid w:val="00870E9F"/>
    <w:rPr>
      <w:rFonts w:ascii="Arial" w:eastAsia="Times New Roman" w:hAnsi="Arial" w:cs="Arial"/>
      <w:b/>
      <w:bCs/>
      <w:kern w:val="28"/>
      <w:sz w:val="32"/>
      <w:szCs w:val="32"/>
    </w:rPr>
  </w:style>
  <w:style w:type="paragraph" w:customStyle="1" w:styleId="Subtitle1">
    <w:name w:val="Subtitle1"/>
    <w:basedOn w:val="Normal"/>
    <w:next w:val="Normal"/>
    <w:uiPriority w:val="11"/>
    <w:qFormat/>
    <w:rsid w:val="00870E9F"/>
    <w:pPr>
      <w:widowControl/>
      <w:spacing w:after="60"/>
      <w:jc w:val="center"/>
      <w:outlineLvl w:val="1"/>
    </w:pPr>
    <w:rPr>
      <w:rFonts w:ascii="Arial" w:hAnsi="Arial" w:cs="Arial"/>
      <w:kern w:val="2"/>
      <w:szCs w:val="24"/>
      <w:lang w:val="en-GB" w:eastAsia="en-US"/>
      <w14:ligatures w14:val="standardContextual"/>
    </w:rPr>
  </w:style>
  <w:style w:type="character" w:customStyle="1" w:styleId="SubtitleChar">
    <w:name w:val="Subtitle Char"/>
    <w:basedOn w:val="DefaultParagraphFont"/>
    <w:link w:val="Subtitle"/>
    <w:uiPriority w:val="11"/>
    <w:rsid w:val="00870E9F"/>
    <w:rPr>
      <w:rFonts w:ascii="Arial" w:eastAsia="Times New Roman" w:hAnsi="Arial" w:cs="Arial"/>
      <w:sz w:val="24"/>
      <w:szCs w:val="24"/>
    </w:rPr>
  </w:style>
  <w:style w:type="character" w:styleId="Strong">
    <w:name w:val="Strong"/>
    <w:basedOn w:val="DefaultParagraphFont"/>
    <w:uiPriority w:val="22"/>
    <w:qFormat/>
    <w:rsid w:val="00870E9F"/>
    <w:rPr>
      <w:b/>
      <w:bCs/>
    </w:rPr>
  </w:style>
  <w:style w:type="character" w:customStyle="1" w:styleId="Emphasis1">
    <w:name w:val="Emphasis1"/>
    <w:basedOn w:val="DefaultParagraphFont"/>
    <w:uiPriority w:val="20"/>
    <w:qFormat/>
    <w:rsid w:val="00870E9F"/>
    <w:rPr>
      <w:rFonts w:ascii="Aptos" w:hAnsi="Aptos"/>
      <w:b/>
      <w:i/>
      <w:iCs/>
    </w:rPr>
  </w:style>
  <w:style w:type="paragraph" w:styleId="NoSpacing">
    <w:name w:val="No Spacing"/>
    <w:basedOn w:val="Normal"/>
    <w:uiPriority w:val="1"/>
    <w:qFormat/>
    <w:rsid w:val="00870E9F"/>
    <w:pPr>
      <w:widowControl/>
      <w:jc w:val="both"/>
    </w:pPr>
    <w:rPr>
      <w:rFonts w:eastAsia="Aptos"/>
      <w:kern w:val="2"/>
      <w:szCs w:val="32"/>
      <w:lang w:val="en-GB" w:eastAsia="en-US"/>
      <w14:ligatures w14:val="standardContextual"/>
    </w:rPr>
  </w:style>
  <w:style w:type="paragraph" w:styleId="ListParagraph">
    <w:name w:val="List Paragraph"/>
    <w:basedOn w:val="Normal"/>
    <w:uiPriority w:val="34"/>
    <w:qFormat/>
    <w:rsid w:val="00870E9F"/>
    <w:pPr>
      <w:widowControl/>
      <w:ind w:left="720"/>
      <w:contextualSpacing/>
      <w:jc w:val="both"/>
    </w:pPr>
    <w:rPr>
      <w:rFonts w:eastAsia="Aptos"/>
      <w:kern w:val="2"/>
      <w:szCs w:val="24"/>
      <w:lang w:val="en-GB" w:eastAsia="en-US"/>
      <w14:ligatures w14:val="standardContextual"/>
    </w:rPr>
  </w:style>
  <w:style w:type="paragraph" w:styleId="Quote">
    <w:name w:val="Quote"/>
    <w:basedOn w:val="Normal"/>
    <w:next w:val="Normal"/>
    <w:link w:val="QuoteChar"/>
    <w:uiPriority w:val="29"/>
    <w:qFormat/>
    <w:rsid w:val="00870E9F"/>
    <w:pPr>
      <w:widowControl/>
      <w:jc w:val="both"/>
    </w:pPr>
    <w:rPr>
      <w:rFonts w:eastAsia="Aptos"/>
      <w:i/>
      <w:kern w:val="2"/>
      <w:szCs w:val="24"/>
      <w:lang w:val="en-GB" w:eastAsia="en-US"/>
      <w14:ligatures w14:val="standardContextual"/>
    </w:rPr>
  </w:style>
  <w:style w:type="character" w:customStyle="1" w:styleId="QuoteChar">
    <w:name w:val="Quote Char"/>
    <w:basedOn w:val="DefaultParagraphFont"/>
    <w:link w:val="Quote"/>
    <w:uiPriority w:val="29"/>
    <w:rsid w:val="00870E9F"/>
    <w:rPr>
      <w:rFonts w:eastAsia="Aptos"/>
      <w:i/>
      <w:kern w:val="2"/>
      <w:sz w:val="24"/>
      <w:szCs w:val="24"/>
      <w:lang w:eastAsia="en-US"/>
      <w14:ligatures w14:val="standardContextual"/>
    </w:rPr>
  </w:style>
  <w:style w:type="paragraph" w:styleId="IntenseQuote">
    <w:name w:val="Intense Quote"/>
    <w:basedOn w:val="Normal"/>
    <w:next w:val="Normal"/>
    <w:link w:val="IntenseQuoteChar"/>
    <w:uiPriority w:val="30"/>
    <w:qFormat/>
    <w:rsid w:val="00870E9F"/>
    <w:pPr>
      <w:widowControl/>
      <w:ind w:left="720" w:right="720"/>
      <w:jc w:val="both"/>
    </w:pPr>
    <w:rPr>
      <w:rFonts w:eastAsia="Aptos"/>
      <w:b/>
      <w:i/>
      <w:kern w:val="2"/>
      <w:szCs w:val="22"/>
      <w:lang w:val="en-GB" w:eastAsia="en-US"/>
      <w14:ligatures w14:val="standardContextual"/>
    </w:rPr>
  </w:style>
  <w:style w:type="character" w:customStyle="1" w:styleId="IntenseQuoteChar">
    <w:name w:val="Intense Quote Char"/>
    <w:basedOn w:val="DefaultParagraphFont"/>
    <w:link w:val="IntenseQuote"/>
    <w:uiPriority w:val="30"/>
    <w:rsid w:val="00870E9F"/>
    <w:rPr>
      <w:rFonts w:eastAsia="Aptos"/>
      <w:b/>
      <w:i/>
      <w:kern w:val="2"/>
      <w:sz w:val="24"/>
      <w:szCs w:val="22"/>
      <w:lang w:eastAsia="en-US"/>
      <w14:ligatures w14:val="standardContextual"/>
    </w:rPr>
  </w:style>
  <w:style w:type="character" w:customStyle="1" w:styleId="SubtleEmphasis1">
    <w:name w:val="Subtle Emphasis1"/>
    <w:uiPriority w:val="19"/>
    <w:qFormat/>
    <w:rsid w:val="00870E9F"/>
    <w:rPr>
      <w:i/>
      <w:color w:val="5A5A5A"/>
    </w:rPr>
  </w:style>
  <w:style w:type="character" w:styleId="IntenseEmphasis">
    <w:name w:val="Intense Emphasis"/>
    <w:basedOn w:val="DefaultParagraphFont"/>
    <w:uiPriority w:val="21"/>
    <w:qFormat/>
    <w:rsid w:val="00870E9F"/>
    <w:rPr>
      <w:b/>
      <w:i/>
      <w:sz w:val="24"/>
      <w:szCs w:val="24"/>
      <w:u w:val="single"/>
    </w:rPr>
  </w:style>
  <w:style w:type="character" w:styleId="SubtleReference">
    <w:name w:val="Subtle Reference"/>
    <w:basedOn w:val="DefaultParagraphFont"/>
    <w:uiPriority w:val="31"/>
    <w:qFormat/>
    <w:rsid w:val="00870E9F"/>
    <w:rPr>
      <w:sz w:val="24"/>
      <w:szCs w:val="24"/>
      <w:u w:val="single"/>
    </w:rPr>
  </w:style>
  <w:style w:type="character" w:styleId="IntenseReference">
    <w:name w:val="Intense Reference"/>
    <w:basedOn w:val="DefaultParagraphFont"/>
    <w:uiPriority w:val="32"/>
    <w:qFormat/>
    <w:rsid w:val="00870E9F"/>
    <w:rPr>
      <w:b/>
      <w:sz w:val="24"/>
      <w:u w:val="single"/>
    </w:rPr>
  </w:style>
  <w:style w:type="character" w:customStyle="1" w:styleId="BookTitle1">
    <w:name w:val="Book Title1"/>
    <w:basedOn w:val="DefaultParagraphFont"/>
    <w:uiPriority w:val="33"/>
    <w:qFormat/>
    <w:rsid w:val="00870E9F"/>
    <w:rPr>
      <w:rFonts w:ascii="Aptos Display" w:eastAsia="Times New Roman" w:hAnsi="Aptos Display"/>
      <w:b/>
      <w:i/>
      <w:sz w:val="24"/>
      <w:szCs w:val="24"/>
    </w:rPr>
  </w:style>
  <w:style w:type="character" w:customStyle="1" w:styleId="Hyperlink1">
    <w:name w:val="Hyperlink1"/>
    <w:basedOn w:val="DefaultParagraphFont"/>
    <w:uiPriority w:val="99"/>
    <w:rsid w:val="00870E9F"/>
    <w:rPr>
      <w:color w:val="0563C1"/>
      <w:u w:val="single"/>
    </w:rPr>
  </w:style>
  <w:style w:type="paragraph" w:styleId="Title">
    <w:name w:val="Title"/>
    <w:basedOn w:val="Normal"/>
    <w:next w:val="Normal"/>
    <w:link w:val="TitleChar"/>
    <w:uiPriority w:val="10"/>
    <w:qFormat/>
    <w:rsid w:val="00870E9F"/>
    <w:pPr>
      <w:contextualSpacing/>
    </w:pPr>
    <w:rPr>
      <w:rFonts w:ascii="Arial" w:hAnsi="Arial" w:cs="Arial"/>
      <w:b/>
      <w:bCs/>
      <w:kern w:val="28"/>
      <w:sz w:val="32"/>
      <w:szCs w:val="32"/>
      <w:lang w:val="en-GB"/>
    </w:rPr>
  </w:style>
  <w:style w:type="character" w:customStyle="1" w:styleId="TitleChar1">
    <w:name w:val="Title Char1"/>
    <w:basedOn w:val="DefaultParagraphFont"/>
    <w:link w:val="Title"/>
    <w:rsid w:val="00870E9F"/>
    <w:rPr>
      <w:rFonts w:asciiTheme="majorHAnsi" w:eastAsiaTheme="majorEastAsia" w:hAnsiTheme="majorHAnsi" w:cstheme="majorBidi"/>
      <w:spacing w:val="-10"/>
      <w:kern w:val="28"/>
      <w:sz w:val="56"/>
      <w:szCs w:val="56"/>
      <w:lang w:val="hr-HR"/>
    </w:rPr>
  </w:style>
  <w:style w:type="paragraph" w:styleId="Subtitle">
    <w:name w:val="Subtitle"/>
    <w:basedOn w:val="Normal"/>
    <w:next w:val="Normal"/>
    <w:link w:val="SubtitleChar"/>
    <w:uiPriority w:val="11"/>
    <w:qFormat/>
    <w:rsid w:val="00870E9F"/>
    <w:pPr>
      <w:numPr>
        <w:ilvl w:val="1"/>
      </w:numPr>
      <w:spacing w:after="160"/>
    </w:pPr>
    <w:rPr>
      <w:rFonts w:ascii="Arial" w:hAnsi="Arial" w:cs="Arial"/>
      <w:szCs w:val="24"/>
      <w:lang w:val="en-GB"/>
    </w:rPr>
  </w:style>
  <w:style w:type="character" w:customStyle="1" w:styleId="SubtitleChar1">
    <w:name w:val="Subtitle Char1"/>
    <w:basedOn w:val="DefaultParagraphFont"/>
    <w:link w:val="Subtitle"/>
    <w:rsid w:val="00870E9F"/>
    <w:rPr>
      <w:rFonts w:asciiTheme="minorHAnsi" w:eastAsiaTheme="minorEastAsia" w:hAnsiTheme="minorHAnsi" w:cstheme="minorBidi"/>
      <w:color w:val="5A5A5A" w:themeColor="text1" w:themeTint="A5"/>
      <w:spacing w:val="15"/>
      <w:sz w:val="22"/>
      <w:szCs w:val="22"/>
      <w:lang w:val="hr-HR"/>
    </w:rPr>
  </w:style>
  <w:style w:type="character" w:styleId="Emphasis">
    <w:name w:val="Emphasis"/>
    <w:basedOn w:val="DefaultParagraphFont"/>
    <w:qFormat/>
    <w:rsid w:val="00870E9F"/>
    <w:rPr>
      <w:i/>
      <w:iCs/>
    </w:rPr>
  </w:style>
  <w:style w:type="character" w:styleId="SubtleEmphasis">
    <w:name w:val="Subtle Emphasis"/>
    <w:basedOn w:val="DefaultParagraphFont"/>
    <w:uiPriority w:val="19"/>
    <w:qFormat/>
    <w:rsid w:val="00870E9F"/>
    <w:rPr>
      <w:i/>
      <w:iCs/>
      <w:color w:val="404040" w:themeColor="text1" w:themeTint="BF"/>
    </w:rPr>
  </w:style>
  <w:style w:type="character" w:styleId="BookTitle">
    <w:name w:val="Book Title"/>
    <w:basedOn w:val="DefaultParagraphFont"/>
    <w:uiPriority w:val="33"/>
    <w:qFormat/>
    <w:rsid w:val="00870E9F"/>
    <w:rPr>
      <w:b/>
      <w:bCs/>
      <w:i/>
      <w:iCs/>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17" Type="http://schemas.openxmlformats.org/officeDocument/2006/relationships/hyperlink" Target="http://data.europa.eu/eli/C/2024/6041/oj" TargetMode="External"/><Relationship Id="rId21" Type="http://schemas.openxmlformats.org/officeDocument/2006/relationships/hyperlink" Target="http://data.europa.eu/eli/reg/2018/1046/oj" TargetMode="External"/><Relationship Id="rId42" Type="http://schemas.openxmlformats.org/officeDocument/2006/relationships/hyperlink" Target="http://data.europa.eu/eli/reg_del/2019/887/oj" TargetMode="External"/><Relationship Id="rId63" Type="http://schemas.openxmlformats.org/officeDocument/2006/relationships/hyperlink" Target="http://data.europa.eu/eli/reg/2018/1046/oj" TargetMode="External"/><Relationship Id="rId84" Type="http://schemas.openxmlformats.org/officeDocument/2006/relationships/hyperlink" Target="http://data.europa.eu/eli/reg_del/2019/887/oj" TargetMode="External"/><Relationship Id="rId16" Type="http://schemas.openxmlformats.org/officeDocument/2006/relationships/hyperlink" Target="http://data.europa.eu/eli/reg/2024/2509/oj" TargetMode="External"/><Relationship Id="rId107" Type="http://schemas.openxmlformats.org/officeDocument/2006/relationships/hyperlink" Target="http://data.europa.eu/eli/reg/2021/2085/oj" TargetMode="External"/><Relationship Id="rId11" Type="http://schemas.openxmlformats.org/officeDocument/2006/relationships/hyperlink" Target="http://data.europa.eu/eli/reg/2021/2085/oj" TargetMode="External"/><Relationship Id="rId32" Type="http://schemas.openxmlformats.org/officeDocument/2006/relationships/hyperlink" Target="http://data.europa.eu/eli/C/2024/6041/oj" TargetMode="External"/><Relationship Id="rId37" Type="http://schemas.openxmlformats.org/officeDocument/2006/relationships/hyperlink" Target="http://data.europa.eu/eli/C/2024/6841/oj" TargetMode="External"/><Relationship Id="rId53" Type="http://schemas.openxmlformats.org/officeDocument/2006/relationships/hyperlink" Target="https://data.europa.eu/eli/reg/2021/1173/oj" TargetMode="External"/><Relationship Id="rId58" Type="http://schemas.openxmlformats.org/officeDocument/2006/relationships/hyperlink" Target="http://data.europa.eu/eli/reg/2024/2509/oj" TargetMode="External"/><Relationship Id="rId74" Type="http://schemas.openxmlformats.org/officeDocument/2006/relationships/hyperlink" Target="http://data.europa.eu/eli/C/2024/6041/oj" TargetMode="External"/><Relationship Id="rId79" Type="http://schemas.openxmlformats.org/officeDocument/2006/relationships/hyperlink" Target="http://data.europa.eu/eli/C/2024/6841/oj" TargetMode="External"/><Relationship Id="rId102" Type="http://schemas.openxmlformats.org/officeDocument/2006/relationships/hyperlink" Target="http://data.europa.eu/eli/reg_del/2019/887/oj" TargetMode="External"/><Relationship Id="rId123" Type="http://schemas.openxmlformats.org/officeDocument/2006/relationships/hyperlink" Target="http://data.europa.eu/eli/C/2024/6041/oj" TargetMode="External"/><Relationship Id="rId128" Type="http://schemas.openxmlformats.org/officeDocument/2006/relationships/hyperlink" Target="http://data.europa.eu/eli/C/2024/6841/oj" TargetMode="External"/><Relationship Id="rId5" Type="http://schemas.openxmlformats.org/officeDocument/2006/relationships/hyperlink" Target="http://data.europa.eu/eli/reg/2021/2085/oj" TargetMode="External"/><Relationship Id="rId90" Type="http://schemas.openxmlformats.org/officeDocument/2006/relationships/hyperlink" Target="http://data.europa.eu/eli/reg_del/2019/887/oj" TargetMode="External"/><Relationship Id="rId95" Type="http://schemas.openxmlformats.org/officeDocument/2006/relationships/hyperlink" Target="http://data.europa.eu/eli/reg/2021/2085/oj" TargetMode="External"/><Relationship Id="rId22" Type="http://schemas.openxmlformats.org/officeDocument/2006/relationships/hyperlink" Target="http://data.europa.eu/eli/reg/2024/2509/oj" TargetMode="External"/><Relationship Id="rId27" Type="http://schemas.openxmlformats.org/officeDocument/2006/relationships/hyperlink" Target="http://data.europa.eu/eli/reg/2018/1046/oj" TargetMode="External"/><Relationship Id="rId43" Type="http://schemas.openxmlformats.org/officeDocument/2006/relationships/hyperlink" Target="http://data.europa.eu/eli/C/2024/6841/oj" TargetMode="External"/><Relationship Id="rId48" Type="http://schemas.openxmlformats.org/officeDocument/2006/relationships/hyperlink" Target="http://data.europa.eu/eli/reg_del/2019/887/oj" TargetMode="External"/><Relationship Id="rId64" Type="http://schemas.openxmlformats.org/officeDocument/2006/relationships/hyperlink" Target="http://data.europa.eu/eli/reg/2024/2509/oj" TargetMode="External"/><Relationship Id="rId69" Type="http://schemas.openxmlformats.org/officeDocument/2006/relationships/hyperlink" Target="http://data.europa.eu/eli/reg/2018/1046/oj" TargetMode="External"/><Relationship Id="rId113" Type="http://schemas.openxmlformats.org/officeDocument/2006/relationships/hyperlink" Target="http://data.europa.eu/eli/reg/2024/2509/oj" TargetMode="External"/><Relationship Id="rId118" Type="http://schemas.openxmlformats.org/officeDocument/2006/relationships/hyperlink" Target="http://data.europa.eu/eli/reg/2018/1046/oj" TargetMode="External"/><Relationship Id="rId134" Type="http://schemas.openxmlformats.org/officeDocument/2006/relationships/hyperlink" Target="http://data.europa.eu/eli/reg/2021/2085/oj" TargetMode="External"/><Relationship Id="rId80" Type="http://schemas.openxmlformats.org/officeDocument/2006/relationships/hyperlink" Target="http://data.europa.eu/eli/C/2024/6041/oj" TargetMode="External"/><Relationship Id="rId85" Type="http://schemas.openxmlformats.org/officeDocument/2006/relationships/hyperlink" Target="http://data.europa.eu/eli/C/2024/6841/oj" TargetMode="External"/><Relationship Id="rId12" Type="http://schemas.openxmlformats.org/officeDocument/2006/relationships/hyperlink" Target="http://data.europa.eu/eli/reg_del/2019/887/oj" TargetMode="External"/><Relationship Id="rId17" Type="http://schemas.openxmlformats.org/officeDocument/2006/relationships/hyperlink" Target="http://data.europa.eu/eli/reg/2021/2085/oj" TargetMode="External"/><Relationship Id="rId33" Type="http://schemas.openxmlformats.org/officeDocument/2006/relationships/hyperlink" Target="http://data.europa.eu/eli/reg/2018/1046/oj" TargetMode="External"/><Relationship Id="rId38" Type="http://schemas.openxmlformats.org/officeDocument/2006/relationships/hyperlink" Target="http://data.europa.eu/eli/C/2024/6041/oj" TargetMode="External"/><Relationship Id="rId59" Type="http://schemas.openxmlformats.org/officeDocument/2006/relationships/hyperlink" Target="http://data.europa.eu/eli/reg/2021/1173/oj" TargetMode="External"/><Relationship Id="rId103" Type="http://schemas.openxmlformats.org/officeDocument/2006/relationships/hyperlink" Target="http://data.europa.eu/eli/C/2024/6841/oj" TargetMode="External"/><Relationship Id="rId108" Type="http://schemas.openxmlformats.org/officeDocument/2006/relationships/hyperlink" Target="http://data.europa.eu/eli/reg/2023/1782/oj" TargetMode="External"/><Relationship Id="rId124" Type="http://schemas.openxmlformats.org/officeDocument/2006/relationships/hyperlink" Target="http://data.europa.eu/eli/reg/2018/1046/oj" TargetMode="External"/><Relationship Id="rId129" Type="http://schemas.openxmlformats.org/officeDocument/2006/relationships/hyperlink" Target="http://data.europa.eu/eli/C/2024/6041/oj" TargetMode="External"/><Relationship Id="rId54" Type="http://schemas.openxmlformats.org/officeDocument/2006/relationships/hyperlink" Target="http://data.europa.eu/eli/reg_del/2019/887/oj" TargetMode="External"/><Relationship Id="rId70" Type="http://schemas.openxmlformats.org/officeDocument/2006/relationships/hyperlink" Target="http://data.europa.eu/eli/reg/2024/2509/oj" TargetMode="External"/><Relationship Id="rId75" Type="http://schemas.openxmlformats.org/officeDocument/2006/relationships/hyperlink" Target="http://data.europa.eu/eli/reg/2018/1046/oj" TargetMode="External"/><Relationship Id="rId91" Type="http://schemas.openxmlformats.org/officeDocument/2006/relationships/hyperlink" Target="http://data.europa.eu/eli/C/2024/6841/oj" TargetMode="External"/><Relationship Id="rId96" Type="http://schemas.openxmlformats.org/officeDocument/2006/relationships/hyperlink" Target="http://data.europa.eu/eli/reg_del/2019/887/oj" TargetMode="External"/><Relationship Id="rId1" Type="http://schemas.openxmlformats.org/officeDocument/2006/relationships/hyperlink" Target="http://data.europa.eu/eli/C/2024/6841/oj" TargetMode="External"/><Relationship Id="rId6" Type="http://schemas.openxmlformats.org/officeDocument/2006/relationships/hyperlink" Target="http://data.europa.eu/eli/reg_del/2019/887/oj" TargetMode="External"/><Relationship Id="rId23" Type="http://schemas.openxmlformats.org/officeDocument/2006/relationships/hyperlink" Target="http://data.europa.eu/eli/reg/2021/2085/oj" TargetMode="External"/><Relationship Id="rId28" Type="http://schemas.openxmlformats.org/officeDocument/2006/relationships/hyperlink" Target="http://data.europa.eu/eli/reg/2024/2509/oj" TargetMode="External"/><Relationship Id="rId49" Type="http://schemas.openxmlformats.org/officeDocument/2006/relationships/hyperlink" Target="http://data.europa.eu/eli/C/2024/6841/oj" TargetMode="External"/><Relationship Id="rId114" Type="http://schemas.openxmlformats.org/officeDocument/2006/relationships/hyperlink" Target="http://data.europa.eu/eli/reg/2021/2085/oj" TargetMode="External"/><Relationship Id="rId119" Type="http://schemas.openxmlformats.org/officeDocument/2006/relationships/hyperlink" Target="http://data.europa.eu/eli/reg/2024/2509/oj" TargetMode="External"/><Relationship Id="rId44" Type="http://schemas.openxmlformats.org/officeDocument/2006/relationships/hyperlink" Target="http://data.europa.eu/eli/C/2024/6041/oj" TargetMode="External"/><Relationship Id="rId60" Type="http://schemas.openxmlformats.org/officeDocument/2006/relationships/hyperlink" Target="http://data.europa.eu/eli/reg_del/2019/887/oj" TargetMode="External"/><Relationship Id="rId65" Type="http://schemas.openxmlformats.org/officeDocument/2006/relationships/hyperlink" Target="http://data.europa.eu/eli/dec/2007/198/oj" TargetMode="External"/><Relationship Id="rId81" Type="http://schemas.openxmlformats.org/officeDocument/2006/relationships/hyperlink" Target="http://data.europa.eu/eli/reg/2018/1046/oj" TargetMode="External"/><Relationship Id="rId86" Type="http://schemas.openxmlformats.org/officeDocument/2006/relationships/hyperlink" Target="http://data.europa.eu/eli/C/2024/6041/oj" TargetMode="External"/><Relationship Id="rId130" Type="http://schemas.openxmlformats.org/officeDocument/2006/relationships/hyperlink" Target="http://data.europa.eu/eli/reg/2018/1046/oj" TargetMode="External"/><Relationship Id="rId135" Type="http://schemas.openxmlformats.org/officeDocument/2006/relationships/hyperlink" Target="http://data.europa.eu/eli/reg/2023/1782/oj" TargetMode="External"/><Relationship Id="rId13" Type="http://schemas.openxmlformats.org/officeDocument/2006/relationships/hyperlink" Target="http://data.europa.eu/eli/C/2024/6841/oj" TargetMode="External"/><Relationship Id="rId18" Type="http://schemas.openxmlformats.org/officeDocument/2006/relationships/hyperlink" Target="http://data.europa.eu/eli/reg_del/2019/887/oj" TargetMode="External"/><Relationship Id="rId39" Type="http://schemas.openxmlformats.org/officeDocument/2006/relationships/hyperlink" Target="http://data.europa.eu/eli/reg/2018/1046/oj" TargetMode="External"/><Relationship Id="rId109" Type="http://schemas.openxmlformats.org/officeDocument/2006/relationships/hyperlink" Target="http://data.europa.eu/eli/reg_del/2019/887/oj" TargetMode="External"/><Relationship Id="rId34" Type="http://schemas.openxmlformats.org/officeDocument/2006/relationships/hyperlink" Target="http://data.europa.eu/eli/reg/2024/2509/oj" TargetMode="External"/><Relationship Id="rId50" Type="http://schemas.openxmlformats.org/officeDocument/2006/relationships/hyperlink" Target="http://data.europa.eu/eli/C/2024/6041/oj" TargetMode="External"/><Relationship Id="rId55" Type="http://schemas.openxmlformats.org/officeDocument/2006/relationships/hyperlink" Target="http://data.europa.eu/eli/C/2024/6841/oj" TargetMode="External"/><Relationship Id="rId76" Type="http://schemas.openxmlformats.org/officeDocument/2006/relationships/hyperlink" Target="http://data.europa.eu/eli/reg/2024/2509/oj" TargetMode="External"/><Relationship Id="rId97" Type="http://schemas.openxmlformats.org/officeDocument/2006/relationships/hyperlink" Target="http://data.europa.eu/eli/C/2024/6841/oj" TargetMode="External"/><Relationship Id="rId104" Type="http://schemas.openxmlformats.org/officeDocument/2006/relationships/hyperlink" Target="http://data.europa.eu/eli/C/2024/6041/oj" TargetMode="External"/><Relationship Id="rId120" Type="http://schemas.openxmlformats.org/officeDocument/2006/relationships/hyperlink" Target="http://data.europa.eu/eli/reg/2021/2085/oj" TargetMode="External"/><Relationship Id="rId125" Type="http://schemas.openxmlformats.org/officeDocument/2006/relationships/hyperlink" Target="http://data.europa.eu/eli/reg/2024/2509/oj" TargetMode="External"/><Relationship Id="rId7" Type="http://schemas.openxmlformats.org/officeDocument/2006/relationships/hyperlink" Target="http://data.europa.eu/eli/C/2024/6841/oj" TargetMode="External"/><Relationship Id="rId71" Type="http://schemas.openxmlformats.org/officeDocument/2006/relationships/hyperlink" Target="http://data.europa.eu/eli/dec/2007/198/oj" TargetMode="External"/><Relationship Id="rId92" Type="http://schemas.openxmlformats.org/officeDocument/2006/relationships/hyperlink" Target="http://data.europa.eu/eli/C/2024/6041/oj" TargetMode="External"/><Relationship Id="rId2" Type="http://schemas.openxmlformats.org/officeDocument/2006/relationships/hyperlink" Target="http://data.europa.eu/eli/C/2024/6041/oj" TargetMode="External"/><Relationship Id="rId29" Type="http://schemas.openxmlformats.org/officeDocument/2006/relationships/hyperlink" Target="http://data.europa.eu/eli/reg/2021/2085/oj" TargetMode="External"/><Relationship Id="rId24" Type="http://schemas.openxmlformats.org/officeDocument/2006/relationships/hyperlink" Target="http://data.europa.eu/eli/reg_del/2019/887/oj" TargetMode="External"/><Relationship Id="rId40" Type="http://schemas.openxmlformats.org/officeDocument/2006/relationships/hyperlink" Target="http://data.europa.eu/eli/reg/2024/2509/oj" TargetMode="External"/><Relationship Id="rId45" Type="http://schemas.openxmlformats.org/officeDocument/2006/relationships/hyperlink" Target="http://data.europa.eu/eli/reg/2018/1046/oj" TargetMode="External"/><Relationship Id="rId66" Type="http://schemas.openxmlformats.org/officeDocument/2006/relationships/hyperlink" Target="http://data.europa.eu/eli/reg_del/2019/715/oj" TargetMode="External"/><Relationship Id="rId87" Type="http://schemas.openxmlformats.org/officeDocument/2006/relationships/hyperlink" Target="http://data.europa.eu/eli/reg/2018/1046/oj" TargetMode="External"/><Relationship Id="rId110" Type="http://schemas.openxmlformats.org/officeDocument/2006/relationships/hyperlink" Target="http://data.europa.eu/eli/C/2024/6841/oj" TargetMode="External"/><Relationship Id="rId115" Type="http://schemas.openxmlformats.org/officeDocument/2006/relationships/hyperlink" Target="http://data.europa.eu/eli/reg_del/2019/887/oj" TargetMode="External"/><Relationship Id="rId131" Type="http://schemas.openxmlformats.org/officeDocument/2006/relationships/hyperlink" Target="http://data.europa.eu/eli/reg/2024/2509/oj" TargetMode="External"/><Relationship Id="rId136" Type="http://schemas.openxmlformats.org/officeDocument/2006/relationships/hyperlink" Target="http://data.europa.eu/eli/dec/2007/198/oj" TargetMode="External"/><Relationship Id="rId61" Type="http://schemas.openxmlformats.org/officeDocument/2006/relationships/hyperlink" Target="http://data.europa.eu/eli/C/2024/6841/oj" TargetMode="External"/><Relationship Id="rId82" Type="http://schemas.openxmlformats.org/officeDocument/2006/relationships/hyperlink" Target="http://data.europa.eu/eli/reg/2024/2509/oj" TargetMode="External"/><Relationship Id="rId19" Type="http://schemas.openxmlformats.org/officeDocument/2006/relationships/hyperlink" Target="http://data.europa.eu/eli/C/2024/6841/oj" TargetMode="External"/><Relationship Id="rId14" Type="http://schemas.openxmlformats.org/officeDocument/2006/relationships/hyperlink" Target="http://data.europa.eu/eli/C/2024/6041/oj" TargetMode="External"/><Relationship Id="rId30" Type="http://schemas.openxmlformats.org/officeDocument/2006/relationships/hyperlink" Target="http://data.europa.eu/eli/reg_del/2019/887/oj" TargetMode="External"/><Relationship Id="rId35" Type="http://schemas.openxmlformats.org/officeDocument/2006/relationships/hyperlink" Target="http://data.europa.eu/eli/reg/2021/2085/oj" TargetMode="External"/><Relationship Id="rId56" Type="http://schemas.openxmlformats.org/officeDocument/2006/relationships/hyperlink" Target="http://data.europa.eu/eli/C/2024/6041/oj" TargetMode="External"/><Relationship Id="rId77" Type="http://schemas.openxmlformats.org/officeDocument/2006/relationships/hyperlink" Target="http://data.europa.eu/eli/reg/2021/2085/oj" TargetMode="External"/><Relationship Id="rId100" Type="http://schemas.openxmlformats.org/officeDocument/2006/relationships/hyperlink" Target="http://data.europa.eu/eli/reg/2024/2509/oj" TargetMode="External"/><Relationship Id="rId105" Type="http://schemas.openxmlformats.org/officeDocument/2006/relationships/hyperlink" Target="http://data.europa.eu/eli/reg/2018/1046/oj" TargetMode="External"/><Relationship Id="rId126" Type="http://schemas.openxmlformats.org/officeDocument/2006/relationships/hyperlink" Target="http://data.europa.eu/eli/reg/2021/2085/oj" TargetMode="External"/><Relationship Id="rId8" Type="http://schemas.openxmlformats.org/officeDocument/2006/relationships/hyperlink" Target="http://data.europa.eu/eli/C/2024/6041/oj" TargetMode="External"/><Relationship Id="rId51" Type="http://schemas.openxmlformats.org/officeDocument/2006/relationships/hyperlink" Target="http://data.europa.eu/eli/reg/2018/1046/oj" TargetMode="External"/><Relationship Id="rId72" Type="http://schemas.openxmlformats.org/officeDocument/2006/relationships/hyperlink" Target="http://data.europa.eu/eli/reg_del/2019/715/oj" TargetMode="External"/><Relationship Id="rId93" Type="http://schemas.openxmlformats.org/officeDocument/2006/relationships/hyperlink" Target="http://data.europa.eu/eli/reg/2018/1046/oj" TargetMode="External"/><Relationship Id="rId98" Type="http://schemas.openxmlformats.org/officeDocument/2006/relationships/hyperlink" Target="http://data.europa.eu/eli/C/2024/6041/oj" TargetMode="External"/><Relationship Id="rId121" Type="http://schemas.openxmlformats.org/officeDocument/2006/relationships/hyperlink" Target="http://data.europa.eu/eli/reg_del/2019/887/oj" TargetMode="External"/><Relationship Id="rId3" Type="http://schemas.openxmlformats.org/officeDocument/2006/relationships/hyperlink" Target="http://data.europa.eu/eli/reg/2018/1046/oj" TargetMode="External"/><Relationship Id="rId25" Type="http://schemas.openxmlformats.org/officeDocument/2006/relationships/hyperlink" Target="http://data.europa.eu/eli/C/2024/6841/oj" TargetMode="External"/><Relationship Id="rId46" Type="http://schemas.openxmlformats.org/officeDocument/2006/relationships/hyperlink" Target="http://data.europa.eu/eli/reg/2024/2509/oj" TargetMode="External"/><Relationship Id="rId67" Type="http://schemas.openxmlformats.org/officeDocument/2006/relationships/hyperlink" Target="http://data.europa.eu/eli/C/2024/6841/oj" TargetMode="External"/><Relationship Id="rId116" Type="http://schemas.openxmlformats.org/officeDocument/2006/relationships/hyperlink" Target="http://data.europa.eu/eli/C/2024/6841/oj" TargetMode="External"/><Relationship Id="rId137" Type="http://schemas.openxmlformats.org/officeDocument/2006/relationships/hyperlink" Target="http://data.europa.eu/eli/reg/2021/1173/oj" TargetMode="External"/><Relationship Id="rId20" Type="http://schemas.openxmlformats.org/officeDocument/2006/relationships/hyperlink" Target="http://data.europa.eu/eli/C/2024/6041/oj" TargetMode="External"/><Relationship Id="rId41" Type="http://schemas.openxmlformats.org/officeDocument/2006/relationships/hyperlink" Target="http://data.europa.eu/eli/reg/2021/2085/oj" TargetMode="External"/><Relationship Id="rId62" Type="http://schemas.openxmlformats.org/officeDocument/2006/relationships/hyperlink" Target="http://data.europa.eu/eli/C/2024/6041/oj" TargetMode="External"/><Relationship Id="rId83" Type="http://schemas.openxmlformats.org/officeDocument/2006/relationships/hyperlink" Target="http://data.europa.eu/eli/reg/2021/2085/oj" TargetMode="External"/><Relationship Id="rId88" Type="http://schemas.openxmlformats.org/officeDocument/2006/relationships/hyperlink" Target="http://data.europa.eu/eli/reg/2024/2509/oj" TargetMode="External"/><Relationship Id="rId111" Type="http://schemas.openxmlformats.org/officeDocument/2006/relationships/hyperlink" Target="http://data.europa.eu/eli/C/2024/6041/oj" TargetMode="External"/><Relationship Id="rId132" Type="http://schemas.openxmlformats.org/officeDocument/2006/relationships/hyperlink" Target="http://data.europa.eu/eli/reg/2021/2085/oj" TargetMode="External"/><Relationship Id="rId15" Type="http://schemas.openxmlformats.org/officeDocument/2006/relationships/hyperlink" Target="http://data.europa.eu/eli/reg/2018/1046/oj" TargetMode="External"/><Relationship Id="rId36" Type="http://schemas.openxmlformats.org/officeDocument/2006/relationships/hyperlink" Target="http://data.europa.eu/eli/reg_del/2019/887/oj" TargetMode="External"/><Relationship Id="rId57" Type="http://schemas.openxmlformats.org/officeDocument/2006/relationships/hyperlink" Target="http://data.europa.eu/eli/reg/2018/1046/oj" TargetMode="External"/><Relationship Id="rId106" Type="http://schemas.openxmlformats.org/officeDocument/2006/relationships/hyperlink" Target="http://data.europa.eu/eli/reg/2024/2509/oj" TargetMode="External"/><Relationship Id="rId127" Type="http://schemas.openxmlformats.org/officeDocument/2006/relationships/hyperlink" Target="http://data.europa.eu/eli/reg_del/2019/887/oj" TargetMode="External"/><Relationship Id="rId10" Type="http://schemas.openxmlformats.org/officeDocument/2006/relationships/hyperlink" Target="http://data.europa.eu/eli/reg/2024/2509/oj" TargetMode="External"/><Relationship Id="rId31" Type="http://schemas.openxmlformats.org/officeDocument/2006/relationships/hyperlink" Target="http://data.europa.eu/eli/C/2024/6841/oj" TargetMode="External"/><Relationship Id="rId52" Type="http://schemas.openxmlformats.org/officeDocument/2006/relationships/hyperlink" Target="http://data.europa.eu/eli/reg/2024/2509/oj" TargetMode="External"/><Relationship Id="rId73" Type="http://schemas.openxmlformats.org/officeDocument/2006/relationships/hyperlink" Target="http://data.europa.eu/eli/C/2024/6841/oj" TargetMode="External"/><Relationship Id="rId78" Type="http://schemas.openxmlformats.org/officeDocument/2006/relationships/hyperlink" Target="http://data.europa.eu/eli/reg_del/2019/887/oj" TargetMode="External"/><Relationship Id="rId94" Type="http://schemas.openxmlformats.org/officeDocument/2006/relationships/hyperlink" Target="http://data.europa.eu/eli/reg/2024/2509/oj" TargetMode="External"/><Relationship Id="rId99" Type="http://schemas.openxmlformats.org/officeDocument/2006/relationships/hyperlink" Target="http://data.europa.eu/eli/reg/2018/1046/oj" TargetMode="External"/><Relationship Id="rId101" Type="http://schemas.openxmlformats.org/officeDocument/2006/relationships/hyperlink" Target="http://data.europa.eu/eli/reg/2021/2085/oj" TargetMode="External"/><Relationship Id="rId122" Type="http://schemas.openxmlformats.org/officeDocument/2006/relationships/hyperlink" Target="http://data.europa.eu/eli/C/2024/6841/oj" TargetMode="External"/><Relationship Id="rId4" Type="http://schemas.openxmlformats.org/officeDocument/2006/relationships/hyperlink" Target="http://data.europa.eu/eli/reg/2024/2509/oj" TargetMode="External"/><Relationship Id="rId9" Type="http://schemas.openxmlformats.org/officeDocument/2006/relationships/hyperlink" Target="http://data.europa.eu/eli/reg/2018/1046/oj" TargetMode="External"/><Relationship Id="rId26" Type="http://schemas.openxmlformats.org/officeDocument/2006/relationships/hyperlink" Target="http://data.europa.eu/eli/C/2024/6041/oj" TargetMode="External"/><Relationship Id="rId47" Type="http://schemas.openxmlformats.org/officeDocument/2006/relationships/hyperlink" Target="http://data.europa.eu/eli/reg/2021/2085/oj" TargetMode="External"/><Relationship Id="rId68" Type="http://schemas.openxmlformats.org/officeDocument/2006/relationships/hyperlink" Target="http://data.europa.eu/eli/C/2024/6041/oj" TargetMode="External"/><Relationship Id="rId89" Type="http://schemas.openxmlformats.org/officeDocument/2006/relationships/hyperlink" Target="http://data.europa.eu/eli/reg/2021/2085/oj" TargetMode="External"/><Relationship Id="rId112" Type="http://schemas.openxmlformats.org/officeDocument/2006/relationships/hyperlink" Target="http://data.europa.eu/eli/reg/2018/1046/oj" TargetMode="External"/><Relationship Id="rId133" Type="http://schemas.openxmlformats.org/officeDocument/2006/relationships/hyperlink" Target="http://data.europa.eu/eli/reg_del/2019/88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2DAAAD-6FD7-41ED-A70C-98250CB54E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64</Pages>
  <Words>18252</Words>
  <Characters>111384</Characters>
  <Application>Microsoft Office Word</Application>
  <DocSecurity>0</DocSecurity>
  <Lines>928</Lines>
  <Paragraphs>258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129378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ZOVKO Jadranka</dc:creator>
  <cp:keywords/>
  <cp:lastModifiedBy>JELIC PRIMORAC Ivana</cp:lastModifiedBy>
  <cp:revision>2</cp:revision>
  <cp:lastPrinted>2004-11-19T15:42:00Z</cp:lastPrinted>
  <dcterms:created xsi:type="dcterms:W3CDTF">2025-12-05T12:10:00Z</dcterms:created>
  <dcterms:modified xsi:type="dcterms:W3CDTF">2025-12-05T12:10:00Z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P10_TA(2025)0089_</vt:lpwstr>
  </property>
  <property fmtid="{D5CDD505-2E9C-101B-9397-08002B2CF9AE}" pid="4" name="&lt;Type&gt;">
    <vt:lpwstr>RR</vt:lpwstr>
  </property>
</Properties>
</file>