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C131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C131B" w:rsidRDefault="00485DA1" w:rsidP="0010095E">
            <w:pPr>
              <w:pStyle w:val="EPName"/>
            </w:pPr>
            <w:r w:rsidRPr="000C131B">
              <w:t>Európai Parlament</w:t>
            </w:r>
          </w:p>
          <w:p w:rsidR="00751A4A" w:rsidRPr="000C131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C131B">
              <w:t>2024</w:t>
            </w:r>
            <w:r w:rsidR="00817416" w:rsidRPr="000C131B">
              <w:t>-202</w:t>
            </w:r>
            <w:r w:rsidRPr="000C131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C131B" w:rsidRDefault="00187494" w:rsidP="0010095E">
            <w:pPr>
              <w:pStyle w:val="EPLogo"/>
            </w:pPr>
            <w:r w:rsidRPr="000C131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C131B" w:rsidRDefault="00D058B8" w:rsidP="004C5D52">
      <w:pPr>
        <w:pStyle w:val="LineTop"/>
      </w:pPr>
    </w:p>
    <w:p w:rsidR="00680577" w:rsidRPr="000C131B" w:rsidRDefault="00485DA1" w:rsidP="00680577">
      <w:pPr>
        <w:pStyle w:val="EPBodyTA1"/>
      </w:pPr>
      <w:r w:rsidRPr="000C131B">
        <w:t>ELFOGADOTT SZÖVEGEK</w:t>
      </w:r>
    </w:p>
    <w:p w:rsidR="00D058B8" w:rsidRPr="000C131B" w:rsidRDefault="00D058B8" w:rsidP="00D058B8">
      <w:pPr>
        <w:pStyle w:val="LineBottom"/>
      </w:pPr>
    </w:p>
    <w:p w:rsidR="00485DA1" w:rsidRPr="000C131B" w:rsidRDefault="00485DA1" w:rsidP="00485DA1">
      <w:pPr>
        <w:pStyle w:val="ATHeading1"/>
      </w:pPr>
      <w:bookmarkStart w:id="0" w:name="TANumber"/>
      <w:r w:rsidRPr="000C131B">
        <w:t>P10_</w:t>
      </w:r>
      <w:proofErr w:type="gramStart"/>
      <w:r w:rsidRPr="000C131B">
        <w:t>TA(</w:t>
      </w:r>
      <w:proofErr w:type="gramEnd"/>
      <w:r w:rsidRPr="000C131B">
        <w:t>2025)</w:t>
      </w:r>
      <w:bookmarkEnd w:id="0"/>
      <w:r w:rsidR="0057212F" w:rsidRPr="000C131B">
        <w:t>0093</w:t>
      </w:r>
    </w:p>
    <w:p w:rsidR="00485DA1" w:rsidRPr="000C131B" w:rsidRDefault="00973B7E" w:rsidP="00485DA1">
      <w:pPr>
        <w:pStyle w:val="ATHeading2"/>
      </w:pPr>
      <w:bookmarkStart w:id="1" w:name="title"/>
      <w:r w:rsidRPr="000C131B">
        <w:t>A Bizottság Szerbiáról szóló 2023. és 2024. évi jelentései</w:t>
      </w:r>
      <w:bookmarkEnd w:id="1"/>
    </w:p>
    <w:p w:rsidR="00485DA1" w:rsidRPr="000C131B" w:rsidRDefault="00485DA1" w:rsidP="00485DA1">
      <w:pPr>
        <w:rPr>
          <w:i/>
          <w:vanish/>
        </w:rPr>
      </w:pPr>
      <w:r w:rsidRPr="000C131B">
        <w:rPr>
          <w:i/>
        </w:rPr>
        <w:fldChar w:fldCharType="begin"/>
      </w:r>
      <w:r w:rsidRPr="000C131B">
        <w:rPr>
          <w:i/>
        </w:rPr>
        <w:instrText xml:space="preserve"> TC"(</w:instrText>
      </w:r>
      <w:bookmarkStart w:id="2" w:name="DocNumber"/>
      <w:r w:rsidRPr="000C131B">
        <w:rPr>
          <w:i/>
        </w:rPr>
        <w:instrText>A10-0072/2025</w:instrText>
      </w:r>
      <w:bookmarkEnd w:id="2"/>
      <w:r w:rsidRPr="000C131B">
        <w:rPr>
          <w:i/>
        </w:rPr>
        <w:instrText xml:space="preserve"> - Előadó: </w:instrText>
      </w:r>
      <w:proofErr w:type="spellStart"/>
      <w:r w:rsidRPr="000C131B">
        <w:rPr>
          <w:i/>
        </w:rPr>
        <w:instrText>Tonino</w:instrText>
      </w:r>
      <w:proofErr w:type="spellEnd"/>
      <w:r w:rsidRPr="000C131B">
        <w:rPr>
          <w:i/>
        </w:rPr>
        <w:instrText xml:space="preserve"> Picula)"\l3 \n&gt; \* MERGEFORMAT </w:instrText>
      </w:r>
      <w:r w:rsidRPr="000C131B">
        <w:rPr>
          <w:i/>
        </w:rPr>
        <w:fldChar w:fldCharType="end"/>
      </w:r>
    </w:p>
    <w:p w:rsidR="00485DA1" w:rsidRPr="000C131B" w:rsidRDefault="00485DA1" w:rsidP="00485DA1">
      <w:pPr>
        <w:rPr>
          <w:vanish/>
        </w:rPr>
      </w:pPr>
      <w:bookmarkStart w:id="3" w:name="Commission"/>
      <w:r w:rsidRPr="000C131B">
        <w:rPr>
          <w:vanish/>
        </w:rPr>
        <w:t>Külügyi Bizottság</w:t>
      </w:r>
      <w:bookmarkEnd w:id="3"/>
    </w:p>
    <w:p w:rsidR="00485DA1" w:rsidRPr="000C131B" w:rsidRDefault="00485DA1" w:rsidP="00485DA1">
      <w:pPr>
        <w:rPr>
          <w:vanish/>
        </w:rPr>
      </w:pPr>
      <w:bookmarkStart w:id="4" w:name="PE"/>
      <w:r w:rsidRPr="000C131B">
        <w:rPr>
          <w:vanish/>
        </w:rPr>
        <w:t>PE767.969</w:t>
      </w:r>
      <w:bookmarkStart w:id="5" w:name="_GoBack"/>
      <w:bookmarkEnd w:id="4"/>
      <w:bookmarkEnd w:id="5"/>
    </w:p>
    <w:p w:rsidR="00485DA1" w:rsidRPr="000C131B" w:rsidRDefault="00485DA1" w:rsidP="00485DA1">
      <w:pPr>
        <w:pStyle w:val="ATHeading3"/>
      </w:pPr>
      <w:bookmarkStart w:id="6" w:name="Sujet"/>
      <w:r w:rsidRPr="000C131B">
        <w:t xml:space="preserve">Az Európai Parlament 2025. </w:t>
      </w:r>
      <w:r w:rsidR="00973B7E" w:rsidRPr="000C131B">
        <w:t>május 7</w:t>
      </w:r>
      <w:r w:rsidRPr="000C131B">
        <w:t>-i állásfoglalása a Bizottság Szerbiáról szóló 2023. és 2024. évi jelentéseiről</w:t>
      </w:r>
      <w:bookmarkEnd w:id="6"/>
      <w:r w:rsidRPr="000C131B">
        <w:t xml:space="preserve"> </w:t>
      </w:r>
      <w:bookmarkStart w:id="7" w:name="References"/>
      <w:r w:rsidRPr="000C131B">
        <w:t>(2025/</w:t>
      </w:r>
      <w:proofErr w:type="gramStart"/>
      <w:r w:rsidRPr="000C131B">
        <w:t>2022(</w:t>
      </w:r>
      <w:proofErr w:type="gramEnd"/>
      <w:r w:rsidRPr="000C131B">
        <w:t>INI))</w:t>
      </w:r>
      <w:bookmarkEnd w:id="7"/>
    </w:p>
    <w:p w:rsidR="00760790" w:rsidRPr="000C131B" w:rsidRDefault="00760790" w:rsidP="00760790">
      <w:pPr>
        <w:pStyle w:val="EPComma"/>
      </w:pPr>
      <w:r w:rsidRPr="000C131B">
        <w:rPr>
          <w:i/>
        </w:rPr>
        <w:t>Az Európai Parlament,</w:t>
      </w:r>
    </w:p>
    <w:p w:rsidR="00760790" w:rsidRPr="000C131B" w:rsidRDefault="00760790" w:rsidP="00BF28CA">
      <w:pPr>
        <w:pStyle w:val="NormalHanging12a"/>
        <w:widowControl/>
      </w:pPr>
      <w:r w:rsidRPr="000C131B">
        <w:t>–</w:t>
      </w:r>
      <w:r w:rsidRPr="000C131B">
        <w:tab/>
      </w:r>
      <w:r w:rsidRPr="000C131B">
        <w:rPr>
          <w:snapToGrid w:val="0"/>
        </w:rPr>
        <w:t>tekintettel az egyrészről az Európai Közösségek és tagállamaik, másrészről a Szerb Köztársaság között létrejött, 2013. szeptember 1-jén hatályba lépett stabilizációs és társulási megállapodásra</w:t>
      </w:r>
      <w:r w:rsidRPr="000C131B">
        <w:rPr>
          <w:snapToGrid w:val="0"/>
          <w:vertAlign w:val="superscript"/>
        </w:rPr>
        <w:footnoteReference w:id="1"/>
      </w:r>
      <w:r w:rsidRPr="000C131B">
        <w:rPr>
          <w:snapToGrid w:val="0"/>
        </w:rPr>
        <w:t>,</w:t>
      </w:r>
    </w:p>
    <w:p w:rsidR="00760790" w:rsidRPr="000C131B" w:rsidRDefault="00760790" w:rsidP="00BF28CA">
      <w:pPr>
        <w:pStyle w:val="NormalHanging12a"/>
        <w:widowControl/>
        <w:rPr>
          <w:snapToGrid w:val="0"/>
        </w:rPr>
      </w:pPr>
      <w:r w:rsidRPr="000C131B">
        <w:t>–</w:t>
      </w:r>
      <w:r w:rsidRPr="000C131B">
        <w:rPr>
          <w:snapToGrid w:val="0"/>
        </w:rPr>
        <w:tab/>
        <w:t>tekintettel Szerbia európai uniós tagságra irányuló, 2009. december 19-i kérelmére,</w:t>
      </w:r>
    </w:p>
    <w:p w:rsidR="00760790" w:rsidRPr="000C131B" w:rsidRDefault="00760790" w:rsidP="00BF28CA">
      <w:pPr>
        <w:pStyle w:val="NormalHanging12a"/>
        <w:widowControl/>
        <w:rPr>
          <w:snapToGrid w:val="0"/>
        </w:rPr>
      </w:pPr>
      <w:r w:rsidRPr="000C131B">
        <w:t>–</w:t>
      </w:r>
      <w:r w:rsidRPr="000C131B">
        <w:rPr>
          <w:snapToGrid w:val="0"/>
        </w:rPr>
        <w:tab/>
        <w:t xml:space="preserve">tekintettel a Bizottság 2011. október 12-i véleményére Szerbia európai uniós tagság iránti kérelméről (COM(2011)0668), az Európai Tanács 2012. március 1-jei határozatára a tagjelölti </w:t>
      </w:r>
      <w:proofErr w:type="gramStart"/>
      <w:r w:rsidRPr="000C131B">
        <w:rPr>
          <w:snapToGrid w:val="0"/>
        </w:rPr>
        <w:t>státusz</w:t>
      </w:r>
      <w:proofErr w:type="gramEnd"/>
      <w:r w:rsidRPr="000C131B">
        <w:rPr>
          <w:snapToGrid w:val="0"/>
        </w:rPr>
        <w:t xml:space="preserve"> Szerbia részére történő megadásáról és az Európai Tanács 2013. június 28-i határozatára a Szerbiával való uniós csatlakozási tárgyalások megkezdéséről,</w:t>
      </w:r>
    </w:p>
    <w:p w:rsidR="00760790" w:rsidRPr="000C131B" w:rsidRDefault="00760790" w:rsidP="00BF28CA">
      <w:pPr>
        <w:pStyle w:val="NormalHanging12a"/>
        <w:widowControl/>
        <w:rPr>
          <w:snapToGrid w:val="0"/>
        </w:rPr>
      </w:pPr>
      <w:r w:rsidRPr="000C131B">
        <w:t>–</w:t>
      </w:r>
      <w:r w:rsidRPr="000C131B">
        <w:rPr>
          <w:snapToGrid w:val="0"/>
        </w:rPr>
        <w:tab/>
        <w:t xml:space="preserve">tekintettel a 2023. február 27-i brüsszeli megállapodásra és a 2023. március 18-i </w:t>
      </w:r>
      <w:proofErr w:type="spellStart"/>
      <w:r w:rsidRPr="000C131B">
        <w:rPr>
          <w:snapToGrid w:val="0"/>
        </w:rPr>
        <w:t>ohridi</w:t>
      </w:r>
      <w:proofErr w:type="spellEnd"/>
      <w:r w:rsidRPr="000C131B">
        <w:rPr>
          <w:snapToGrid w:val="0"/>
        </w:rPr>
        <w:t xml:space="preserve"> megállapodásra, valamint annak végrehajtási mellékletére,</w:t>
      </w:r>
    </w:p>
    <w:p w:rsidR="00760790" w:rsidRPr="000C131B" w:rsidRDefault="00760790" w:rsidP="00BF28CA">
      <w:pPr>
        <w:pStyle w:val="NormalHanging12a"/>
        <w:widowControl/>
        <w:rPr>
          <w:snapToGrid w:val="0"/>
        </w:rPr>
      </w:pPr>
      <w:r w:rsidRPr="000C131B">
        <w:t>–</w:t>
      </w:r>
      <w:r w:rsidRPr="000C131B">
        <w:rPr>
          <w:snapToGrid w:val="0"/>
        </w:rPr>
        <w:tab/>
        <w:t>tekintettel az Előcsatlakozási Támogatási Eszköz (IPA III) létrehozásáról szóló, 2021. szeptember 15-i (EU) 2021/1529 európai parlamenti és tanácsi rendeletre</w:t>
      </w:r>
      <w:r w:rsidRPr="000C131B">
        <w:rPr>
          <w:snapToGrid w:val="0"/>
          <w:vertAlign w:val="superscript"/>
        </w:rPr>
        <w:footnoteReference w:id="2"/>
      </w:r>
      <w:r w:rsidRPr="000C131B">
        <w:rPr>
          <w:snapToGrid w:val="0"/>
        </w:rPr>
        <w:t>,</w:t>
      </w:r>
    </w:p>
    <w:p w:rsidR="00760790" w:rsidRPr="000C131B" w:rsidRDefault="00760790" w:rsidP="00BF28CA">
      <w:pPr>
        <w:pStyle w:val="NormalHanging12a"/>
        <w:widowControl/>
        <w:rPr>
          <w:snapToGrid w:val="0"/>
        </w:rPr>
      </w:pPr>
      <w:r w:rsidRPr="000C131B">
        <w:t>–</w:t>
      </w:r>
      <w:r w:rsidRPr="000C131B">
        <w:rPr>
          <w:snapToGrid w:val="0"/>
        </w:rPr>
        <w:tab/>
        <w:t>tekintettel a Nyugat-balkáni Reform- és Növekedéstámogató Eszköz létrehozásáról szóló, 2024. május 14-i (EU) 2024/1449 európai parlament és tanácsi rendeletre</w:t>
      </w:r>
      <w:r w:rsidRPr="000C131B">
        <w:rPr>
          <w:snapToGrid w:val="0"/>
          <w:vertAlign w:val="superscript"/>
        </w:rPr>
        <w:footnoteReference w:id="3"/>
      </w:r>
      <w:r w:rsidRPr="000C131B">
        <w:rPr>
          <w:snapToGrid w:val="0"/>
        </w:rPr>
        <w:t>,</w:t>
      </w:r>
    </w:p>
    <w:p w:rsidR="00760790" w:rsidRPr="000C131B" w:rsidRDefault="00760790" w:rsidP="00BF28CA">
      <w:pPr>
        <w:pStyle w:val="NormalHanging12a"/>
        <w:widowControl/>
        <w:rPr>
          <w:snapToGrid w:val="0"/>
        </w:rPr>
      </w:pPr>
      <w:r w:rsidRPr="000C131B">
        <w:rPr>
          <w:snapToGrid w:val="0"/>
        </w:rPr>
        <w:t>–</w:t>
      </w:r>
      <w:r w:rsidRPr="000C131B">
        <w:rPr>
          <w:snapToGrid w:val="0"/>
        </w:rPr>
        <w:tab/>
        <w:t>tekintettel az Európai Tanács 2003. június 19–20-án, Szalonikiben tartott ülésének elnökségi következtetéseire,</w:t>
      </w:r>
    </w:p>
    <w:p w:rsidR="00760790" w:rsidRPr="000C131B" w:rsidRDefault="00760790" w:rsidP="00BF28CA">
      <w:pPr>
        <w:pStyle w:val="NormalHanging12a"/>
        <w:widowControl/>
      </w:pPr>
      <w:r w:rsidRPr="000C131B">
        <w:rPr>
          <w:snapToGrid w:val="0"/>
        </w:rPr>
        <w:lastRenderedPageBreak/>
        <w:t>–</w:t>
      </w:r>
      <w:r w:rsidRPr="000C131B">
        <w:rPr>
          <w:b/>
          <w:i/>
        </w:rPr>
        <w:tab/>
      </w:r>
      <w:r w:rsidRPr="000C131B">
        <w:t>tekintettel a 2018. május 17-i szófiai és a 2020. május 6-i zágrábi EU–Nyugat-Balkán csúcstalálkozó nyilatkozataira,</w:t>
      </w:r>
    </w:p>
    <w:p w:rsidR="00760790" w:rsidRPr="000C131B" w:rsidRDefault="00760790" w:rsidP="00BF28CA">
      <w:pPr>
        <w:pStyle w:val="NormalHanging12a"/>
        <w:widowControl/>
        <w:rPr>
          <w:bCs/>
          <w:iCs/>
          <w:snapToGrid w:val="0"/>
        </w:rPr>
      </w:pPr>
      <w:r w:rsidRPr="000C131B">
        <w:rPr>
          <w:snapToGrid w:val="0"/>
        </w:rPr>
        <w:t>–</w:t>
      </w:r>
      <w:r w:rsidRPr="000C131B">
        <w:rPr>
          <w:b/>
          <w:i/>
          <w:snapToGrid w:val="0"/>
        </w:rPr>
        <w:tab/>
      </w:r>
      <w:r w:rsidRPr="000C131B">
        <w:rPr>
          <w:snapToGrid w:val="0"/>
        </w:rPr>
        <w:t>tekintettel az Európai Unió valamennyi demokratikus folyamatába való külföldi beavatkozásról, köztük a dezinformációról szóló állásfoglalásaira,</w:t>
      </w:r>
    </w:p>
    <w:p w:rsidR="00760790" w:rsidRPr="000C131B" w:rsidRDefault="00760790" w:rsidP="00BF28CA">
      <w:pPr>
        <w:pStyle w:val="NormalHanging12a"/>
        <w:widowControl/>
        <w:rPr>
          <w:snapToGrid w:val="0"/>
        </w:rPr>
      </w:pPr>
      <w:r w:rsidRPr="000C131B">
        <w:rPr>
          <w:snapToGrid w:val="0"/>
        </w:rPr>
        <w:t>–</w:t>
      </w:r>
      <w:r w:rsidRPr="000C131B">
        <w:rPr>
          <w:snapToGrid w:val="0"/>
        </w:rPr>
        <w:tab/>
        <w:t>tekintettel a 2014. augusztus 28-án kezdődött berlini folyamatra,</w:t>
      </w:r>
    </w:p>
    <w:p w:rsidR="00760790" w:rsidRPr="000C131B" w:rsidRDefault="00760790" w:rsidP="00BF28CA">
      <w:pPr>
        <w:pStyle w:val="NormalHanging12a"/>
        <w:widowControl/>
        <w:rPr>
          <w:snapToGrid w:val="0"/>
        </w:rPr>
      </w:pPr>
      <w:r w:rsidRPr="000C131B">
        <w:rPr>
          <w:snapToGrid w:val="0"/>
        </w:rPr>
        <w:t>–</w:t>
      </w:r>
      <w:r w:rsidRPr="000C131B">
        <w:rPr>
          <w:snapToGrid w:val="0"/>
        </w:rPr>
        <w:tab/>
        <w:t>tekintettel a Szerbia és Koszovó kormánya közötti kapcsolatok normalizálására vonatkozó alapelvekről szóló, 2013. április 19-i első megállapodásra, a 2015. augusztus 25-i megállapodásokra és az Unió közreműködésével zajló, a kapcsolatok normalizálására irányuló párbeszédre,</w:t>
      </w:r>
    </w:p>
    <w:p w:rsidR="00760790" w:rsidRPr="000C131B" w:rsidRDefault="00760790" w:rsidP="00BF28CA">
      <w:pPr>
        <w:pStyle w:val="NormalHanging12a"/>
        <w:widowControl/>
        <w:rPr>
          <w:snapToGrid w:val="0"/>
        </w:rPr>
      </w:pPr>
      <w:r w:rsidRPr="000C131B">
        <w:rPr>
          <w:snapToGrid w:val="0"/>
        </w:rPr>
        <w:t>–</w:t>
      </w:r>
      <w:r w:rsidRPr="000C131B">
        <w:rPr>
          <w:snapToGrid w:val="0"/>
        </w:rPr>
        <w:tab/>
        <w:t>tekintettel a Szerbia és Koszovó kormánya közötti, a szabad mozgásról szóló, 2022. augusztus 27-i megállapodásra és a rendszámtáblákról szóló, 2022. november 23-i megállapodásra, valamint az energiaügyi megállapodásoknak az EU által támogatott 2022. június 21-i párbeszéd keretében elfogadott végrehajtási ütemtervére,</w:t>
      </w:r>
    </w:p>
    <w:p w:rsidR="00760790" w:rsidRPr="000C131B" w:rsidRDefault="00760790" w:rsidP="00BF28CA">
      <w:pPr>
        <w:pStyle w:val="NormalHanging12a"/>
        <w:widowControl/>
        <w:rPr>
          <w:snapToGrid w:val="0"/>
        </w:rPr>
      </w:pPr>
      <w:r w:rsidRPr="000C131B">
        <w:rPr>
          <w:snapToGrid w:val="0"/>
        </w:rPr>
        <w:t>–</w:t>
      </w:r>
      <w:r w:rsidRPr="000C131B">
        <w:rPr>
          <w:snapToGrid w:val="0"/>
        </w:rPr>
        <w:tab/>
        <w:t xml:space="preserve">tekintettel „A csatlakozási folyamat javítása – hiteles uniós </w:t>
      </w:r>
      <w:proofErr w:type="gramStart"/>
      <w:r w:rsidRPr="000C131B">
        <w:rPr>
          <w:snapToGrid w:val="0"/>
        </w:rPr>
        <w:t>perspektíva</w:t>
      </w:r>
      <w:proofErr w:type="gramEnd"/>
      <w:r w:rsidRPr="000C131B">
        <w:rPr>
          <w:snapToGrid w:val="0"/>
        </w:rPr>
        <w:t xml:space="preserve"> a Nyugat-Balkán számára” című, 2020. február 5-i bizottsági közleményre (COM(2020)0057),</w:t>
      </w:r>
    </w:p>
    <w:p w:rsidR="00760790" w:rsidRPr="000C131B" w:rsidRDefault="00760790" w:rsidP="00BF28CA">
      <w:pPr>
        <w:pStyle w:val="NormalHanging12a"/>
        <w:widowControl/>
        <w:rPr>
          <w:snapToGrid w:val="0"/>
        </w:rPr>
      </w:pPr>
      <w:r w:rsidRPr="000C131B">
        <w:rPr>
          <w:snapToGrid w:val="0"/>
        </w:rPr>
        <w:t>–</w:t>
      </w:r>
      <w:r w:rsidRPr="000C131B">
        <w:rPr>
          <w:snapToGrid w:val="0"/>
        </w:rPr>
        <w:tab/>
        <w:t>tekintettel „</w:t>
      </w:r>
      <w:proofErr w:type="gramStart"/>
      <w:r w:rsidRPr="000C131B">
        <w:rPr>
          <w:snapToGrid w:val="0"/>
        </w:rPr>
        <w:t>A</w:t>
      </w:r>
      <w:proofErr w:type="gramEnd"/>
      <w:r w:rsidRPr="000C131B">
        <w:rPr>
          <w:snapToGrid w:val="0"/>
        </w:rPr>
        <w:t xml:space="preserve"> Nyugat-Balkánra vonatkozó gazdaságélénkítési és beruházási terv” című, 2020. október 6-i bizottsági közleményre (COM(2020)0641),</w:t>
      </w:r>
    </w:p>
    <w:p w:rsidR="00760790" w:rsidRPr="000C131B" w:rsidRDefault="00760790" w:rsidP="00BF28CA">
      <w:pPr>
        <w:pStyle w:val="NormalHanging12a"/>
        <w:widowControl/>
        <w:rPr>
          <w:snapToGrid w:val="0"/>
        </w:rPr>
      </w:pPr>
      <w:r w:rsidRPr="000C131B">
        <w:t>–</w:t>
      </w:r>
      <w:r w:rsidRPr="000C131B">
        <w:rPr>
          <w:snapToGrid w:val="0"/>
        </w:rPr>
        <w:tab/>
        <w:t>tekintettel a „2023. évi közlemény az EU bővítési stratégiájáról” című, 2023. november 8-i bizottsági közleményre (</w:t>
      </w:r>
      <w:proofErr w:type="gramStart"/>
      <w:r w:rsidRPr="000C131B">
        <w:rPr>
          <w:snapToGrid w:val="0"/>
        </w:rPr>
        <w:t>COM(</w:t>
      </w:r>
      <w:proofErr w:type="gramEnd"/>
      <w:r w:rsidRPr="000C131B">
        <w:rPr>
          <w:snapToGrid w:val="0"/>
        </w:rPr>
        <w:t>2023)0690) és az azt kísérő, „Szerbiáról szóló 2023. évi jelentés” című bizottsági szolgálati munkadokumentumra (SWD(202</w:t>
      </w:r>
      <w:r w:rsidR="00973B7E" w:rsidRPr="000C131B">
        <w:rPr>
          <w:snapToGrid w:val="0"/>
        </w:rPr>
        <w:t>3</w:t>
      </w:r>
      <w:r w:rsidRPr="000C131B">
        <w:rPr>
          <w:snapToGrid w:val="0"/>
        </w:rPr>
        <w:t>)0695),</w:t>
      </w:r>
    </w:p>
    <w:p w:rsidR="00760790" w:rsidRPr="000C131B" w:rsidRDefault="00760790" w:rsidP="00BF28CA">
      <w:pPr>
        <w:pStyle w:val="NormalHanging12a"/>
        <w:widowControl/>
        <w:rPr>
          <w:snapToGrid w:val="0"/>
        </w:rPr>
      </w:pPr>
      <w:r w:rsidRPr="000C131B">
        <w:rPr>
          <w:snapToGrid w:val="0"/>
        </w:rPr>
        <w:t>–</w:t>
      </w:r>
      <w:r w:rsidRPr="000C131B">
        <w:rPr>
          <w:snapToGrid w:val="0"/>
        </w:rPr>
        <w:tab/>
        <w:t>tekintettel „</w:t>
      </w:r>
      <w:proofErr w:type="gramStart"/>
      <w:r w:rsidRPr="000C131B">
        <w:rPr>
          <w:snapToGrid w:val="0"/>
        </w:rPr>
        <w:t>A</w:t>
      </w:r>
      <w:proofErr w:type="gramEnd"/>
      <w:r w:rsidRPr="000C131B">
        <w:rPr>
          <w:snapToGrid w:val="0"/>
        </w:rPr>
        <w:t xml:space="preserve"> Nyugat-Balkánra vonatkozó új növekedési terv” című, 2023. november 8-i bizottsági közleményre (COM(2023)0691),</w:t>
      </w:r>
    </w:p>
    <w:p w:rsidR="00760790" w:rsidRPr="000C131B" w:rsidRDefault="00760790" w:rsidP="00BF28CA">
      <w:pPr>
        <w:pStyle w:val="NormalHanging12a"/>
        <w:widowControl/>
        <w:rPr>
          <w:snapToGrid w:val="0"/>
        </w:rPr>
      </w:pPr>
      <w:r w:rsidRPr="000C131B">
        <w:rPr>
          <w:snapToGrid w:val="0"/>
        </w:rPr>
        <w:t>–</w:t>
      </w:r>
      <w:r w:rsidRPr="000C131B">
        <w:rPr>
          <w:snapToGrid w:val="0"/>
        </w:rPr>
        <w:tab/>
        <w:t>tekintettel a bővítést megelőző reformokról és szakpolitikai felülvizsgálatokról szóló, 2024. március 20-i bizottsági közleményre (</w:t>
      </w:r>
      <w:proofErr w:type="gramStart"/>
      <w:r w:rsidRPr="000C131B">
        <w:rPr>
          <w:snapToGrid w:val="0"/>
        </w:rPr>
        <w:t>COM(</w:t>
      </w:r>
      <w:proofErr w:type="gramEnd"/>
      <w:r w:rsidRPr="000C131B">
        <w:rPr>
          <w:snapToGrid w:val="0"/>
        </w:rPr>
        <w:t>2024)0146),</w:t>
      </w:r>
    </w:p>
    <w:p w:rsidR="00760790" w:rsidRPr="000C131B" w:rsidRDefault="00760790" w:rsidP="00BF28CA">
      <w:pPr>
        <w:pStyle w:val="NormalHanging12a"/>
        <w:widowControl/>
        <w:rPr>
          <w:snapToGrid w:val="0"/>
        </w:rPr>
      </w:pPr>
      <w:r w:rsidRPr="000C131B">
        <w:rPr>
          <w:snapToGrid w:val="0"/>
        </w:rPr>
        <w:t>–</w:t>
      </w:r>
      <w:r w:rsidRPr="000C131B">
        <w:rPr>
          <w:snapToGrid w:val="0"/>
        </w:rPr>
        <w:tab/>
        <w:t>tekintettel a „2024. évi közlemény az EU bővítési stratégiájáról” című, 2024. október 30-i bizottsági közleményre (</w:t>
      </w:r>
      <w:proofErr w:type="gramStart"/>
      <w:r w:rsidRPr="000C131B">
        <w:rPr>
          <w:snapToGrid w:val="0"/>
        </w:rPr>
        <w:t>COM(</w:t>
      </w:r>
      <w:proofErr w:type="gramEnd"/>
      <w:r w:rsidRPr="000C131B">
        <w:rPr>
          <w:snapToGrid w:val="0"/>
        </w:rPr>
        <w:t>2024)0690) és az azt kísérő, „Szerbiáról szóló 2024. évi jelentés” című bizottsági szolgálati munkadokumentumra (SWD(2024)0695),</w:t>
      </w:r>
    </w:p>
    <w:p w:rsidR="00760790" w:rsidRPr="000C131B" w:rsidRDefault="00760790" w:rsidP="00BF28CA">
      <w:pPr>
        <w:pStyle w:val="NormalHanging12a"/>
        <w:widowControl/>
        <w:rPr>
          <w:snapToGrid w:val="0"/>
        </w:rPr>
      </w:pPr>
      <w:r w:rsidRPr="000C131B">
        <w:rPr>
          <w:snapToGrid w:val="0"/>
        </w:rPr>
        <w:t>–</w:t>
      </w:r>
      <w:r w:rsidRPr="000C131B">
        <w:rPr>
          <w:snapToGrid w:val="0"/>
        </w:rPr>
        <w:tab/>
        <w:t xml:space="preserve">tekintettel a Belgrád és </w:t>
      </w:r>
      <w:proofErr w:type="spellStart"/>
      <w:r w:rsidRPr="000C131B">
        <w:rPr>
          <w:snapToGrid w:val="0"/>
        </w:rPr>
        <w:t>Pristina</w:t>
      </w:r>
      <w:proofErr w:type="spellEnd"/>
      <w:r w:rsidRPr="000C131B">
        <w:rPr>
          <w:snapToGrid w:val="0"/>
        </w:rPr>
        <w:t xml:space="preserve"> között az EU közvetítésével zajló párbeszédről szóló, 2023. február 9-i európai tanácsi következtetésekre,</w:t>
      </w:r>
    </w:p>
    <w:p w:rsidR="00760790" w:rsidRPr="000C131B" w:rsidRDefault="00760790" w:rsidP="00BF28CA">
      <w:pPr>
        <w:pStyle w:val="NormalHanging12a"/>
        <w:widowControl/>
        <w:rPr>
          <w:bCs/>
          <w:iCs/>
        </w:rPr>
      </w:pPr>
      <w:r w:rsidRPr="000C131B">
        <w:rPr>
          <w:b/>
          <w:i/>
        </w:rPr>
        <w:t>–</w:t>
      </w:r>
      <w:r w:rsidRPr="000C131B">
        <w:rPr>
          <w:b/>
          <w:i/>
        </w:rPr>
        <w:tab/>
      </w:r>
      <w:r w:rsidRPr="000C131B">
        <w:t>tekintettel a szerb alkotmány nemzeti kisebbségek védelméről szóló 14. cikkére,</w:t>
      </w:r>
    </w:p>
    <w:p w:rsidR="00760790" w:rsidRPr="000C131B" w:rsidRDefault="00760790" w:rsidP="00BF28CA">
      <w:pPr>
        <w:pStyle w:val="NormalHanging12a"/>
        <w:widowControl/>
        <w:jc w:val="both"/>
      </w:pPr>
      <w:r w:rsidRPr="000C131B">
        <w:rPr>
          <w:b/>
          <w:i/>
        </w:rPr>
        <w:t>–</w:t>
      </w:r>
      <w:r w:rsidRPr="000C131B">
        <w:rPr>
          <w:b/>
          <w:i/>
        </w:rPr>
        <w:tab/>
      </w:r>
      <w:r w:rsidRPr="000C131B">
        <w:t>tekintettel az Európa Tanácsnak a nemzeti kisebbségek védelméről szóló, Szerbia által 2001-ben ratifikált keretegyezményére és az Európa Tanács Regionális vagy Kisebbségi Nyelvek Európai Kartájára, amelyet Szerbia 2006-ban ratifikált,</w:t>
      </w:r>
    </w:p>
    <w:p w:rsidR="00760790" w:rsidRPr="000C131B" w:rsidRDefault="00760790" w:rsidP="00BF28CA">
      <w:pPr>
        <w:pStyle w:val="NormalHanging12a"/>
        <w:widowControl/>
        <w:rPr>
          <w:snapToGrid w:val="0"/>
        </w:rPr>
      </w:pPr>
      <w:r w:rsidRPr="000C131B">
        <w:rPr>
          <w:snapToGrid w:val="0"/>
        </w:rPr>
        <w:t>–</w:t>
      </w:r>
      <w:r w:rsidRPr="000C131B">
        <w:rPr>
          <w:snapToGrid w:val="0"/>
        </w:rPr>
        <w:tab/>
        <w:t>tekintettel az Európai Tanács Koszovóról és Szerbiáról szóló, 2023. október 26–27-i következtetéseire,</w:t>
      </w:r>
    </w:p>
    <w:p w:rsidR="00760790" w:rsidRPr="000C131B" w:rsidRDefault="00760790" w:rsidP="00BF28CA">
      <w:pPr>
        <w:pStyle w:val="NormalHanging12a"/>
        <w:widowControl/>
        <w:rPr>
          <w:snapToGrid w:val="0"/>
        </w:rPr>
      </w:pPr>
      <w:r w:rsidRPr="000C131B">
        <w:rPr>
          <w:snapToGrid w:val="0"/>
        </w:rPr>
        <w:t>–</w:t>
      </w:r>
      <w:r w:rsidRPr="000C131B">
        <w:rPr>
          <w:snapToGrid w:val="0"/>
        </w:rPr>
        <w:tab/>
        <w:t>tekintettel a bővítésről szóló, 2024. december 17-i tanácsi következtetésekre,</w:t>
      </w:r>
    </w:p>
    <w:p w:rsidR="0057212F" w:rsidRPr="000C131B" w:rsidRDefault="0057212F" w:rsidP="00BF28CA">
      <w:pPr>
        <w:pStyle w:val="NormalHanging12a"/>
        <w:widowControl/>
        <w:rPr>
          <w:snapToGrid w:val="0"/>
        </w:rPr>
      </w:pPr>
      <w:r w:rsidRPr="000C131B">
        <w:rPr>
          <w:snapToGrid w:val="0"/>
        </w:rPr>
        <w:lastRenderedPageBreak/>
        <w:t>–</w:t>
      </w:r>
      <w:r w:rsidRPr="000C131B">
        <w:rPr>
          <w:snapToGrid w:val="0"/>
        </w:rPr>
        <w:tab/>
        <w:t xml:space="preserve">tekintettel az Emberi Jogok Európai Bíróságának 2025. április 29-i, Szerbiához intézett azon utasítására, hogy tartózkodjon a tömeg megfékezésére szolgáló </w:t>
      </w:r>
      <w:proofErr w:type="spellStart"/>
      <w:r w:rsidRPr="000C131B">
        <w:rPr>
          <w:snapToGrid w:val="0"/>
        </w:rPr>
        <w:t>szonikus</w:t>
      </w:r>
      <w:proofErr w:type="spellEnd"/>
      <w:r w:rsidRPr="000C131B">
        <w:rPr>
          <w:snapToGrid w:val="0"/>
        </w:rPr>
        <w:t xml:space="preserve"> eszközök használatától,</w:t>
      </w:r>
    </w:p>
    <w:p w:rsidR="00760790" w:rsidRPr="000C131B" w:rsidRDefault="00760790" w:rsidP="00BF28CA">
      <w:pPr>
        <w:pStyle w:val="NormalHanging12a"/>
        <w:widowControl/>
        <w:rPr>
          <w:snapToGrid w:val="0"/>
        </w:rPr>
      </w:pPr>
      <w:r w:rsidRPr="000C131B">
        <w:rPr>
          <w:snapToGrid w:val="0"/>
        </w:rPr>
        <w:t>–</w:t>
      </w:r>
      <w:r w:rsidRPr="000C131B">
        <w:rPr>
          <w:snapToGrid w:val="0"/>
        </w:rPr>
        <w:tab/>
        <w:t xml:space="preserve">tekintettel az Európai Biztonsági és Együttműködési Szervezet Demokratikus Intézmények és Emberi Jogok Hivatala (EBESZ/ODIHR) választási megfigyelő </w:t>
      </w:r>
      <w:proofErr w:type="gramStart"/>
      <w:r w:rsidRPr="000C131B">
        <w:rPr>
          <w:snapToGrid w:val="0"/>
        </w:rPr>
        <w:t>missziójának</w:t>
      </w:r>
      <w:proofErr w:type="gramEnd"/>
      <w:r w:rsidRPr="000C131B">
        <w:rPr>
          <w:snapToGrid w:val="0"/>
        </w:rPr>
        <w:t xml:space="preserve"> a 2022. április 3-án Szerbiában megtartott előrehozott parlamenti és elnökválasztásokról szóló, 2022. augusztus 19-én közzétett zárójelentésére,</w:t>
      </w:r>
    </w:p>
    <w:p w:rsidR="00760790" w:rsidRPr="000C131B" w:rsidRDefault="00760790" w:rsidP="00BF28CA">
      <w:pPr>
        <w:pStyle w:val="NormalHanging12a"/>
        <w:widowControl/>
        <w:rPr>
          <w:bCs/>
          <w:iCs/>
          <w:snapToGrid w:val="0"/>
        </w:rPr>
      </w:pPr>
      <w:r w:rsidRPr="000C131B">
        <w:rPr>
          <w:snapToGrid w:val="0"/>
        </w:rPr>
        <w:t>–</w:t>
      </w:r>
      <w:r w:rsidRPr="000C131B">
        <w:rPr>
          <w:snapToGrid w:val="0"/>
        </w:rPr>
        <w:tab/>
        <w:t xml:space="preserve">tekintettel az Európai Tanács 2006. decemberi következtetéseire, a Tanács  2020. márciusi következtetéseire, valamint az 1993. június 21–22-i koppenhágai Európai Tanács elnökségi következtetéseire, más néven a koppenhágai </w:t>
      </w:r>
      <w:proofErr w:type="gramStart"/>
      <w:r w:rsidRPr="000C131B">
        <w:rPr>
          <w:snapToGrid w:val="0"/>
        </w:rPr>
        <w:t>kritériumokra</w:t>
      </w:r>
      <w:proofErr w:type="gramEnd"/>
      <w:r w:rsidRPr="000C131B">
        <w:rPr>
          <w:snapToGrid w:val="0"/>
        </w:rPr>
        <w:t>,</w:t>
      </w:r>
    </w:p>
    <w:p w:rsidR="00760790" w:rsidRPr="000C131B" w:rsidRDefault="00760790" w:rsidP="00BF28CA">
      <w:pPr>
        <w:pStyle w:val="NormalHanging12a"/>
        <w:widowControl/>
        <w:rPr>
          <w:snapToGrid w:val="0"/>
        </w:rPr>
      </w:pPr>
      <w:r w:rsidRPr="000C131B">
        <w:rPr>
          <w:snapToGrid w:val="0"/>
        </w:rPr>
        <w:t>–</w:t>
      </w:r>
      <w:r w:rsidRPr="000C131B">
        <w:rPr>
          <w:snapToGrid w:val="0"/>
        </w:rPr>
        <w:tab/>
        <w:t xml:space="preserve">tekintettel az EBESZ/ODIHR választási megfigyelő </w:t>
      </w:r>
      <w:proofErr w:type="gramStart"/>
      <w:r w:rsidRPr="000C131B">
        <w:rPr>
          <w:snapToGrid w:val="0"/>
        </w:rPr>
        <w:t>missziójának</w:t>
      </w:r>
      <w:proofErr w:type="gramEnd"/>
      <w:r w:rsidRPr="000C131B">
        <w:rPr>
          <w:snapToGrid w:val="0"/>
        </w:rPr>
        <w:t xml:space="preserve"> a 2023. december 17-i előrehozott szerbiai parlamenti választásokról szóló, 2024. február 28-án közzétett zárójelentésére,</w:t>
      </w:r>
    </w:p>
    <w:p w:rsidR="00760790" w:rsidRPr="000C131B" w:rsidRDefault="00760790" w:rsidP="00BF28CA">
      <w:pPr>
        <w:pStyle w:val="NormalHanging12a"/>
        <w:widowControl/>
        <w:rPr>
          <w:snapToGrid w:val="0"/>
        </w:rPr>
      </w:pPr>
      <w:r w:rsidRPr="000C131B">
        <w:t>–</w:t>
      </w:r>
      <w:r w:rsidRPr="000C131B">
        <w:rPr>
          <w:snapToGrid w:val="0"/>
        </w:rPr>
        <w:tab/>
        <w:t>tekintettel az Európai Unió és a Szerb Köztársaság közötti, a fenntartható nyersanyagokra, az akkumulátor-értékláncokra és az elektromos járművekre irányuló stratégiai partnerségről szóló, 2024. július 19-i egyetértési megállapodásra,</w:t>
      </w:r>
    </w:p>
    <w:p w:rsidR="00760790" w:rsidRPr="000C131B" w:rsidRDefault="00760790" w:rsidP="00BF28CA">
      <w:pPr>
        <w:pStyle w:val="NormalHanging12a"/>
        <w:widowControl/>
        <w:rPr>
          <w:snapToGrid w:val="0"/>
        </w:rPr>
      </w:pPr>
      <w:r w:rsidRPr="000C131B">
        <w:t>–</w:t>
      </w:r>
      <w:r w:rsidRPr="000C131B">
        <w:rPr>
          <w:snapToGrid w:val="0"/>
        </w:rPr>
        <w:tab/>
        <w:t>tekintettel „Az uniós integráció elmélyítéséről a jövőbeli bővítésre tekintettel” című, 2024. február 29-i állásfoglalására</w:t>
      </w:r>
      <w:r w:rsidRPr="000C131B">
        <w:rPr>
          <w:snapToGrid w:val="0"/>
          <w:vertAlign w:val="superscript"/>
        </w:rPr>
        <w:footnoteReference w:id="4"/>
      </w:r>
      <w:r w:rsidRPr="000C131B">
        <w:rPr>
          <w:snapToGrid w:val="0"/>
        </w:rPr>
        <w:t>,</w:t>
      </w:r>
    </w:p>
    <w:p w:rsidR="00760790" w:rsidRPr="000C131B" w:rsidRDefault="00760790" w:rsidP="00BF28CA">
      <w:pPr>
        <w:pStyle w:val="NormalHanging12a"/>
        <w:widowControl/>
        <w:rPr>
          <w:snapToGrid w:val="0"/>
        </w:rPr>
      </w:pPr>
      <w:r w:rsidRPr="000C131B">
        <w:t>–</w:t>
      </w:r>
      <w:r w:rsidRPr="000C131B">
        <w:rPr>
          <w:snapToGrid w:val="0"/>
        </w:rPr>
        <w:tab/>
        <w:t>tekintettel a Szerbiáról szóló korábbi állásfoglalásaira, különösen a Szerbia és Koszovó közötti párbeszéd közelmúltbeli fejleményeiről, többek között a Koszovó északi részén található települések helyzetéről szóló, 2023. október 19-i állásfoglalására</w:t>
      </w:r>
      <w:r w:rsidRPr="000C131B">
        <w:rPr>
          <w:rStyle w:val="FootnoteReference"/>
          <w:snapToGrid w:val="0"/>
        </w:rPr>
        <w:footnoteReference w:id="5"/>
      </w:r>
      <w:r w:rsidRPr="000C131B">
        <w:rPr>
          <w:snapToGrid w:val="0"/>
        </w:rPr>
        <w:t>, valamint a választásokat követő szerbiai helyzetről szóló, 2024. február 8-i állásfoglalására</w:t>
      </w:r>
      <w:r w:rsidRPr="000C131B">
        <w:rPr>
          <w:rStyle w:val="FootnoteReference"/>
          <w:snapToGrid w:val="0"/>
        </w:rPr>
        <w:footnoteReference w:id="6"/>
      </w:r>
      <w:r w:rsidRPr="000C131B">
        <w:rPr>
          <w:snapToGrid w:val="0"/>
        </w:rPr>
        <w:t>,</w:t>
      </w:r>
    </w:p>
    <w:p w:rsidR="00760790" w:rsidRPr="000C131B" w:rsidRDefault="00760790" w:rsidP="00BF28CA">
      <w:pPr>
        <w:pStyle w:val="NormalHanging12a"/>
        <w:widowControl/>
        <w:rPr>
          <w:snapToGrid w:val="0"/>
        </w:rPr>
      </w:pPr>
      <w:r w:rsidRPr="000C131B">
        <w:rPr>
          <w:snapToGrid w:val="0"/>
        </w:rPr>
        <w:t>–</w:t>
      </w:r>
      <w:r w:rsidRPr="000C131B">
        <w:rPr>
          <w:snapToGrid w:val="0"/>
        </w:rPr>
        <w:tab/>
        <w:t>tekintettel eljárási szabályzata 55. cikkére,</w:t>
      </w:r>
    </w:p>
    <w:p w:rsidR="00760790" w:rsidRPr="000C131B" w:rsidRDefault="00760790" w:rsidP="00BF28CA">
      <w:pPr>
        <w:pStyle w:val="NormalHanging12a"/>
        <w:widowControl/>
        <w:rPr>
          <w:snapToGrid w:val="0"/>
        </w:rPr>
      </w:pPr>
      <w:r w:rsidRPr="000C131B">
        <w:rPr>
          <w:snapToGrid w:val="0"/>
        </w:rPr>
        <w:t>–</w:t>
      </w:r>
      <w:r w:rsidRPr="000C131B">
        <w:rPr>
          <w:snapToGrid w:val="0"/>
        </w:rPr>
        <w:tab/>
        <w:t>tekintettel a Külügyi Bizottság jelentésére (A10-0072/2025),</w:t>
      </w:r>
    </w:p>
    <w:p w:rsidR="00760790" w:rsidRPr="000C131B" w:rsidRDefault="00760790" w:rsidP="0057212F">
      <w:pPr>
        <w:pStyle w:val="NormalHanging12a"/>
        <w:widowControl/>
        <w:rPr>
          <w:snapToGrid w:val="0"/>
        </w:rPr>
      </w:pPr>
      <w:r w:rsidRPr="000C131B">
        <w:rPr>
          <w:snapToGrid w:val="0"/>
        </w:rPr>
        <w:t>A.</w:t>
      </w:r>
      <w:r w:rsidRPr="000C131B">
        <w:rPr>
          <w:snapToGrid w:val="0"/>
        </w:rPr>
        <w:tab/>
        <w:t xml:space="preserve">mivel a bővítés az EU egyik legsikeresebb külpolitikai eszköze, és az egész </w:t>
      </w:r>
      <w:proofErr w:type="gramStart"/>
      <w:r w:rsidRPr="000C131B">
        <w:rPr>
          <w:snapToGrid w:val="0"/>
        </w:rPr>
        <w:t>kontinensen</w:t>
      </w:r>
      <w:proofErr w:type="gramEnd"/>
      <w:r w:rsidRPr="000C131B">
        <w:rPr>
          <w:snapToGrid w:val="0"/>
        </w:rPr>
        <w:t xml:space="preserve"> stratégiai geopolitikai befektetés a hosszú távú békébe, stabilitásba és biztonságba;</w:t>
      </w:r>
    </w:p>
    <w:p w:rsidR="00760790" w:rsidRPr="000C131B" w:rsidRDefault="00760790" w:rsidP="00973B7E">
      <w:pPr>
        <w:pStyle w:val="NormalHanging12a"/>
        <w:widowControl/>
      </w:pPr>
      <w:r w:rsidRPr="000C131B">
        <w:rPr>
          <w:snapToGrid w:val="0"/>
        </w:rPr>
        <w:t>B.</w:t>
      </w:r>
      <w:r w:rsidRPr="000C131B">
        <w:rPr>
          <w:snapToGrid w:val="0"/>
        </w:rPr>
        <w:tab/>
      </w:r>
      <w:r w:rsidRPr="000C131B">
        <w:t xml:space="preserve">mivel a koppenhágai </w:t>
      </w:r>
      <w:proofErr w:type="gramStart"/>
      <w:r w:rsidRPr="000C131B">
        <w:t>kritériumok</w:t>
      </w:r>
      <w:proofErr w:type="gramEnd"/>
      <w:r w:rsidRPr="000C131B">
        <w:t xml:space="preserve"> szerint a tagjelölt országoknak az Unió értékeihez kell igazodniuk ahhoz, hogy csatlakozhassanak az Unióhoz;</w:t>
      </w:r>
    </w:p>
    <w:p w:rsidR="00760790" w:rsidRPr="000C131B" w:rsidRDefault="00760790" w:rsidP="0057212F">
      <w:pPr>
        <w:pStyle w:val="NormalHanging12a"/>
        <w:widowControl/>
        <w:rPr>
          <w:snapToGrid w:val="0"/>
        </w:rPr>
      </w:pPr>
      <w:r w:rsidRPr="000C131B">
        <w:rPr>
          <w:snapToGrid w:val="0"/>
        </w:rPr>
        <w:t>C.</w:t>
      </w:r>
      <w:r w:rsidRPr="000C131B">
        <w:rPr>
          <w:snapToGrid w:val="0"/>
        </w:rPr>
        <w:tab/>
        <w:t>mivel az EU a demokrácia és a jogállamiság alapvető értékeire épül;</w:t>
      </w:r>
    </w:p>
    <w:p w:rsidR="00760790" w:rsidRPr="000C131B" w:rsidRDefault="00760790" w:rsidP="00973B7E">
      <w:pPr>
        <w:pStyle w:val="NormalHanging12a"/>
        <w:widowControl/>
        <w:rPr>
          <w:b/>
          <w:snapToGrid w:val="0"/>
        </w:rPr>
      </w:pPr>
      <w:r w:rsidRPr="000C131B">
        <w:rPr>
          <w:snapToGrid w:val="0"/>
        </w:rPr>
        <w:t>D.</w:t>
      </w:r>
      <w:r w:rsidRPr="000C131B">
        <w:rPr>
          <w:snapToGrid w:val="0"/>
        </w:rPr>
        <w:tab/>
      </w:r>
      <w:r w:rsidRPr="000C131B">
        <w:t>mivel az elmúlt években folyamatosan aláásták a politikai jogokat és a polgári szabadságjogokat, nyomást gyakorolva a független médiára, a politikai ellenzékre és a civil társadalmi szervezetekre;</w:t>
      </w:r>
    </w:p>
    <w:p w:rsidR="00760790" w:rsidRPr="000C131B" w:rsidRDefault="00760790" w:rsidP="0057212F">
      <w:pPr>
        <w:pStyle w:val="NormalHanging12a"/>
        <w:widowControl/>
        <w:rPr>
          <w:bCs/>
          <w:iCs/>
          <w:snapToGrid w:val="0"/>
        </w:rPr>
      </w:pPr>
      <w:r w:rsidRPr="000C131B">
        <w:rPr>
          <w:snapToGrid w:val="0"/>
        </w:rPr>
        <w:t>E.</w:t>
      </w:r>
      <w:r w:rsidRPr="000C131B">
        <w:rPr>
          <w:snapToGrid w:val="0"/>
        </w:rPr>
        <w:tab/>
      </w:r>
      <w:proofErr w:type="gramStart"/>
      <w:r w:rsidRPr="000C131B">
        <w:rPr>
          <w:snapToGrid w:val="0"/>
        </w:rPr>
        <w:t>mivel</w:t>
      </w:r>
      <w:proofErr w:type="gramEnd"/>
      <w:r w:rsidRPr="000C131B">
        <w:rPr>
          <w:snapToGrid w:val="0"/>
        </w:rPr>
        <w:t xml:space="preserve"> az Európa Tanács nemzeti kisebbségekről szóló keretegyezménye tanácsadó bizottságának 2019. június 26-án elfogadott negyedik véleménye bírálta Szerbia késlekedését a kisebbségek oktatási jogainak teljes körű végrehajtása terén;</w:t>
      </w:r>
    </w:p>
    <w:p w:rsidR="00760790" w:rsidRPr="000C131B" w:rsidRDefault="00760790" w:rsidP="0057212F">
      <w:pPr>
        <w:pStyle w:val="NormalHanging12a"/>
        <w:widowControl/>
        <w:rPr>
          <w:bCs/>
          <w:iCs/>
          <w:snapToGrid w:val="0"/>
        </w:rPr>
      </w:pPr>
      <w:r w:rsidRPr="000C131B">
        <w:rPr>
          <w:snapToGrid w:val="0"/>
        </w:rPr>
        <w:lastRenderedPageBreak/>
        <w:t>F.</w:t>
      </w:r>
      <w:r w:rsidRPr="000C131B">
        <w:rPr>
          <w:snapToGrid w:val="0"/>
        </w:rPr>
        <w:tab/>
        <w:t xml:space="preserve">mivel a vallásszabadság alapvető európai érték és alapvető emberi jog, Szerbiának ezért nemzetközi kötelezettségvállalásaival és emberi jogi kötelezettségeivel </w:t>
      </w:r>
      <w:proofErr w:type="gramStart"/>
      <w:r w:rsidRPr="000C131B">
        <w:rPr>
          <w:snapToGrid w:val="0"/>
        </w:rPr>
        <w:t>összhangban tiszteletben</w:t>
      </w:r>
      <w:proofErr w:type="gramEnd"/>
      <w:r w:rsidRPr="000C131B">
        <w:rPr>
          <w:snapToGrid w:val="0"/>
        </w:rPr>
        <w:t xml:space="preserve"> kell tartania és garantálnia kell azt a területén élő valamennyi személy számára;</w:t>
      </w:r>
    </w:p>
    <w:p w:rsidR="00760790" w:rsidRPr="000C131B" w:rsidRDefault="00760790" w:rsidP="0057212F">
      <w:pPr>
        <w:pStyle w:val="NormalHanging12a"/>
        <w:widowControl/>
        <w:rPr>
          <w:bCs/>
          <w:iCs/>
          <w:snapToGrid w:val="0"/>
        </w:rPr>
      </w:pPr>
      <w:r w:rsidRPr="000C131B">
        <w:rPr>
          <w:snapToGrid w:val="0"/>
        </w:rPr>
        <w:t>G.</w:t>
      </w:r>
      <w:r w:rsidRPr="000C131B">
        <w:rPr>
          <w:snapToGrid w:val="0"/>
        </w:rPr>
        <w:tab/>
      </w:r>
      <w:proofErr w:type="gramStart"/>
      <w:r w:rsidRPr="000C131B">
        <w:rPr>
          <w:snapToGrid w:val="0"/>
        </w:rPr>
        <w:t>mivel</w:t>
      </w:r>
      <w:proofErr w:type="gramEnd"/>
      <w:r w:rsidRPr="000C131B">
        <w:rPr>
          <w:snapToGrid w:val="0"/>
        </w:rPr>
        <w:t xml:space="preserve"> a 23. fejezettel összhangban Szerbiának tényleges javulást kell felmutatnia a nemzeti kisebbségekhez tartozó személyek jogainak hatékony gyakorlása terén;</w:t>
      </w:r>
    </w:p>
    <w:p w:rsidR="00760790" w:rsidRPr="000C131B" w:rsidRDefault="00760790" w:rsidP="00973B7E">
      <w:pPr>
        <w:pStyle w:val="NormalHanging12a"/>
        <w:widowControl/>
        <w:rPr>
          <w:snapToGrid w:val="0"/>
        </w:rPr>
      </w:pPr>
      <w:r w:rsidRPr="000C131B">
        <w:rPr>
          <w:snapToGrid w:val="0"/>
        </w:rPr>
        <w:t>H.</w:t>
      </w:r>
      <w:r w:rsidRPr="000C131B">
        <w:rPr>
          <w:snapToGrid w:val="0"/>
        </w:rPr>
        <w:tab/>
      </w:r>
      <w:proofErr w:type="gramStart"/>
      <w:r w:rsidRPr="000C131B">
        <w:rPr>
          <w:snapToGrid w:val="0"/>
        </w:rPr>
        <w:t>mivel</w:t>
      </w:r>
      <w:proofErr w:type="gramEnd"/>
      <w:r w:rsidRPr="000C131B">
        <w:rPr>
          <w:snapToGrid w:val="0"/>
        </w:rPr>
        <w:t xml:space="preserve"> minden egyes tagjelölt országot a saját érdemei alapján ítélnek meg, ami magában foglalja a közös európai jogok és értékek tiszteletben tartását és az azok melletti megingathatatlan elkötelezettséget, valamint az uniós </w:t>
      </w:r>
      <w:proofErr w:type="spellStart"/>
      <w:r w:rsidRPr="000C131B">
        <w:rPr>
          <w:snapToGrid w:val="0"/>
        </w:rPr>
        <w:t>kül</w:t>
      </w:r>
      <w:proofErr w:type="spellEnd"/>
      <w:r w:rsidRPr="000C131B">
        <w:rPr>
          <w:snapToGrid w:val="0"/>
        </w:rPr>
        <w:t>- és biztonságpolitikához való igazodást;</w:t>
      </w:r>
    </w:p>
    <w:p w:rsidR="00760790" w:rsidRPr="000C131B" w:rsidRDefault="00760790" w:rsidP="00973B7E">
      <w:pPr>
        <w:pStyle w:val="NormalHanging12a"/>
        <w:widowControl/>
        <w:rPr>
          <w:snapToGrid w:val="0"/>
        </w:rPr>
      </w:pPr>
      <w:proofErr w:type="gramStart"/>
      <w:r w:rsidRPr="000C131B">
        <w:rPr>
          <w:snapToGrid w:val="0"/>
        </w:rPr>
        <w:t>I.</w:t>
      </w:r>
      <w:r w:rsidRPr="000C131B">
        <w:rPr>
          <w:snapToGrid w:val="0"/>
        </w:rPr>
        <w:tab/>
        <w:t xml:space="preserve">mivel Szerbia nem vezetett be szankciókat Oroszországgal szemben az ukrajnai orosz agressziót követően; mivel Szerbia közös </w:t>
      </w:r>
      <w:proofErr w:type="spellStart"/>
      <w:r w:rsidRPr="000C131B">
        <w:rPr>
          <w:snapToGrid w:val="0"/>
        </w:rPr>
        <w:t>kül</w:t>
      </w:r>
      <w:proofErr w:type="spellEnd"/>
      <w:r w:rsidRPr="000C131B">
        <w:rPr>
          <w:snapToGrid w:val="0"/>
        </w:rPr>
        <w:t>- és biztonságpolitikához (KKBP) való igazodásának aránya 2021 óta folyamatosan csökken; mivel Szerbia támogatja Ukrajna területi integritását és politikai függetlenségét, és egyértelműen elítéli az Oroszországi Föderáció Ukrajna elleni agresszióját, és az EU mellett szavazott az ENSZ-ben, annak ellenére, hogy nem vezetett be szankciókat Oroszországgal szemben; mivel Szerbia KKBP-</w:t>
      </w:r>
      <w:proofErr w:type="spellStart"/>
      <w:r w:rsidRPr="000C131B">
        <w:rPr>
          <w:snapToGrid w:val="0"/>
        </w:rPr>
        <w:t>hez</w:t>
      </w:r>
      <w:proofErr w:type="spellEnd"/>
      <w:r w:rsidRPr="000C131B">
        <w:rPr>
          <w:snapToGrid w:val="0"/>
        </w:rPr>
        <w:t xml:space="preserve"> való igazodásának aránya a 2023. évi 54%-</w:t>
      </w:r>
      <w:proofErr w:type="spellStart"/>
      <w:r w:rsidRPr="000C131B">
        <w:rPr>
          <w:snapToGrid w:val="0"/>
        </w:rPr>
        <w:t>ról</w:t>
      </w:r>
      <w:proofErr w:type="spellEnd"/>
      <w:r w:rsidRPr="000C131B">
        <w:rPr>
          <w:snapToGrid w:val="0"/>
        </w:rPr>
        <w:t xml:space="preserve"> 2024-ben 51%-</w:t>
      </w:r>
      <w:proofErr w:type="spellStart"/>
      <w:r w:rsidRPr="000C131B">
        <w:rPr>
          <w:snapToGrid w:val="0"/>
        </w:rPr>
        <w:t>ra</w:t>
      </w:r>
      <w:proofErr w:type="spellEnd"/>
      <w:r w:rsidRPr="000C131B">
        <w:rPr>
          <w:snapToGrid w:val="0"/>
        </w:rPr>
        <w:t xml:space="preserve"> csökkent, míg a régió</w:t>
      </w:r>
      <w:proofErr w:type="gramEnd"/>
      <w:r w:rsidRPr="000C131B">
        <w:rPr>
          <w:snapToGrid w:val="0"/>
        </w:rPr>
        <w:t xml:space="preserve"> </w:t>
      </w:r>
      <w:proofErr w:type="gramStart"/>
      <w:r w:rsidRPr="000C131B">
        <w:rPr>
          <w:snapToGrid w:val="0"/>
        </w:rPr>
        <w:t>más</w:t>
      </w:r>
      <w:proofErr w:type="gramEnd"/>
      <w:r w:rsidRPr="000C131B">
        <w:rPr>
          <w:snapToGrid w:val="0"/>
        </w:rPr>
        <w:t xml:space="preserve"> tagjelölt országai – Albánia, Bosznia-Hercegovina, Montenegró és Észak-Macedónia – 100%-</w:t>
      </w:r>
      <w:proofErr w:type="spellStart"/>
      <w:r w:rsidRPr="000C131B">
        <w:rPr>
          <w:snapToGrid w:val="0"/>
        </w:rPr>
        <w:t>os</w:t>
      </w:r>
      <w:proofErr w:type="spellEnd"/>
      <w:r w:rsidRPr="000C131B">
        <w:rPr>
          <w:snapToGrid w:val="0"/>
        </w:rPr>
        <w:t xml:space="preserve"> igazodást értek el;</w:t>
      </w:r>
    </w:p>
    <w:p w:rsidR="00760790" w:rsidRPr="000C131B" w:rsidRDefault="00760790" w:rsidP="0057212F">
      <w:pPr>
        <w:pStyle w:val="NormalHanging12a"/>
        <w:widowControl/>
        <w:rPr>
          <w:bCs/>
          <w:iCs/>
          <w:snapToGrid w:val="0"/>
        </w:rPr>
      </w:pPr>
      <w:r w:rsidRPr="000C131B">
        <w:rPr>
          <w:snapToGrid w:val="0"/>
        </w:rPr>
        <w:t>J.</w:t>
      </w:r>
      <w:r w:rsidRPr="000C131B">
        <w:rPr>
          <w:snapToGrid w:val="0"/>
        </w:rPr>
        <w:tab/>
      </w:r>
      <w:proofErr w:type="gramStart"/>
      <w:r w:rsidRPr="000C131B">
        <w:rPr>
          <w:snapToGrid w:val="0"/>
        </w:rPr>
        <w:t>mivel Szerbia továbbra is kritikus csatatere a különösen Oroszországból és Kínából eredő, Nyugat-ellenes retorika kialakítására törekvő külföldi dezinformációs kampányoknak; mivel az EBESZ/ODHIR 2023. december 17-i előrehozott parlamenti választásokról szóló zárójelentése számos eljárási hiányosságra, valamint durva retorika alkalmazására és a médiában tapasztalható következetes elfogultságra mutatott rá, ami kiegyensúlyozatlan előnyt biztosított a kormánypárt számára; mivel a jelentésben azonosított problémákat alaposan és haladéktalanul értékelni kell; mivel a csatlakozási tárgyalások részeként</w:t>
      </w:r>
      <w:proofErr w:type="gramEnd"/>
      <w:r w:rsidRPr="000C131B">
        <w:rPr>
          <w:snapToGrid w:val="0"/>
        </w:rPr>
        <w:t xml:space="preserve"> Szerbia 2018 szeptemberében elfogadta a </w:t>
      </w:r>
      <w:proofErr w:type="spellStart"/>
      <w:r w:rsidRPr="000C131B">
        <w:rPr>
          <w:snapToGrid w:val="0"/>
        </w:rPr>
        <w:t>kiberbűnözés</w:t>
      </w:r>
      <w:proofErr w:type="spellEnd"/>
      <w:r w:rsidRPr="000C131B">
        <w:rPr>
          <w:snapToGrid w:val="0"/>
        </w:rPr>
        <w:t xml:space="preserve"> elleni küzdelemre vonatkozó, a 2019–2023-as időszakra szóló stratégiát és a vonatkozó cselekvési terveket; mivel a stratégiát és a vonatkozó cselekvési terveket 2023 decembere után nem újították meg; mivel Szerbia 2023-ban és 2024-ben nem igazodott a </w:t>
      </w:r>
      <w:proofErr w:type="spellStart"/>
      <w:r w:rsidRPr="000C131B">
        <w:rPr>
          <w:snapToGrid w:val="0"/>
        </w:rPr>
        <w:t>kibertámadásokra</w:t>
      </w:r>
      <w:proofErr w:type="spellEnd"/>
      <w:r w:rsidRPr="000C131B">
        <w:rPr>
          <w:snapToGrid w:val="0"/>
        </w:rPr>
        <w:t xml:space="preserve"> válaszul hozott uniós korlátozó intézkedésekhez;</w:t>
      </w:r>
    </w:p>
    <w:p w:rsidR="00760790" w:rsidRPr="000C131B" w:rsidRDefault="00760790" w:rsidP="0057212F">
      <w:pPr>
        <w:pStyle w:val="NormalHanging12a"/>
        <w:widowControl/>
        <w:rPr>
          <w:bCs/>
          <w:iCs/>
          <w:snapToGrid w:val="0"/>
        </w:rPr>
      </w:pPr>
      <w:r w:rsidRPr="000C131B">
        <w:rPr>
          <w:snapToGrid w:val="0"/>
        </w:rPr>
        <w:t>K.</w:t>
      </w:r>
      <w:r w:rsidRPr="000C131B">
        <w:rPr>
          <w:snapToGrid w:val="0"/>
        </w:rPr>
        <w:tab/>
      </w:r>
      <w:proofErr w:type="gramStart"/>
      <w:r w:rsidRPr="000C131B">
        <w:rPr>
          <w:snapToGrid w:val="0"/>
        </w:rPr>
        <w:t>mivel</w:t>
      </w:r>
      <w:proofErr w:type="gramEnd"/>
      <w:r w:rsidRPr="000C131B">
        <w:rPr>
          <w:snapToGrid w:val="0"/>
        </w:rPr>
        <w:t xml:space="preserve"> a Koszovó és Szerbia közötti kapcsolatok normalizálása előfeltétele annak, hogy mindkét ország előrelépést tegyen az uniós tagság felé;</w:t>
      </w:r>
    </w:p>
    <w:p w:rsidR="00760790" w:rsidRPr="000C131B" w:rsidRDefault="00760790" w:rsidP="0057212F">
      <w:pPr>
        <w:pStyle w:val="NormalHanging12a"/>
        <w:widowControl/>
        <w:rPr>
          <w:bCs/>
          <w:iCs/>
          <w:snapToGrid w:val="0"/>
        </w:rPr>
      </w:pPr>
      <w:r w:rsidRPr="000C131B">
        <w:rPr>
          <w:snapToGrid w:val="0"/>
        </w:rPr>
        <w:t>L.</w:t>
      </w:r>
      <w:r w:rsidRPr="000C131B">
        <w:rPr>
          <w:snapToGrid w:val="0"/>
        </w:rPr>
        <w:tab/>
        <w:t>mivel az EU-hoz való csatlakozás elkerülhetetlenül szükségessé teszi az Unió külpolitikai célkitűzéseihez való teljes körű igazodást;</w:t>
      </w:r>
    </w:p>
    <w:p w:rsidR="00760790" w:rsidRPr="000C131B" w:rsidRDefault="00760790" w:rsidP="00973B7E">
      <w:pPr>
        <w:pStyle w:val="NormalHanging12a"/>
        <w:widowControl/>
        <w:jc w:val="both"/>
        <w:rPr>
          <w:b/>
        </w:rPr>
      </w:pPr>
      <w:r w:rsidRPr="000C131B">
        <w:rPr>
          <w:snapToGrid w:val="0"/>
        </w:rPr>
        <w:t>M.</w:t>
      </w:r>
      <w:r w:rsidRPr="000C131B">
        <w:rPr>
          <w:snapToGrid w:val="0"/>
        </w:rPr>
        <w:tab/>
        <w:t xml:space="preserve">mivel Szerbia elismeri Ukrajna területi </w:t>
      </w:r>
      <w:proofErr w:type="gramStart"/>
      <w:r w:rsidRPr="000C131B">
        <w:rPr>
          <w:snapToGrid w:val="0"/>
        </w:rPr>
        <w:t>integritását</w:t>
      </w:r>
      <w:proofErr w:type="gramEnd"/>
      <w:r w:rsidRPr="000C131B">
        <w:rPr>
          <w:snapToGrid w:val="0"/>
        </w:rPr>
        <w:t>, a Krím-félszigettel és a Donyec-medencével együtt;</w:t>
      </w:r>
    </w:p>
    <w:p w:rsidR="00760790" w:rsidRPr="000C131B" w:rsidRDefault="00760790">
      <w:pPr>
        <w:pStyle w:val="NormalHanging12a"/>
        <w:widowControl/>
        <w:jc w:val="both"/>
      </w:pPr>
      <w:r w:rsidRPr="000C131B">
        <w:rPr>
          <w:snapToGrid w:val="0"/>
        </w:rPr>
        <w:t>N.</w:t>
      </w:r>
      <w:r w:rsidRPr="000C131B">
        <w:rPr>
          <w:snapToGrid w:val="0"/>
        </w:rPr>
        <w:tab/>
      </w:r>
      <w:proofErr w:type="gramStart"/>
      <w:r w:rsidRPr="000C131B">
        <w:rPr>
          <w:snapToGrid w:val="0"/>
        </w:rPr>
        <w:t>mivel</w:t>
      </w:r>
      <w:proofErr w:type="gramEnd"/>
      <w:r w:rsidRPr="000C131B">
        <w:rPr>
          <w:snapToGrid w:val="0"/>
        </w:rPr>
        <w:t xml:space="preserve"> az EU Szerbia fő kereskedelmi partnere, amely Szerbia teljes kereskedelmének 59,7%-át teszi ki;</w:t>
      </w:r>
    </w:p>
    <w:p w:rsidR="00760790" w:rsidRPr="000C131B" w:rsidRDefault="00760790">
      <w:pPr>
        <w:pStyle w:val="NormalHanging12a"/>
        <w:widowControl/>
        <w:jc w:val="both"/>
        <w:rPr>
          <w:bCs/>
          <w:iCs/>
          <w:snapToGrid w:val="0"/>
        </w:rPr>
      </w:pPr>
      <w:proofErr w:type="gramStart"/>
      <w:r w:rsidRPr="000C131B">
        <w:rPr>
          <w:snapToGrid w:val="0"/>
        </w:rPr>
        <w:t>O.</w:t>
      </w:r>
      <w:r w:rsidRPr="000C131B">
        <w:rPr>
          <w:snapToGrid w:val="0"/>
        </w:rPr>
        <w:tab/>
        <w:t xml:space="preserve">mivel Oroszország arra használja fel szerbiai befolyását, hogy megpróbálja destabilizálni és fenyegetni a szomszédos szuverén államokat, illetve megpróbáljon a területükön beavatkozni, és aláássa Szerbia európai jövőjét; mivel az olyan orosz propagandacsatornák, mint az RT (korábban </w:t>
      </w:r>
      <w:proofErr w:type="spellStart"/>
      <w:r w:rsidRPr="000C131B">
        <w:rPr>
          <w:snapToGrid w:val="0"/>
        </w:rPr>
        <w:t>Russia</w:t>
      </w:r>
      <w:proofErr w:type="spellEnd"/>
      <w:r w:rsidRPr="000C131B">
        <w:rPr>
          <w:snapToGrid w:val="0"/>
        </w:rPr>
        <w:t xml:space="preserve"> </w:t>
      </w:r>
      <w:proofErr w:type="spellStart"/>
      <w:r w:rsidRPr="000C131B">
        <w:rPr>
          <w:snapToGrid w:val="0"/>
        </w:rPr>
        <w:t>Today</w:t>
      </w:r>
      <w:proofErr w:type="spellEnd"/>
      <w:r w:rsidRPr="000C131B">
        <w:rPr>
          <w:snapToGrid w:val="0"/>
        </w:rPr>
        <w:t xml:space="preserve">) és a </w:t>
      </w:r>
      <w:proofErr w:type="spellStart"/>
      <w:r w:rsidRPr="000C131B">
        <w:rPr>
          <w:snapToGrid w:val="0"/>
        </w:rPr>
        <w:t>Sputnik</w:t>
      </w:r>
      <w:proofErr w:type="spellEnd"/>
      <w:r w:rsidRPr="000C131B">
        <w:rPr>
          <w:snapToGrid w:val="0"/>
        </w:rPr>
        <w:t xml:space="preserve"> szabadon </w:t>
      </w:r>
      <w:r w:rsidRPr="000C131B">
        <w:rPr>
          <w:snapToGrid w:val="0"/>
        </w:rPr>
        <w:lastRenderedPageBreak/>
        <w:t>működnek Szerbiában, és jelentős befolyást gyakorolnak az EU-ellenes és antidemokratikus narratívák alakításában; mivel a dezinformáció gyakran egy politikai szereplő hamis vagy félrevezető nyilatkozatából ered, amelyről aztán az állami tulajdonú média beszámol, majd a közösségi</w:t>
      </w:r>
      <w:proofErr w:type="gramEnd"/>
      <w:r w:rsidRPr="000C131B">
        <w:rPr>
          <w:snapToGrid w:val="0"/>
        </w:rPr>
        <w:t xml:space="preserve"> </w:t>
      </w:r>
      <w:proofErr w:type="gramStart"/>
      <w:r w:rsidRPr="000C131B">
        <w:rPr>
          <w:snapToGrid w:val="0"/>
        </w:rPr>
        <w:t>médiában</w:t>
      </w:r>
      <w:proofErr w:type="gramEnd"/>
      <w:r w:rsidRPr="000C131B">
        <w:rPr>
          <w:snapToGrid w:val="0"/>
        </w:rPr>
        <w:t xml:space="preserve"> felerősítik azt, gyakran azzal a szándékkal, hogy aláássák a politikai ellenfeleket és a demokratikus elveket;</w:t>
      </w:r>
    </w:p>
    <w:p w:rsidR="00760790" w:rsidRPr="000C131B" w:rsidRDefault="00760790">
      <w:pPr>
        <w:pStyle w:val="NormalHanging12a"/>
        <w:widowControl/>
        <w:jc w:val="both"/>
        <w:rPr>
          <w:bCs/>
          <w:iCs/>
          <w:snapToGrid w:val="0"/>
        </w:rPr>
      </w:pPr>
      <w:r w:rsidRPr="000C131B">
        <w:rPr>
          <w:snapToGrid w:val="0"/>
        </w:rPr>
        <w:t>P.</w:t>
      </w:r>
      <w:r w:rsidRPr="000C131B">
        <w:rPr>
          <w:snapToGrid w:val="0"/>
        </w:rPr>
        <w:tab/>
        <w:t>mivel 2024. június 8-án Szerbia, Bosznia-Hercegovina, Montenegró és Koszovó politikai vezetőinek részvételével „Egy nép, egy nemzetgyűlés” szlogennel „</w:t>
      </w:r>
      <w:proofErr w:type="spellStart"/>
      <w:r w:rsidRPr="000C131B">
        <w:rPr>
          <w:snapToGrid w:val="0"/>
        </w:rPr>
        <w:t>össz</w:t>
      </w:r>
      <w:proofErr w:type="spellEnd"/>
      <w:r w:rsidRPr="000C131B">
        <w:rPr>
          <w:snapToGrid w:val="0"/>
        </w:rPr>
        <w:t>-szerb gyülekezetet” tartottak Belgrádban;</w:t>
      </w:r>
    </w:p>
    <w:p w:rsidR="00760790" w:rsidRPr="000C131B" w:rsidRDefault="00760790" w:rsidP="0057212F">
      <w:pPr>
        <w:pStyle w:val="NormalHanging12a"/>
        <w:widowControl/>
        <w:jc w:val="both"/>
        <w:rPr>
          <w:b/>
          <w:i/>
        </w:rPr>
      </w:pPr>
      <w:r w:rsidRPr="000C131B">
        <w:rPr>
          <w:b/>
          <w:i/>
        </w:rPr>
        <w:t>Az uniós csatlakozás iránti elkötelezettség</w:t>
      </w:r>
    </w:p>
    <w:p w:rsidR="00760790" w:rsidRPr="000C131B" w:rsidRDefault="00760790" w:rsidP="00BF28CA">
      <w:pPr>
        <w:pStyle w:val="NormalHanging12a"/>
        <w:widowControl/>
        <w:rPr>
          <w:rFonts w:eastAsia="Calibri"/>
          <w:color w:val="000000" w:themeColor="text1"/>
        </w:rPr>
      </w:pPr>
      <w:proofErr w:type="gramStart"/>
      <w:r w:rsidRPr="000C131B">
        <w:rPr>
          <w:color w:val="000000" w:themeColor="text1"/>
        </w:rPr>
        <w:t>1.</w:t>
      </w:r>
      <w:r w:rsidRPr="000C131B">
        <w:rPr>
          <w:color w:val="000000" w:themeColor="text1"/>
        </w:rPr>
        <w:tab/>
      </w:r>
      <w:r w:rsidRPr="000C131B">
        <w:t>tudomásul veszi Szerbia kinyilvánított elkötelezettségét az uniós tagság mint stratégiai cél mellett, valamint azt a törekvését, hogy 2026 végéig teljes mértékben igazodik az uniós vívmányokhoz; sürgeti Szerbiát, hogy gyorsan és határozottan hajtsa végre az alapvető reformokat, különösen az 1. témakörben, hogy ezt az igen ambiciózus kötelezettségvállalást reálisnak, valódinak és érdeminek lehessen tekinteni; hangsúlyozza, hogy Szerbiának komolyan és kategorikusan bizonyítania kell, hogy erős politikai akarattal és az uniós reformok végrehajtásának következetességével stratégiailag az EU felé</w:t>
      </w:r>
      <w:proofErr w:type="gramEnd"/>
      <w:r w:rsidRPr="000C131B">
        <w:t xml:space="preserve"> orientálódik, valamint </w:t>
      </w:r>
      <w:proofErr w:type="gramStart"/>
      <w:r w:rsidRPr="000C131B">
        <w:t>objektív</w:t>
      </w:r>
      <w:proofErr w:type="gramEnd"/>
      <w:r w:rsidRPr="000C131B">
        <w:t xml:space="preserve"> és egyértelmű kommunikációt kell folytatnia </w:t>
      </w:r>
      <w:proofErr w:type="spellStart"/>
      <w:r w:rsidRPr="000C131B">
        <w:t>polgáraival</w:t>
      </w:r>
      <w:proofErr w:type="spellEnd"/>
      <w:r w:rsidRPr="000C131B">
        <w:t xml:space="preserve"> az EU-ról, Szerbia európai útjáról és a szükséges reformokról;</w:t>
      </w:r>
    </w:p>
    <w:p w:rsidR="00760790" w:rsidRPr="000C131B" w:rsidRDefault="00760790" w:rsidP="00BF28CA">
      <w:pPr>
        <w:pStyle w:val="NormalHanging12a"/>
        <w:widowControl/>
      </w:pPr>
      <w:r w:rsidRPr="000C131B">
        <w:t>2.</w:t>
      </w:r>
      <w:r w:rsidRPr="000C131B">
        <w:tab/>
        <w:t xml:space="preserve">ismételten hangsúlyozza a Nyugat-Balkán stratégiai jelentőségét napjaink geopolitikai környezetében, valamint az EU egészének biztonsága és </w:t>
      </w:r>
      <w:proofErr w:type="gramStart"/>
      <w:r w:rsidRPr="000C131B">
        <w:t>stabilitása</w:t>
      </w:r>
      <w:proofErr w:type="gramEnd"/>
      <w:r w:rsidRPr="000C131B">
        <w:t xml:space="preserve"> szempontjából;</w:t>
      </w:r>
      <w:r w:rsidRPr="000C131B">
        <w:rPr>
          <w:b/>
          <w:i/>
        </w:rPr>
        <w:t xml:space="preserve"> </w:t>
      </w:r>
      <w:r w:rsidRPr="000C131B">
        <w:t>hangsúlyozza, hogy geopolitikai helyzete miatt az ország közvetlen hatást gyakorol a régió általános stabilitására; ezért elítéli Szerbia arra irányuló kísérleteit, hogy a szomszédos országok szuverenitását aláásva befolyási övezetet hozzon létre;</w:t>
      </w:r>
    </w:p>
    <w:p w:rsidR="00760790" w:rsidRPr="000C131B" w:rsidRDefault="00760790" w:rsidP="00BF28CA">
      <w:pPr>
        <w:pStyle w:val="NormalHanging12a"/>
        <w:widowControl/>
      </w:pPr>
      <w:proofErr w:type="gramStart"/>
      <w:r w:rsidRPr="000C131B">
        <w:rPr>
          <w:color w:val="000000" w:themeColor="text1"/>
        </w:rPr>
        <w:t>3.</w:t>
      </w:r>
      <w:r w:rsidRPr="000C131B">
        <w:rPr>
          <w:color w:val="000000" w:themeColor="text1"/>
        </w:rPr>
        <w:tab/>
      </w:r>
      <w:r w:rsidRPr="000C131B">
        <w:t>elismeri Szerbia megfelelő szintű felkészültségét a makrogazdasági stabilitás és a költségvetési fegyelem terén, valamint a Bizottság azon értékelését, miszerint technikailag készen állnak a 3. témakör megnyitására, ugyanakkor aggodalommal állapítja meg, hogy az uniós tagsághoz szükséges referenciaértékek teljesítése terén a tárgyalási fejezetek mindegyikében korlátozott vagy semmilyen általános előrelépés nem történt, és különösen a kritikus területeken – például a jogállamiság, a média szabadsága, a közigazgatási reform és az uniós politikákhoz, különösen az uniós külpolitikához való igazodás</w:t>
      </w:r>
      <w:proofErr w:type="gramEnd"/>
      <w:r w:rsidRPr="000C131B">
        <w:t xml:space="preserve"> </w:t>
      </w:r>
      <w:proofErr w:type="gramStart"/>
      <w:r w:rsidRPr="000C131B">
        <w:t>terén</w:t>
      </w:r>
      <w:proofErr w:type="gramEnd"/>
      <w:r w:rsidRPr="000C131B">
        <w:t xml:space="preserve"> – mutatkoznak hiányosságok;</w:t>
      </w:r>
    </w:p>
    <w:p w:rsidR="00760790" w:rsidRPr="000C131B" w:rsidRDefault="00760790" w:rsidP="00BF28CA">
      <w:pPr>
        <w:pStyle w:val="Normal12Hanging"/>
        <w:widowControl/>
        <w:rPr>
          <w:lang w:val="hu-HU"/>
        </w:rPr>
      </w:pPr>
      <w:proofErr w:type="gramStart"/>
      <w:r w:rsidRPr="000C131B">
        <w:rPr>
          <w:lang w:val="hu-HU"/>
        </w:rPr>
        <w:t>4.</w:t>
      </w:r>
      <w:r w:rsidRPr="000C131B">
        <w:rPr>
          <w:lang w:val="hu-HU"/>
        </w:rPr>
        <w:tab/>
        <w:t>sajnálatát fejezi ki amiatt, hogy nem történt előrelépés a 31. fejezet tekintetében, mivel Szerbia uniós külpolitikai álláspontokhoz való igazodása nagyrészt változatlan maradt, főként Szerbia Oroszországgal fenntartott szoros kapcsolatai miatt;</w:t>
      </w:r>
      <w:r w:rsidRPr="000C131B">
        <w:rPr>
          <w:b/>
          <w:i/>
          <w:lang w:val="hu-HU"/>
        </w:rPr>
        <w:t xml:space="preserve"> </w:t>
      </w:r>
      <w:r w:rsidRPr="000C131B">
        <w:rPr>
          <w:lang w:val="hu-HU"/>
        </w:rPr>
        <w:t>emlékeztet arra, hogy Szerbia a Nyugat-Balkánon továbbra is jelentős kivételt képez a KKBP-</w:t>
      </w:r>
      <w:proofErr w:type="spellStart"/>
      <w:r w:rsidRPr="000C131B">
        <w:rPr>
          <w:lang w:val="hu-HU"/>
        </w:rPr>
        <w:t>hez</w:t>
      </w:r>
      <w:proofErr w:type="spellEnd"/>
      <w:r w:rsidRPr="000C131B">
        <w:rPr>
          <w:lang w:val="hu-HU"/>
        </w:rPr>
        <w:t xml:space="preserve"> való igazodás tekintetében; felszólítja Szerbiát, hogy fordítsa meg ezt a tendenciát, és tegyen pozitív lépéseket a teljes igazodás érdekében; megállapítja, hogy Szerbia egyre nagyobb arányban felel meg az uniós nyilatkozatoknak és állásfoglalásoknak, de </w:t>
      </w:r>
      <w:proofErr w:type="gramEnd"/>
      <w:r w:rsidRPr="000C131B">
        <w:rPr>
          <w:lang w:val="hu-HU"/>
        </w:rPr>
        <w:t>a megfelelési arány továbbra is csak 61%-</w:t>
      </w:r>
      <w:proofErr w:type="spellStart"/>
      <w:r w:rsidRPr="000C131B">
        <w:rPr>
          <w:lang w:val="hu-HU"/>
        </w:rPr>
        <w:t>os</w:t>
      </w:r>
      <w:proofErr w:type="spellEnd"/>
      <w:r w:rsidRPr="000C131B">
        <w:rPr>
          <w:lang w:val="hu-HU"/>
        </w:rPr>
        <w:t xml:space="preserve">; üdvözli Szerbia folyamatos </w:t>
      </w:r>
      <w:proofErr w:type="gramStart"/>
      <w:r w:rsidRPr="000C131B">
        <w:rPr>
          <w:lang w:val="hu-HU"/>
        </w:rPr>
        <w:t>aktív</w:t>
      </w:r>
      <w:proofErr w:type="gramEnd"/>
      <w:r w:rsidRPr="000C131B">
        <w:rPr>
          <w:lang w:val="hu-HU"/>
        </w:rPr>
        <w:t xml:space="preserve"> részvételét az EU katonai válságkezelési misszióiban és műveleteiben, és az ezekhez való hozzájárulását;</w:t>
      </w:r>
    </w:p>
    <w:p w:rsidR="00760790" w:rsidRPr="000C131B" w:rsidRDefault="00760790" w:rsidP="00BF28CA">
      <w:pPr>
        <w:pStyle w:val="Normal12Hanging"/>
        <w:widowControl/>
        <w:rPr>
          <w:szCs w:val="24"/>
          <w:lang w:val="hu-HU"/>
        </w:rPr>
      </w:pPr>
      <w:proofErr w:type="gramStart"/>
      <w:r w:rsidRPr="000C131B">
        <w:rPr>
          <w:lang w:val="hu-HU"/>
        </w:rPr>
        <w:t>5.</w:t>
      </w:r>
      <w:r w:rsidRPr="000C131B">
        <w:rPr>
          <w:lang w:val="hu-HU"/>
        </w:rPr>
        <w:tab/>
        <w:t xml:space="preserve">üdvözli a Szerbia által Ukrajnának nyújtott humanitárius támogatást, és tudomásul veszi, hogy egy kölcsönösen előnyös megállapodás keretében 800 millió EUR értékben adtak el lőszert Ukrajnának; megállapítja, hogy Szerbia igazodott az Oroszország Ukrajna elleni agresszív háborújával kapcsolatos egyes uniós álláspontokhoz; sajnálja </w:t>
      </w:r>
      <w:r w:rsidRPr="000C131B">
        <w:rPr>
          <w:lang w:val="hu-HU"/>
        </w:rPr>
        <w:lastRenderedPageBreak/>
        <w:t>azonban, hogy Szerbia még mindig nem igazodik az Oroszországgal szembeni uniós korlátozó intézkedésekhez; felszólítja az EU-t, hogy vizsgálja felül az EU által Szerbiának nyújtott pénzügyi támogatás mértékét, amennyiben az ország továbbra is demokráciaellenes ideológiákat</w:t>
      </w:r>
      <w:proofErr w:type="gramEnd"/>
      <w:r w:rsidRPr="000C131B">
        <w:rPr>
          <w:lang w:val="hu-HU"/>
        </w:rPr>
        <w:t xml:space="preserve"> támogat, és nem igazodik az EU korlátozó intézkedéseihez és a KKBP-</w:t>
      </w:r>
      <w:proofErr w:type="spellStart"/>
      <w:r w:rsidRPr="000C131B">
        <w:rPr>
          <w:lang w:val="hu-HU"/>
        </w:rPr>
        <w:t>hez</w:t>
      </w:r>
      <w:proofErr w:type="spellEnd"/>
      <w:r w:rsidRPr="000C131B">
        <w:rPr>
          <w:lang w:val="hu-HU"/>
        </w:rPr>
        <w:t>;</w:t>
      </w:r>
      <w:r w:rsidRPr="000C131B">
        <w:rPr>
          <w:b/>
          <w:i/>
          <w:lang w:val="hu-HU"/>
        </w:rPr>
        <w:t xml:space="preserve"> </w:t>
      </w:r>
      <w:r w:rsidRPr="000C131B">
        <w:rPr>
          <w:lang w:val="hu-HU"/>
        </w:rPr>
        <w:t xml:space="preserve">felszólítja Szerbiát, hogy </w:t>
      </w:r>
      <w:proofErr w:type="gramStart"/>
      <w:r w:rsidRPr="000C131B">
        <w:rPr>
          <w:lang w:val="hu-HU"/>
        </w:rPr>
        <w:t>szisztematikusan</w:t>
      </w:r>
      <w:proofErr w:type="gramEnd"/>
      <w:r w:rsidRPr="000C131B">
        <w:rPr>
          <w:lang w:val="hu-HU"/>
        </w:rPr>
        <w:t xml:space="preserve"> és késedelem nélkül igazodjon az EU Oroszországgal és </w:t>
      </w:r>
      <w:proofErr w:type="spellStart"/>
      <w:r w:rsidRPr="000C131B">
        <w:rPr>
          <w:lang w:val="hu-HU"/>
        </w:rPr>
        <w:t>Belarusszal</w:t>
      </w:r>
      <w:proofErr w:type="spellEnd"/>
      <w:r w:rsidRPr="000C131B">
        <w:rPr>
          <w:lang w:val="hu-HU"/>
        </w:rPr>
        <w:t xml:space="preserve"> szembeni korlátozó intézkedéseihez és általános politikájához;</w:t>
      </w:r>
    </w:p>
    <w:p w:rsidR="00760790" w:rsidRPr="000C131B" w:rsidRDefault="00760790" w:rsidP="00BF28CA">
      <w:pPr>
        <w:pStyle w:val="Normal12Hanging"/>
        <w:widowControl/>
        <w:rPr>
          <w:lang w:val="hu-HU"/>
        </w:rPr>
      </w:pPr>
      <w:proofErr w:type="gramStart"/>
      <w:r w:rsidRPr="000C131B">
        <w:rPr>
          <w:lang w:val="hu-HU"/>
        </w:rPr>
        <w:t>6.</w:t>
      </w:r>
      <w:r w:rsidRPr="000C131B">
        <w:rPr>
          <w:lang w:val="hu-HU"/>
        </w:rPr>
        <w:tab/>
        <w:t xml:space="preserve">hangsúlyozza az Oroszországgal szembeni szankciók végrehajtásának fontosságát Európa egészének biztonsága szempontjából; sajnálatát fejezi ki amiatt, hogy Szerbia továbbra is szoros kapcsolatokat ápol Oroszországgal, ami aggályokat vet fel stratégiai orientációjával kapcsolatban; ismételten felszólítja a szerb hatóságokat, hogy fokozzák az átláthatóságot a </w:t>
      </w:r>
      <w:proofErr w:type="spellStart"/>
      <w:r w:rsidRPr="000C131B">
        <w:rPr>
          <w:lang w:val="hu-HU"/>
        </w:rPr>
        <w:t>niši</w:t>
      </w:r>
      <w:proofErr w:type="spellEnd"/>
      <w:r w:rsidRPr="000C131B">
        <w:rPr>
          <w:lang w:val="hu-HU"/>
        </w:rPr>
        <w:t>, úgynevezett Orosz–Szerb Humanitárius Központ szerepét és tevékenységeit illetően, és haladéktalanul szüntessenek meg minden katonai együttműködést Oroszországgal; tudomásul veszi Szerbia azon döntését, hogy támogatja az Oroszország</w:t>
      </w:r>
      <w:proofErr w:type="gramEnd"/>
      <w:r w:rsidRPr="000C131B">
        <w:rPr>
          <w:lang w:val="hu-HU"/>
        </w:rPr>
        <w:t xml:space="preserve"> Ukrajna elleni agresszióját három évvel a teljes körű invázió után elítélő ENSZ-határozatot; sajnálatát fejezi ki amiatt, hogy </w:t>
      </w:r>
      <w:proofErr w:type="spellStart"/>
      <w:r w:rsidRPr="000C131B">
        <w:rPr>
          <w:lang w:val="hu-HU"/>
        </w:rPr>
        <w:t>Vučić</w:t>
      </w:r>
      <w:proofErr w:type="spellEnd"/>
      <w:r w:rsidRPr="000C131B">
        <w:rPr>
          <w:lang w:val="hu-HU"/>
        </w:rPr>
        <w:t xml:space="preserve"> elnök szóban azonnal visszavonta Szerbia ENSZ-szavazatát, és azt „hibának” nevezte; úgy véli, hogy a Kreml-rezsimmel fenntartott kiváltságos kapcsolatok nemcsak </w:t>
      </w:r>
      <w:proofErr w:type="gramStart"/>
      <w:r w:rsidRPr="000C131B">
        <w:rPr>
          <w:lang w:val="hu-HU"/>
        </w:rPr>
        <w:t>Szerbia</w:t>
      </w:r>
      <w:proofErr w:type="gramEnd"/>
      <w:r w:rsidRPr="000C131B">
        <w:rPr>
          <w:lang w:val="hu-HU"/>
        </w:rPr>
        <w:t xml:space="preserve"> mint tagjelölt ország hitelességét ássák alá, hanem európai partnerei bizalmát és az EU és Szerbia közötti kapcsolatok jövőjét is;</w:t>
      </w:r>
    </w:p>
    <w:p w:rsidR="00760790" w:rsidRPr="000C131B" w:rsidRDefault="00760790" w:rsidP="00BF28CA">
      <w:pPr>
        <w:pStyle w:val="Normal12Hanging"/>
        <w:widowControl/>
        <w:rPr>
          <w:lang w:val="hu-HU"/>
        </w:rPr>
      </w:pPr>
      <w:r w:rsidRPr="000C131B">
        <w:rPr>
          <w:lang w:val="hu-HU"/>
        </w:rPr>
        <w:t>7.</w:t>
      </w:r>
      <w:r w:rsidRPr="000C131B">
        <w:rPr>
          <w:lang w:val="hu-HU"/>
        </w:rPr>
        <w:tab/>
        <w:t>sajnálatát fejezi ki amiatt, hogy a kormány ellenőrzése alatt álló média és egyes kormányzati tisztviselők régóta fennálló EU-ellenes és oroszbarát retorikájának eredményeként Szerbiában folyamatosan csökken az uniós tagság nyilvánosság általi támogatottsága, míg a Putyin-rezsimé növekszik; felhívja a szerb hatóságokat, hogy támogassák a tényeken alapuló és nyílt vitát az Európai Unióhoz való csatlakozásról;</w:t>
      </w:r>
    </w:p>
    <w:p w:rsidR="00760790" w:rsidRPr="000C131B" w:rsidRDefault="00760790" w:rsidP="00BF28CA">
      <w:pPr>
        <w:pStyle w:val="Normal12Hanging"/>
        <w:widowControl/>
        <w:rPr>
          <w:lang w:val="hu-HU"/>
        </w:rPr>
      </w:pPr>
      <w:r w:rsidRPr="000C131B">
        <w:rPr>
          <w:lang w:val="hu-HU"/>
        </w:rPr>
        <w:t>8.</w:t>
      </w:r>
      <w:r w:rsidRPr="000C131B">
        <w:rPr>
          <w:lang w:val="hu-HU"/>
        </w:rPr>
        <w:tab/>
        <w:t xml:space="preserve">sajnálatát fejezi ki a dezinformáció folyamatos terjedése miatt, többek között Oroszország Ukrajna elleni </w:t>
      </w:r>
      <w:proofErr w:type="gramStart"/>
      <w:r w:rsidRPr="000C131B">
        <w:rPr>
          <w:lang w:val="hu-HU"/>
        </w:rPr>
        <w:t>agressziós</w:t>
      </w:r>
      <w:proofErr w:type="gramEnd"/>
      <w:r w:rsidRPr="000C131B">
        <w:rPr>
          <w:lang w:val="hu-HU"/>
        </w:rPr>
        <w:t xml:space="preserve"> háborújával kapcsolatban; elítéli e fellépéseknek a régió más országaira </w:t>
      </w:r>
      <w:proofErr w:type="spellStart"/>
      <w:r w:rsidRPr="000C131B">
        <w:rPr>
          <w:lang w:val="hu-HU"/>
        </w:rPr>
        <w:t>továbbgyűrűző</w:t>
      </w:r>
      <w:proofErr w:type="spellEnd"/>
      <w:r w:rsidRPr="000C131B">
        <w:rPr>
          <w:lang w:val="hu-HU"/>
        </w:rPr>
        <w:t xml:space="preserve"> hatásait; felhívja a szerb hatóságokat, hogy küzdjenek a dezinformáció ellen, és felhívja az EU-t, hogy fokozza az együttműködést Szerbiával a demokratikus </w:t>
      </w:r>
      <w:proofErr w:type="spellStart"/>
      <w:r w:rsidRPr="000C131B">
        <w:rPr>
          <w:lang w:val="hu-HU"/>
        </w:rPr>
        <w:t>reziliencia</w:t>
      </w:r>
      <w:proofErr w:type="spellEnd"/>
      <w:r w:rsidRPr="000C131B">
        <w:rPr>
          <w:lang w:val="hu-HU"/>
        </w:rPr>
        <w:t xml:space="preserve"> megerősítése és a hibrid fenyegetések elleni küzdelem érdekében;</w:t>
      </w:r>
    </w:p>
    <w:p w:rsidR="00760790" w:rsidRPr="000C131B" w:rsidRDefault="00760790" w:rsidP="0057212F">
      <w:pPr>
        <w:pStyle w:val="BodyA"/>
        <w:shd w:val="clear" w:color="auto" w:fill="FFFFFF" w:themeFill="background1"/>
        <w:spacing w:after="240"/>
        <w:ind w:left="567" w:hanging="567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0C131B">
        <w:rPr>
          <w:rFonts w:ascii="Times New Roman" w:hAnsi="Times New Roman"/>
          <w:color w:val="000000" w:themeColor="text1"/>
          <w:sz w:val="24"/>
        </w:rPr>
        <w:t>9.</w:t>
      </w:r>
      <w:r w:rsidRPr="000C131B">
        <w:rPr>
          <w:rFonts w:ascii="Times New Roman" w:hAnsi="Times New Roman"/>
          <w:color w:val="000000" w:themeColor="text1"/>
          <w:sz w:val="24"/>
        </w:rPr>
        <w:tab/>
      </w:r>
      <w:r w:rsidRPr="000C131B">
        <w:rPr>
          <w:rFonts w:ascii="Times New Roman" w:hAnsi="Times New Roman"/>
          <w:sz w:val="24"/>
        </w:rPr>
        <w:t xml:space="preserve">tudomásul veszi az uniós vízumpolitikához való igazodás terén elért szerbiai eredményeket, és felszólít az ahhoz való maradéktalan igazodásra, különösen azon harmadik országok tekintetében, amelyek biztonsági kockázatot, például </w:t>
      </w:r>
      <w:proofErr w:type="spellStart"/>
      <w:r w:rsidRPr="000C131B">
        <w:rPr>
          <w:rFonts w:ascii="Times New Roman" w:hAnsi="Times New Roman"/>
          <w:sz w:val="24"/>
        </w:rPr>
        <w:t>kibertámadási</w:t>
      </w:r>
      <w:proofErr w:type="spellEnd"/>
      <w:r w:rsidRPr="000C131B">
        <w:rPr>
          <w:rFonts w:ascii="Times New Roman" w:hAnsi="Times New Roman"/>
          <w:sz w:val="24"/>
        </w:rPr>
        <w:t xml:space="preserve"> veszélyt jelentenek az EU számára; üdvözli az EU és Szerbia között 2024. június 25-én aláírt, a </w:t>
      </w:r>
      <w:proofErr w:type="spellStart"/>
      <w:r w:rsidRPr="000C131B">
        <w:rPr>
          <w:rFonts w:ascii="Times New Roman" w:hAnsi="Times New Roman"/>
          <w:sz w:val="24"/>
        </w:rPr>
        <w:t>Frontexszel</w:t>
      </w:r>
      <w:proofErr w:type="spellEnd"/>
      <w:r w:rsidRPr="000C131B">
        <w:rPr>
          <w:rFonts w:ascii="Times New Roman" w:hAnsi="Times New Roman"/>
          <w:sz w:val="24"/>
        </w:rPr>
        <w:t xml:space="preserve"> folytatott határigazgatási operatív együttműködésről szóló megállapodást, amely kiemeli, hogy az alapvető jogokkal és a nemzetközi normákkal összhangban kell fellépni;</w:t>
      </w:r>
    </w:p>
    <w:p w:rsidR="00760790" w:rsidRPr="000C131B" w:rsidRDefault="00760790" w:rsidP="00BF28CA">
      <w:pPr>
        <w:widowControl/>
        <w:shd w:val="clear" w:color="auto" w:fill="FFFFFF" w:themeFill="background1"/>
        <w:spacing w:after="240" w:line="259" w:lineRule="auto"/>
        <w:ind w:left="567" w:hanging="567"/>
        <w:rPr>
          <w:i/>
        </w:rPr>
      </w:pPr>
      <w:proofErr w:type="gramStart"/>
      <w:r w:rsidRPr="000C131B">
        <w:t>10.</w:t>
      </w:r>
      <w:r w:rsidRPr="000C131B">
        <w:tab/>
        <w:t xml:space="preserve">megismétli, hogy a csatlakozási tárgyalások általános ütemének – az uniós közös </w:t>
      </w:r>
      <w:proofErr w:type="spellStart"/>
      <w:r w:rsidRPr="000C131B">
        <w:t>kül</w:t>
      </w:r>
      <w:proofErr w:type="spellEnd"/>
      <w:r w:rsidRPr="000C131B">
        <w:t xml:space="preserve">- és biztonságpolitikához való igazodás mellett – az alapkérdések, a jogállamiság és a közös európai jogok és értékek terén elért kézzelfogható </w:t>
      </w:r>
      <w:proofErr w:type="spellStart"/>
      <w:r w:rsidRPr="000C131B">
        <w:t>előrelépéstől</w:t>
      </w:r>
      <w:proofErr w:type="spellEnd"/>
      <w:r w:rsidRPr="000C131B">
        <w:t xml:space="preserve">, valamint a Belgrád és </w:t>
      </w:r>
      <w:proofErr w:type="spellStart"/>
      <w:r w:rsidRPr="000C131B">
        <w:t>Pristina</w:t>
      </w:r>
      <w:proofErr w:type="spellEnd"/>
      <w:r w:rsidRPr="000C131B">
        <w:t xml:space="preserve"> közötti párbeszéd iránti elkötelezettségtől kell függenie, amelyet jóhiszeműen kell lefolytatni annak érdekében, hogy kölcsönös elismerésen alapuló, jogilag kötelező erejű megállapodás szülessen; megismétli azon álláspontját, hogy a Szerbiával folytatott csatlakozási tárgyalások csak akkor haladhatnak előre, ha az ország</w:t>
      </w:r>
      <w:proofErr w:type="gramEnd"/>
      <w:r w:rsidRPr="000C131B">
        <w:t xml:space="preserve"> </w:t>
      </w:r>
      <w:proofErr w:type="gramStart"/>
      <w:r w:rsidRPr="000C131B">
        <w:t>igazodik</w:t>
      </w:r>
      <w:proofErr w:type="gramEnd"/>
      <w:r w:rsidRPr="000C131B">
        <w:t xml:space="preserve"> az </w:t>
      </w:r>
      <w:r w:rsidRPr="000C131B">
        <w:lastRenderedPageBreak/>
        <w:t>Oroszországgal szembeni uniós szankciókhoz, és jelentős előrelépést tesz az EU-val kapcsolatos reformjai, és különösen az „alapkérdések” területén;</w:t>
      </w:r>
    </w:p>
    <w:p w:rsidR="00760790" w:rsidRPr="000C131B" w:rsidRDefault="00760790" w:rsidP="00BF28CA">
      <w:pPr>
        <w:widowControl/>
        <w:shd w:val="clear" w:color="auto" w:fill="FFFFFF" w:themeFill="background1"/>
        <w:spacing w:after="240" w:line="259" w:lineRule="auto"/>
        <w:ind w:left="567" w:hanging="567"/>
        <w:rPr>
          <w:bCs/>
          <w:iCs/>
        </w:rPr>
      </w:pPr>
      <w:proofErr w:type="gramStart"/>
      <w:r w:rsidRPr="000C131B">
        <w:t>11.</w:t>
      </w:r>
      <w:r w:rsidRPr="000C131B">
        <w:tab/>
        <w:t>ismételten aggodalmát fejezi ki a Bizottság Szerbiával kapcsolatos elnéző megközelítése miatt, holott az országban már egy éve visszaesés tapasztalható a jogállamiság, a demokrácia és az alapvető jogok terén, valamint destabilizáló hatást gyakorol az egész régióra; sürgeti a Bizottságot, hogy – a legmagasabb szinten is – alkalmazzon egyértelműbb megfogalmazást Szerbiával szemben, következetesen orvosolva annak jelentős hiányosságait, az előrehaladás hiányát, sőt visszalépését, ezáltal fenntartva az EU alapvető értékeit;</w:t>
      </w:r>
      <w:proofErr w:type="gramEnd"/>
    </w:p>
    <w:p w:rsidR="00760790" w:rsidRPr="000C131B" w:rsidRDefault="00760790" w:rsidP="00BF28CA">
      <w:pPr>
        <w:widowControl/>
        <w:shd w:val="clear" w:color="auto" w:fill="FFFFFF" w:themeFill="background1"/>
        <w:spacing w:after="240" w:line="259" w:lineRule="auto"/>
        <w:ind w:left="567" w:hanging="567"/>
        <w:rPr>
          <w:bCs/>
          <w:iCs/>
        </w:rPr>
      </w:pPr>
      <w:r w:rsidRPr="000C131B">
        <w:t>12.</w:t>
      </w:r>
      <w:r w:rsidRPr="000C131B">
        <w:tab/>
        <w:t xml:space="preserve">felhívja a szerb kormányt, hogy </w:t>
      </w:r>
      <w:proofErr w:type="gramStart"/>
      <w:r w:rsidRPr="000C131B">
        <w:t>reklámozza</w:t>
      </w:r>
      <w:proofErr w:type="gramEnd"/>
      <w:r w:rsidRPr="000C131B">
        <w:t xml:space="preserve"> az uniós csatlakozás és az uniós finanszírozású projektek és reformok szerepét és előnyeit a szerb lakosság körében;</w:t>
      </w:r>
    </w:p>
    <w:p w:rsidR="00760790" w:rsidRPr="000C131B" w:rsidRDefault="00760790" w:rsidP="00BF28CA">
      <w:pPr>
        <w:pStyle w:val="NormalHanging12a"/>
        <w:widowControl/>
        <w:rPr>
          <w:b/>
          <w:i/>
        </w:rPr>
      </w:pPr>
      <w:r w:rsidRPr="000C131B">
        <w:rPr>
          <w:b/>
          <w:i/>
        </w:rPr>
        <w:t>Demokrácia és jogállamiság</w:t>
      </w:r>
    </w:p>
    <w:p w:rsidR="00760790" w:rsidRPr="000C131B" w:rsidRDefault="00760790" w:rsidP="0057212F">
      <w:pPr>
        <w:pStyle w:val="NormalHanging12a"/>
        <w:widowControl/>
        <w:rPr>
          <w:bCs/>
          <w:iCs/>
          <w:szCs w:val="24"/>
        </w:rPr>
      </w:pPr>
      <w:proofErr w:type="gramStart"/>
      <w:r w:rsidRPr="000C131B">
        <w:t>13.</w:t>
      </w:r>
      <w:r w:rsidRPr="000C131B">
        <w:tab/>
        <w:t>tudomásul veszi az igazságszolgáltatás függetlenségének biztosításával kapcsolatos folyamatos kihívásokat, beleértve az igazságszolgáltatás jogtalan befolyásolását és a politikai nyomásgyakorlást is; aggodalmát fejezi ki amiatt, hogy nem vezettek be olyan biztosítékokat, amelyek megakadályoznák a bírák és ügyészek kinevezésébe és a velük szembeni fegyelmi eljárásokba való politikai beavatkozást; felszólítja Szerbiát annak biztosítására, hogy a Bírói Főtanács, az Ügyészi Főtanács, valamint Szerbia kormánya és parlamentje hatékonyan és proaktívan védje meg a bírói függetlenséget és az ügyészi</w:t>
      </w:r>
      <w:proofErr w:type="gramEnd"/>
      <w:r w:rsidRPr="000C131B">
        <w:t xml:space="preserve"> </w:t>
      </w:r>
      <w:proofErr w:type="gramStart"/>
      <w:r w:rsidRPr="000C131B">
        <w:t>autonómiát</w:t>
      </w:r>
      <w:proofErr w:type="gramEnd"/>
      <w:r w:rsidRPr="000C131B">
        <w:t>;</w:t>
      </w:r>
    </w:p>
    <w:p w:rsidR="00760790" w:rsidRPr="000C131B" w:rsidRDefault="00760790" w:rsidP="00BF28CA">
      <w:pPr>
        <w:widowControl/>
        <w:shd w:val="clear" w:color="auto" w:fill="FFFFFF" w:themeFill="background1"/>
        <w:spacing w:after="240" w:line="259" w:lineRule="auto"/>
        <w:ind w:left="567" w:hanging="567"/>
        <w:rPr>
          <w:b/>
          <w:iCs/>
        </w:rPr>
      </w:pPr>
      <w:proofErr w:type="gramStart"/>
      <w:r w:rsidRPr="000C131B">
        <w:rPr>
          <w:color w:val="000000" w:themeColor="text1"/>
        </w:rPr>
        <w:t>14.</w:t>
      </w:r>
      <w:r w:rsidRPr="000C131B">
        <w:rPr>
          <w:color w:val="000000" w:themeColor="text1"/>
        </w:rPr>
        <w:tab/>
      </w:r>
      <w:r w:rsidRPr="000C131B">
        <w:t xml:space="preserve">hangsúlyozza az Igazságügyi Akadémiáról szóló jogszabály és a Velencei Bizottság véleménye elfogadásának fontosságát és annak jelentőségét, hogy megtegyék a szükséges bírói kinevezéseket a meglévő üres álláshelyek csökkentése és az igazságszolgáltatási rendszer általános hatékonyságának javítása érdekében; </w:t>
      </w:r>
      <w:proofErr w:type="spellStart"/>
      <w:r w:rsidRPr="000C131B">
        <w:t>megjegyzi</w:t>
      </w:r>
      <w:proofErr w:type="spellEnd"/>
      <w:r w:rsidRPr="000C131B">
        <w:t>, hogy e jogszabály elfogadásának késedelme megakasztotta az uniós normákhoz való igazodáshoz szükséges kulcsfontosságú igazságügyi reformokat; felszólít a jogszabálytervezet módosítására az összes érdekelt féllel folytatott átlátható konzultációt követően az intézmény függetlenségének</w:t>
      </w:r>
      <w:proofErr w:type="gramEnd"/>
      <w:r w:rsidRPr="000C131B">
        <w:t xml:space="preserve"> </w:t>
      </w:r>
      <w:proofErr w:type="gramStart"/>
      <w:r w:rsidRPr="000C131B">
        <w:t>és</w:t>
      </w:r>
      <w:proofErr w:type="gramEnd"/>
      <w:r w:rsidRPr="000C131B">
        <w:t xml:space="preserve"> ellenőrzési mechanizmusainak biztosítása érdekében, az igazságszolgáltatás általános függetlenségéhez való hozzájárulás érdekében;</w:t>
      </w:r>
    </w:p>
    <w:p w:rsidR="00760790" w:rsidRPr="000C131B" w:rsidRDefault="00760790" w:rsidP="00BF28CA">
      <w:pPr>
        <w:widowControl/>
        <w:shd w:val="clear" w:color="auto" w:fill="FFFFFF" w:themeFill="background1"/>
        <w:spacing w:after="240" w:line="259" w:lineRule="auto"/>
        <w:ind w:left="567" w:hanging="567"/>
      </w:pPr>
      <w:proofErr w:type="gramStart"/>
      <w:r w:rsidRPr="000C131B">
        <w:rPr>
          <w:color w:val="000000" w:themeColor="text1"/>
        </w:rPr>
        <w:t>15.</w:t>
      </w:r>
      <w:r w:rsidRPr="000C131B">
        <w:rPr>
          <w:color w:val="000000" w:themeColor="text1"/>
        </w:rPr>
        <w:tab/>
      </w:r>
      <w:proofErr w:type="spellStart"/>
      <w:r w:rsidRPr="000C131B">
        <w:t>megjegyzi</w:t>
      </w:r>
      <w:proofErr w:type="spellEnd"/>
      <w:r w:rsidRPr="000C131B">
        <w:t xml:space="preserve">, hogy a 2024–2028-as időszakra vonatkozó új korrupcióellenes stratégia elfogadása ellenére korlátozott előrelépés történt a korrupció elleni küzdelem terén; felhívja Szerbiát, hogy fogadja el és kezdje meg a kapcsolódó korrupcióellenes cselekvési terv végrehajtását, és a nemzetközi normákkal összhangban hozzon létre hatékony </w:t>
      </w:r>
      <w:proofErr w:type="spellStart"/>
      <w:r w:rsidRPr="000C131B">
        <w:t>nyomonkövetési</w:t>
      </w:r>
      <w:proofErr w:type="spellEnd"/>
      <w:r w:rsidRPr="000C131B">
        <w:t xml:space="preserve"> és koordinációs mechanizmust az előrehaladás nyomon követésére; aggodalmát fejezi ki amiatt, hogy a korrupció még mindig számos területen elterjedt, különösen a „Szerb Köztársaság érdekeit szolgáló projektek” kapcsán, és erős politikai akaratra</w:t>
      </w:r>
      <w:proofErr w:type="gramEnd"/>
      <w:r w:rsidRPr="000C131B">
        <w:t xml:space="preserve"> </w:t>
      </w:r>
      <w:proofErr w:type="gramStart"/>
      <w:r w:rsidRPr="000C131B">
        <w:t xml:space="preserve">lesz szükség a korrupció hatékony kezelése érdekében, valamint határozott büntető igazságszolgáltatási választ kell adni a magas szinten elkövetett korrupcióra; megállapítja, hogy Szerbia a 2024. évi korrupcióérzékelési indexen a 105. helyen áll, jóval az uniós országok átlaga alatt; úgy véli, hogy a korrupció szintje Szerbiában jelentősen akadályozza az ország uniós csatlakozási folyamatát; aggodalommal állapítja meg, hogy több év elteltével még mindig nem születtek </w:t>
      </w:r>
      <w:r w:rsidRPr="000C131B">
        <w:lastRenderedPageBreak/>
        <w:t xml:space="preserve">eredmények a nagy közérdeklődésre számot tartó ügyekben, például a régóta tartó </w:t>
      </w:r>
      <w:proofErr w:type="spellStart"/>
      <w:r w:rsidRPr="000C131B">
        <w:t>Krušik</w:t>
      </w:r>
      <w:proofErr w:type="spellEnd"/>
      <w:r w:rsidRPr="000C131B">
        <w:t xml:space="preserve">-, </w:t>
      </w:r>
      <w:proofErr w:type="spellStart"/>
      <w:r w:rsidRPr="000C131B">
        <w:t>Jovanjica</w:t>
      </w:r>
      <w:proofErr w:type="spellEnd"/>
      <w:r w:rsidRPr="000C131B">
        <w:t xml:space="preserve">-, </w:t>
      </w:r>
      <w:proofErr w:type="spellStart"/>
      <w:r w:rsidRPr="000C131B">
        <w:t>Savamala</w:t>
      </w:r>
      <w:proofErr w:type="spellEnd"/>
      <w:r w:rsidRPr="000C131B">
        <w:t xml:space="preserve">- és </w:t>
      </w:r>
      <w:proofErr w:type="spellStart"/>
      <w:r w:rsidRPr="000C131B">
        <w:t>Belivuk</w:t>
      </w:r>
      <w:proofErr w:type="spellEnd"/>
      <w:r w:rsidRPr="000C131B">
        <w:t>-ügyben;</w:t>
      </w:r>
      <w:proofErr w:type="gramEnd"/>
      <w:r w:rsidRPr="000C131B">
        <w:t xml:space="preserve"> </w:t>
      </w:r>
      <w:proofErr w:type="gramStart"/>
      <w:r w:rsidRPr="000C131B">
        <w:t>felhívja</w:t>
      </w:r>
      <w:proofErr w:type="gramEnd"/>
      <w:r w:rsidRPr="000C131B">
        <w:t xml:space="preserve"> Szerbiát, hogy erősítse meg korrupcióellenes intézményeinek függetlenségét azzal, hogy megfelelő forrásokat biztosít számukra és megvédi azokat a politikai beavatkozástól; felhívja Szerbia kormányát, hogy írja alá a Gazdasági Együttműködési és Fejlesztési Szervezet megvesztegetés elleni egyezményét, és teljes mértékben igazítsa hozzá a rendőrségi együttműködésre és a szervezett bűnözésre vonatkozó jogi keretét az EU jogi keretéhez;</w:t>
      </w:r>
    </w:p>
    <w:p w:rsidR="00760790" w:rsidRPr="000C131B" w:rsidRDefault="00760790" w:rsidP="00BF28CA">
      <w:pPr>
        <w:pStyle w:val="Normal12Hanging"/>
        <w:widowControl/>
        <w:rPr>
          <w:bCs/>
          <w:iCs/>
          <w:lang w:val="hu-HU"/>
        </w:rPr>
      </w:pPr>
      <w:proofErr w:type="gramStart"/>
      <w:r w:rsidRPr="000C131B">
        <w:rPr>
          <w:color w:val="000000" w:themeColor="text1"/>
          <w:lang w:val="hu-HU"/>
        </w:rPr>
        <w:t>16.</w:t>
      </w:r>
      <w:r w:rsidRPr="000C131B">
        <w:rPr>
          <w:color w:val="000000" w:themeColor="text1"/>
          <w:lang w:val="hu-HU"/>
        </w:rPr>
        <w:tab/>
      </w:r>
      <w:r w:rsidRPr="000C131B">
        <w:rPr>
          <w:lang w:val="hu-HU"/>
        </w:rPr>
        <w:t>üdvözli az új parlament plurálisabb összetételét, amely szélesebb körben képvisel politikai pártokat, többek között a nemzeti kisebbségek pártjait is;</w:t>
      </w:r>
      <w:r w:rsidRPr="000C131B">
        <w:rPr>
          <w:b/>
          <w:i/>
          <w:lang w:val="hu-HU"/>
        </w:rPr>
        <w:t xml:space="preserve"> </w:t>
      </w:r>
      <w:proofErr w:type="spellStart"/>
      <w:r w:rsidRPr="000C131B">
        <w:rPr>
          <w:lang w:val="hu-HU"/>
        </w:rPr>
        <w:t>megjegyzi</w:t>
      </w:r>
      <w:proofErr w:type="spellEnd"/>
      <w:r w:rsidRPr="000C131B">
        <w:rPr>
          <w:lang w:val="hu-HU"/>
        </w:rPr>
        <w:t>, hogy az előrehozott választások és a kormány és a parlament működésének emiatti megszakítása akadályozta a reformok előrehaladását; tudomásul veszi az előrehozott választások gyakori mintázatát, az állandó kampányüzemmódot és a kormányok megalakításának hosszú késedelmeit, valamint a nemzeti parlament munkájának megszakítását, többek között a kormányhoz intézett kérdések órájának elmaradását, a független intézmények jelentéseiről</w:t>
      </w:r>
      <w:proofErr w:type="gramEnd"/>
      <w:r w:rsidRPr="000C131B">
        <w:rPr>
          <w:lang w:val="hu-HU"/>
        </w:rPr>
        <w:t xml:space="preserve"> </w:t>
      </w:r>
      <w:proofErr w:type="gramStart"/>
      <w:r w:rsidRPr="000C131B">
        <w:rPr>
          <w:lang w:val="hu-HU"/>
        </w:rPr>
        <w:t>folytatott</w:t>
      </w:r>
      <w:proofErr w:type="gramEnd"/>
      <w:r w:rsidRPr="000C131B">
        <w:rPr>
          <w:lang w:val="hu-HU"/>
        </w:rPr>
        <w:t xml:space="preserve"> vita hiányát, valamint a sürgősségi eljárások gyakoribb alkalmazását, ami a parlamenti jogalkotási felügyelet és legitimitás hiányához vezet, és nem járul hozzá az ország hatékony demokratikus kormányzásához;</w:t>
      </w:r>
    </w:p>
    <w:p w:rsidR="00760790" w:rsidRPr="000C131B" w:rsidRDefault="00760790" w:rsidP="00BF28CA">
      <w:pPr>
        <w:pStyle w:val="Normal12Hanging"/>
        <w:widowControl/>
        <w:rPr>
          <w:i/>
          <w:lang w:val="hu-HU"/>
        </w:rPr>
      </w:pPr>
      <w:r w:rsidRPr="000C131B">
        <w:rPr>
          <w:lang w:val="hu-HU"/>
        </w:rPr>
        <w:t>17.</w:t>
      </w:r>
      <w:r w:rsidRPr="000C131B">
        <w:rPr>
          <w:lang w:val="hu-HU"/>
        </w:rPr>
        <w:tab/>
      </w:r>
      <w:r w:rsidR="0057212F" w:rsidRPr="000C131B">
        <w:rPr>
          <w:lang w:val="hu-HU"/>
        </w:rPr>
        <w:t xml:space="preserve">tudomásul veszi </w:t>
      </w:r>
      <w:proofErr w:type="spellStart"/>
      <w:r w:rsidR="0057212F" w:rsidRPr="000C131B">
        <w:rPr>
          <w:lang w:val="hu-HU"/>
        </w:rPr>
        <w:t>Miloš</w:t>
      </w:r>
      <w:proofErr w:type="spellEnd"/>
      <w:r w:rsidR="0057212F" w:rsidRPr="000C131B">
        <w:rPr>
          <w:lang w:val="hu-HU"/>
        </w:rPr>
        <w:t xml:space="preserve"> </w:t>
      </w:r>
      <w:proofErr w:type="spellStart"/>
      <w:r w:rsidR="0057212F" w:rsidRPr="000C131B">
        <w:rPr>
          <w:lang w:val="hu-HU"/>
        </w:rPr>
        <w:t>Vučević</w:t>
      </w:r>
      <w:proofErr w:type="spellEnd"/>
      <w:r w:rsidR="0057212F" w:rsidRPr="000C131B">
        <w:rPr>
          <w:lang w:val="hu-HU"/>
        </w:rPr>
        <w:t xml:space="preserve"> miniszterelnök 2025. január 28-i lemondását, amelyet a nemzetgyűlés 2025. március 19-én erősített meg, és hogy ezt követően új kormányt választottak, amelyet a 2025. április 16-án kinevezett </w:t>
      </w:r>
      <w:proofErr w:type="spellStart"/>
      <w:r w:rsidR="0057212F" w:rsidRPr="000C131B">
        <w:rPr>
          <w:lang w:val="hu-HU"/>
        </w:rPr>
        <w:t>Đuro</w:t>
      </w:r>
      <w:proofErr w:type="spellEnd"/>
      <w:r w:rsidR="0057212F" w:rsidRPr="000C131B">
        <w:rPr>
          <w:lang w:val="hu-HU"/>
        </w:rPr>
        <w:t xml:space="preserve"> </w:t>
      </w:r>
      <w:proofErr w:type="spellStart"/>
      <w:r w:rsidR="0057212F" w:rsidRPr="000C131B">
        <w:rPr>
          <w:lang w:val="hu-HU"/>
        </w:rPr>
        <w:t>Macut</w:t>
      </w:r>
      <w:proofErr w:type="spellEnd"/>
      <w:r w:rsidR="0057212F" w:rsidRPr="000C131B">
        <w:rPr>
          <w:lang w:val="hu-HU"/>
        </w:rPr>
        <w:t xml:space="preserve"> vezet; tudomásul veszi, hogy a nemzetgyűlés három hónapos szünet után, 2025. március 4-én újrakezdte munkáját, és elítéli az ekkor elkövetett valamennyi erőszakos cselekményt;</w:t>
      </w:r>
    </w:p>
    <w:p w:rsidR="00760790" w:rsidRPr="000C131B" w:rsidRDefault="00760790" w:rsidP="00BF28CA">
      <w:pPr>
        <w:widowControl/>
        <w:shd w:val="clear" w:color="auto" w:fill="FFFFFF" w:themeFill="background1"/>
        <w:spacing w:after="240" w:line="259" w:lineRule="auto"/>
        <w:ind w:left="567" w:hanging="567"/>
        <w:rPr>
          <w:bCs/>
          <w:iCs/>
          <w:color w:val="000000" w:themeColor="text1"/>
        </w:rPr>
      </w:pPr>
      <w:r w:rsidRPr="000C131B">
        <w:rPr>
          <w:color w:val="000000" w:themeColor="text1"/>
        </w:rPr>
        <w:t>18.</w:t>
      </w:r>
      <w:r w:rsidRPr="000C131B">
        <w:rPr>
          <w:color w:val="000000" w:themeColor="text1"/>
        </w:rPr>
        <w:tab/>
      </w:r>
      <w:r w:rsidRPr="000C131B">
        <w:t>megismétli, hogy kész támogatni a nemzetgyűlést és annak tagjait a Szerbia európai útjával kapcsolatos demokratikus folyamatokban, beleértve a parlament eljárási szabályzatának megfelelő működését is, felhasználva az Európai Parlament meglévő demokráciatámogatási eszközeit és kezdeményezéseit, valamint támogatva az uniós csatlakozási folyamat és a reformok parlamenti felügyeletét;</w:t>
      </w:r>
    </w:p>
    <w:p w:rsidR="00760790" w:rsidRPr="000C131B" w:rsidRDefault="00760790" w:rsidP="00BF28CA">
      <w:pPr>
        <w:pStyle w:val="Normal12Hanging"/>
        <w:widowControl/>
        <w:rPr>
          <w:lang w:val="hu-HU"/>
        </w:rPr>
      </w:pPr>
      <w:proofErr w:type="gramStart"/>
      <w:r w:rsidRPr="000C131B">
        <w:rPr>
          <w:color w:val="000000" w:themeColor="text1"/>
          <w:lang w:val="hu-HU"/>
        </w:rPr>
        <w:t>19.</w:t>
      </w:r>
      <w:r w:rsidRPr="000C131B">
        <w:rPr>
          <w:color w:val="000000" w:themeColor="text1"/>
          <w:lang w:val="hu-HU"/>
        </w:rPr>
        <w:tab/>
      </w:r>
      <w:r w:rsidRPr="000C131B">
        <w:rPr>
          <w:lang w:val="hu-HU"/>
        </w:rPr>
        <w:t xml:space="preserve">mély aggodalommal veszi tudomásul az EBESZ/ODIHR választási megfigyelő missziójának a 2023. decemberi választásokról szóló zárójelentését; megállapítja, hogy 2024 áprilisában a nemzetgyűlés munkacsoportot hozott létre a választási folyamat javítására, de az év végéig nem sikerült jogi intézkedésekről megállapodni a választási folyamat javítása érdekében; </w:t>
      </w:r>
      <w:proofErr w:type="spellStart"/>
      <w:r w:rsidRPr="000C131B">
        <w:rPr>
          <w:lang w:val="hu-HU"/>
        </w:rPr>
        <w:t>megjegyzi</w:t>
      </w:r>
      <w:proofErr w:type="spellEnd"/>
      <w:r w:rsidRPr="000C131B">
        <w:rPr>
          <w:lang w:val="hu-HU"/>
        </w:rPr>
        <w:t xml:space="preserve">, hogy a civil társadalom három képviselője közül kettő 2025 februárjában távozott a munkacsoportból; </w:t>
      </w:r>
      <w:proofErr w:type="spellStart"/>
      <w:r w:rsidRPr="000C131B">
        <w:rPr>
          <w:lang w:val="hu-HU"/>
        </w:rPr>
        <w:t>megjegyzi</w:t>
      </w:r>
      <w:proofErr w:type="spellEnd"/>
      <w:r w:rsidRPr="000C131B">
        <w:rPr>
          <w:lang w:val="hu-HU"/>
        </w:rPr>
        <w:t>, hogy 2025 első hónapjaiban lépéseket tettek az egységes választói névjegyzékről szóló törvény módosítása érdekében, d</w:t>
      </w:r>
      <w:proofErr w:type="gramEnd"/>
      <w:r w:rsidRPr="000C131B">
        <w:rPr>
          <w:lang w:val="hu-HU"/>
        </w:rPr>
        <w:t xml:space="preserve">e a politikai és civil társadalmi szereplők nem értenek egyet annak tartalmával kapcsolatban; felhívja a nemzetgyűlés valamennyi képviselőcsoportját, hogy valamennyi képviselőcsoport egyetértésével döntsenek az ODIHR ajánlásainak végrehajtásáról; felszólít az összes parlamenti képviselővel szembeni egyenlő bánásmódra a nemzetgyűlés munkája során, a parlamenti magatartási </w:t>
      </w:r>
      <w:proofErr w:type="gramStart"/>
      <w:r w:rsidRPr="000C131B">
        <w:rPr>
          <w:lang w:val="hu-HU"/>
        </w:rPr>
        <w:t>kódex</w:t>
      </w:r>
      <w:proofErr w:type="gramEnd"/>
      <w:r w:rsidRPr="000C131B">
        <w:rPr>
          <w:lang w:val="hu-HU"/>
        </w:rPr>
        <w:t xml:space="preserve"> következetes és hatékony végrehajtására, valamint a parlamenti feddhetetlenség megsértésének pártatlan szankcionálására;</w:t>
      </w:r>
    </w:p>
    <w:p w:rsidR="00760790" w:rsidRPr="000C131B" w:rsidRDefault="00760790" w:rsidP="00BF28CA">
      <w:pPr>
        <w:pStyle w:val="Normal12Hanging"/>
        <w:widowControl/>
        <w:rPr>
          <w:bCs/>
          <w:iCs/>
          <w:lang w:val="hu-HU"/>
        </w:rPr>
      </w:pPr>
      <w:r w:rsidRPr="000C131B">
        <w:rPr>
          <w:lang w:val="hu-HU"/>
        </w:rPr>
        <w:t>20.</w:t>
      </w:r>
      <w:r w:rsidRPr="000C131B">
        <w:rPr>
          <w:lang w:val="hu-HU"/>
        </w:rPr>
        <w:tab/>
        <w:t xml:space="preserve">aggodalmát fejezi ki a külföldi </w:t>
      </w:r>
      <w:proofErr w:type="gramStart"/>
      <w:r w:rsidRPr="000C131B">
        <w:rPr>
          <w:lang w:val="hu-HU"/>
        </w:rPr>
        <w:t>információ</w:t>
      </w:r>
      <w:proofErr w:type="gramEnd"/>
      <w:r w:rsidRPr="000C131B">
        <w:rPr>
          <w:lang w:val="hu-HU"/>
        </w:rPr>
        <w:t xml:space="preserve">manipuláció és beavatkozás, valamint a külföldi </w:t>
      </w:r>
      <w:proofErr w:type="spellStart"/>
      <w:r w:rsidRPr="000C131B">
        <w:rPr>
          <w:lang w:val="hu-HU"/>
        </w:rPr>
        <w:t>kiberműveletek</w:t>
      </w:r>
      <w:proofErr w:type="spellEnd"/>
      <w:r w:rsidRPr="000C131B">
        <w:rPr>
          <w:lang w:val="hu-HU"/>
        </w:rPr>
        <w:t xml:space="preserve"> és a Szerbia demokratikus folyamataiba való beavatkozás növekvő szerepe miatt;</w:t>
      </w:r>
    </w:p>
    <w:p w:rsidR="00760790" w:rsidRPr="000C131B" w:rsidRDefault="00760790" w:rsidP="00BF28CA">
      <w:pPr>
        <w:pStyle w:val="Normal12Hanging"/>
        <w:widowControl/>
        <w:rPr>
          <w:bCs/>
          <w:iCs/>
          <w:lang w:val="hu-HU"/>
        </w:rPr>
      </w:pPr>
      <w:proofErr w:type="gramStart"/>
      <w:r w:rsidRPr="000C131B">
        <w:rPr>
          <w:lang w:val="hu-HU"/>
        </w:rPr>
        <w:lastRenderedPageBreak/>
        <w:t>21.</w:t>
      </w:r>
      <w:r w:rsidRPr="000C131B">
        <w:rPr>
          <w:lang w:val="hu-HU"/>
        </w:rPr>
        <w:tab/>
        <w:t xml:space="preserve">hangsúlyozza, hogy rendkívül fontos biztosítani a kulcsfontosságú intézmények, köztük a médiaszabályozók, például az </w:t>
      </w:r>
      <w:r w:rsidRPr="000C131B">
        <w:rPr>
          <w:shd w:val="clear" w:color="auto" w:fill="FFFFFF"/>
          <w:lang w:val="hu-HU"/>
        </w:rPr>
        <w:t>elektronikus médiát szabályozó hatóság (REM)</w:t>
      </w:r>
      <w:r w:rsidRPr="000C131B">
        <w:rPr>
          <w:lang w:val="hu-HU"/>
        </w:rPr>
        <w:t xml:space="preserve"> függetlenségét; sajnálatát fejezi ki az új tagok megválasztásának késedelme miatt;</w:t>
      </w:r>
      <w:r w:rsidRPr="000C131B">
        <w:rPr>
          <w:b/>
          <w:i/>
          <w:lang w:val="hu-HU"/>
        </w:rPr>
        <w:t xml:space="preserve"> </w:t>
      </w:r>
      <w:r w:rsidRPr="000C131B">
        <w:rPr>
          <w:lang w:val="hu-HU"/>
        </w:rPr>
        <w:t>sajnálatát fejezi ki a jelölési folyamattal kapcsolatos szabálytalanságok miatt; megállapítja, hogy 2025 februárjában több jelölt visszalépett a választástól, e szabálytalanságokkal indokolva döntését;</w:t>
      </w:r>
      <w:r w:rsidRPr="000C131B">
        <w:rPr>
          <w:b/>
          <w:lang w:val="hu-HU"/>
        </w:rPr>
        <w:t xml:space="preserve"> </w:t>
      </w:r>
      <w:r w:rsidRPr="000C131B">
        <w:rPr>
          <w:lang w:val="hu-HU"/>
        </w:rPr>
        <w:t>mély sajnálatát fejezi ki amiatt, hogy az elektronikus médiát szabályozó hatóság elhanyagolta a 2023. évi választási kampány médiában való lebonyolításának</w:t>
      </w:r>
      <w:proofErr w:type="gramEnd"/>
      <w:r w:rsidRPr="000C131B">
        <w:rPr>
          <w:lang w:val="hu-HU"/>
        </w:rPr>
        <w:t xml:space="preserve"> időben történő ellenőrzésére, a megállapításairól való jelentéstételre és a törvényt sértő, gyűlöletbeszédet terjesztő vagy újságírói normákat megsértő médiaorgánumok szankcionálására vonatkozó jogi kötelezettségeit; aggodalommal állapítja meg, hogy az országos médiában nem jelennek meg plurális politikai nézetek; </w:t>
      </w:r>
      <w:proofErr w:type="spellStart"/>
      <w:r w:rsidRPr="000C131B">
        <w:rPr>
          <w:lang w:val="hu-HU"/>
        </w:rPr>
        <w:t>megjegyzi</w:t>
      </w:r>
      <w:proofErr w:type="spellEnd"/>
      <w:r w:rsidRPr="000C131B">
        <w:rPr>
          <w:lang w:val="hu-HU"/>
        </w:rPr>
        <w:t xml:space="preserve">, hogy az elektronikus médiát szabályozó hatóságnak </w:t>
      </w:r>
      <w:proofErr w:type="gramStart"/>
      <w:r w:rsidRPr="000C131B">
        <w:rPr>
          <w:lang w:val="hu-HU"/>
        </w:rPr>
        <w:t>aktívan</w:t>
      </w:r>
      <w:proofErr w:type="gramEnd"/>
      <w:r w:rsidRPr="000C131B">
        <w:rPr>
          <w:lang w:val="hu-HU"/>
        </w:rPr>
        <w:t xml:space="preserve"> elő kellene mozdítania a médiapluralizmust és a médiaorgánumok tulajdonosi struktúráinak átláthatóságát, valamint a külföldi szereplőktől való függetlenséget;</w:t>
      </w:r>
    </w:p>
    <w:p w:rsidR="00760790" w:rsidRPr="000C131B" w:rsidRDefault="00760790" w:rsidP="00BF28CA">
      <w:pPr>
        <w:pStyle w:val="Normal12Hanging"/>
        <w:widowControl/>
        <w:rPr>
          <w:bCs/>
          <w:iCs/>
          <w:lang w:val="hu-HU"/>
        </w:rPr>
      </w:pPr>
      <w:proofErr w:type="gramStart"/>
      <w:r w:rsidRPr="000C131B">
        <w:rPr>
          <w:lang w:val="hu-HU"/>
        </w:rPr>
        <w:t>22.</w:t>
      </w:r>
      <w:r w:rsidRPr="000C131B">
        <w:rPr>
          <w:lang w:val="hu-HU"/>
        </w:rPr>
        <w:tab/>
        <w:t>megállapítja, hogy a REM négy országos frekvenciát ítélt oda olyan csatornáknak, amelyek korábban megsértették az újságírói normákat, többek között gyűlöletbeszédet alkalmaztak és félrevezették a nyilvánosságot, nem vették figyelembe a REM által kiadott figyelmeztetéseket, valamint dezinformációt terjesztettek és támogatták a Kremlnek az Ukrajna elleni orosz háborúval kapcsolatos narratíváját; mély sajnálatát fejezi ki amiatt, hogy a REM nem adta ki az ötödik országos engedélyt, és kéri, hogy amint megválasztják a REM új tanácsát, átlátható és pártatlan eljárás keretében, szükségtelen késedelem</w:t>
      </w:r>
      <w:proofErr w:type="gramEnd"/>
      <w:r w:rsidRPr="000C131B">
        <w:rPr>
          <w:lang w:val="hu-HU"/>
        </w:rPr>
        <w:t xml:space="preserve"> </w:t>
      </w:r>
      <w:proofErr w:type="gramStart"/>
      <w:r w:rsidRPr="000C131B">
        <w:rPr>
          <w:lang w:val="hu-HU"/>
        </w:rPr>
        <w:t>nélkül</w:t>
      </w:r>
      <w:proofErr w:type="gramEnd"/>
      <w:r w:rsidRPr="000C131B">
        <w:rPr>
          <w:lang w:val="hu-HU"/>
        </w:rPr>
        <w:t xml:space="preserve"> és a tömegtájékoztatás szabadságára vonatkozó nemzetközi normákkal összhangban ítéljék azt oda; felszólítja a szerb kormányt, hogy a szerb joggal és a tömegtájékoztatás szabadságára vonatkozó nemzetközi normákkal összhangban szüntesse meg és indítsa újra az új tagok megválasztásának folyamatát;</w:t>
      </w:r>
    </w:p>
    <w:p w:rsidR="00760790" w:rsidRPr="000C131B" w:rsidRDefault="00760790" w:rsidP="00BF28CA">
      <w:pPr>
        <w:pStyle w:val="NormalHanging12a"/>
        <w:widowControl/>
        <w:rPr>
          <w:b/>
          <w:i/>
        </w:rPr>
      </w:pPr>
      <w:r w:rsidRPr="000C131B">
        <w:rPr>
          <w:b/>
          <w:i/>
        </w:rPr>
        <w:t>Alapvető szabadságok és emberi jogok</w:t>
      </w:r>
    </w:p>
    <w:p w:rsidR="00760790" w:rsidRPr="000C131B" w:rsidRDefault="00760790" w:rsidP="00BF28CA">
      <w:pPr>
        <w:pStyle w:val="Normal12Hanging"/>
        <w:widowControl/>
        <w:rPr>
          <w:b/>
          <w:szCs w:val="24"/>
          <w:lang w:val="hu-HU"/>
        </w:rPr>
      </w:pPr>
      <w:proofErr w:type="gramStart"/>
      <w:r w:rsidRPr="000C131B">
        <w:rPr>
          <w:lang w:val="hu-HU"/>
        </w:rPr>
        <w:t>23.</w:t>
      </w:r>
      <w:r w:rsidRPr="000C131B">
        <w:rPr>
          <w:lang w:val="hu-HU"/>
        </w:rPr>
        <w:tab/>
        <w:t>őszinte részvétét fejezi ki azon 1</w:t>
      </w:r>
      <w:r w:rsidR="0057212F" w:rsidRPr="000C131B">
        <w:rPr>
          <w:lang w:val="hu-HU"/>
        </w:rPr>
        <w:t>6</w:t>
      </w:r>
      <w:r w:rsidRPr="000C131B">
        <w:rPr>
          <w:lang w:val="hu-HU"/>
        </w:rPr>
        <w:t xml:space="preserve"> áldozat családjának, akik az újvidéki vasútállomás előtetőjének 2024. november 1-jei összeomlása miatt vesztették életüket, illetve azoknak, akik megsérültek; kéri, hogy a hatóságok által folytatott vizsgálatot követően indítsanak teljes körű és átlátható jogi eljárásokat a felelősök bíróság elé állítása érdekében; hangsúlyozza, hogy szélesebb körben meg kell vizsgálni, hogy a korrupció milyen mértékben vezetett a biztonsági normák csökkenéséhez és járult hozzá ehhez a tragédiához;</w:t>
      </w:r>
      <w:proofErr w:type="gramEnd"/>
    </w:p>
    <w:p w:rsidR="00760790" w:rsidRPr="000C131B" w:rsidRDefault="00760790" w:rsidP="00BF28CA">
      <w:pPr>
        <w:pStyle w:val="Normal12Hanging"/>
        <w:widowControl/>
        <w:rPr>
          <w:bCs/>
          <w:iCs/>
          <w:szCs w:val="24"/>
          <w:lang w:val="hu-HU"/>
        </w:rPr>
      </w:pPr>
      <w:r w:rsidRPr="000C131B">
        <w:rPr>
          <w:lang w:val="hu-HU"/>
        </w:rPr>
        <w:t>24.</w:t>
      </w:r>
      <w:r w:rsidRPr="000C131B">
        <w:rPr>
          <w:lang w:val="hu-HU"/>
        </w:rPr>
        <w:tab/>
        <w:t xml:space="preserve">sajnálatát fejezi ki a szerb hatóságok tragédiát követő késedelmes válasza és elszámoltathatósága, a lassú vizsgálati folyamat, valamint az átláthatóság hiánya miatt, amelyeket a nyilvánosság fokozódó nyomásával </w:t>
      </w:r>
      <w:proofErr w:type="spellStart"/>
      <w:r w:rsidRPr="000C131B">
        <w:rPr>
          <w:lang w:val="hu-HU"/>
        </w:rPr>
        <w:t>szembesülve</w:t>
      </w:r>
      <w:proofErr w:type="spellEnd"/>
      <w:r w:rsidRPr="000C131B">
        <w:rPr>
          <w:lang w:val="hu-HU"/>
        </w:rPr>
        <w:t xml:space="preserve"> részben kezeltek;</w:t>
      </w:r>
    </w:p>
    <w:p w:rsidR="00760790" w:rsidRPr="000C131B" w:rsidRDefault="00760790" w:rsidP="00BF28CA">
      <w:pPr>
        <w:pStyle w:val="Normal12Hanging"/>
        <w:widowControl/>
        <w:rPr>
          <w:bCs/>
          <w:iCs/>
          <w:lang w:val="hu-HU"/>
        </w:rPr>
      </w:pPr>
      <w:proofErr w:type="gramStart"/>
      <w:r w:rsidRPr="000C131B">
        <w:rPr>
          <w:lang w:val="hu-HU"/>
        </w:rPr>
        <w:t>25.</w:t>
      </w:r>
      <w:r w:rsidRPr="000C131B">
        <w:rPr>
          <w:lang w:val="hu-HU"/>
        </w:rPr>
        <w:tab/>
        <w:t>mély aggodalmát fejezi ki a szerbiai diáktüntetések és más tüntetések által kiemelt rendszerszintű problémák, például a polgári szabadságjogokkal, a hatalmi ágak szétválasztásával, a korrupcióval, a környezetvédelemmel, az intézményi és pénzügyi átláthatósággal, különösen az infrastrukturális projektekkel és az elszámoltathatósággal kapcsolatos kérdések miatt; sajnálatát fejezi ki amiatt, hogy a kormány elszalasztotta a lehetőséget arra, hogy jóhiszeműen teljesítse a diákok és a diákokat támogató polgárok követeléseit; megerősíti, hogy a diákok követelései igazodnak azokhoz a reformokhoz,</w:t>
      </w:r>
      <w:proofErr w:type="gramEnd"/>
      <w:r w:rsidRPr="000C131B">
        <w:rPr>
          <w:lang w:val="hu-HU"/>
        </w:rPr>
        <w:t xml:space="preserve"> </w:t>
      </w:r>
      <w:proofErr w:type="gramStart"/>
      <w:r w:rsidRPr="000C131B">
        <w:rPr>
          <w:lang w:val="hu-HU"/>
        </w:rPr>
        <w:t>amelyeket</w:t>
      </w:r>
      <w:proofErr w:type="gramEnd"/>
      <w:r w:rsidRPr="000C131B">
        <w:rPr>
          <w:lang w:val="hu-HU"/>
        </w:rPr>
        <w:t xml:space="preserve"> Szerbiának végre kell hajtania az európai úton;</w:t>
      </w:r>
    </w:p>
    <w:p w:rsidR="00760790" w:rsidRPr="000C131B" w:rsidRDefault="00760790" w:rsidP="00BF28CA">
      <w:pPr>
        <w:pStyle w:val="Normal12Hanging"/>
        <w:widowControl/>
        <w:rPr>
          <w:szCs w:val="24"/>
          <w:lang w:val="hu-HU"/>
        </w:rPr>
      </w:pPr>
      <w:r w:rsidRPr="000C131B">
        <w:rPr>
          <w:lang w:val="hu-HU"/>
        </w:rPr>
        <w:t>26.</w:t>
      </w:r>
      <w:r w:rsidRPr="000C131B">
        <w:rPr>
          <w:lang w:val="hu-HU"/>
        </w:rPr>
        <w:tab/>
        <w:t xml:space="preserve">hangsúlyozza a szólás és a gyülekezés szabadságának fontosságát; felhívja a szerb hatóságokat, hogy biztosítsák a békés tüntetéseken részt vevők védelmét; tudomásul </w:t>
      </w:r>
      <w:r w:rsidRPr="000C131B">
        <w:rPr>
          <w:lang w:val="hu-HU"/>
        </w:rPr>
        <w:lastRenderedPageBreak/>
        <w:t>veszi a 2025. március 15-i tömeges tiltakozásokat, amelyek Szerbia modern történelmének legnagyobb tömeges tiltakozását jelentik; felszólít azon állítások pártatlan kivizsgálására, amelyek szerint a tüntetőkkel szemben jogellenes tömegmegfékezési technológiát alkalmaztak, melynek következtében többen megsérültek;</w:t>
      </w:r>
    </w:p>
    <w:p w:rsidR="0057212F" w:rsidRPr="000C131B" w:rsidRDefault="0057212F" w:rsidP="00BF28CA">
      <w:pPr>
        <w:pStyle w:val="Normal12Hanging"/>
        <w:widowControl/>
        <w:rPr>
          <w:lang w:val="hu-HU"/>
        </w:rPr>
      </w:pPr>
      <w:r w:rsidRPr="000C131B">
        <w:rPr>
          <w:lang w:val="hu-HU"/>
        </w:rPr>
        <w:t>2</w:t>
      </w:r>
      <w:r w:rsidR="00DE24AD" w:rsidRPr="000C131B">
        <w:rPr>
          <w:lang w:val="hu-HU"/>
        </w:rPr>
        <w:t>7</w:t>
      </w:r>
      <w:r w:rsidRPr="000C131B">
        <w:rPr>
          <w:lang w:val="hu-HU"/>
        </w:rPr>
        <w:t>.</w:t>
      </w:r>
      <w:r w:rsidRPr="000C131B">
        <w:rPr>
          <w:lang w:val="hu-HU"/>
        </w:rPr>
        <w:tab/>
        <w:t xml:space="preserve">sajnálatát fejezi ki a diákok elleni folyamatos erőszak miatt, beleértve a </w:t>
      </w:r>
      <w:proofErr w:type="spellStart"/>
      <w:r w:rsidRPr="000C131B">
        <w:rPr>
          <w:lang w:val="hu-HU"/>
        </w:rPr>
        <w:t>Novi</w:t>
      </w:r>
      <w:proofErr w:type="spellEnd"/>
      <w:r w:rsidRPr="000C131B">
        <w:rPr>
          <w:lang w:val="hu-HU"/>
        </w:rPr>
        <w:t xml:space="preserve"> </w:t>
      </w:r>
      <w:proofErr w:type="spellStart"/>
      <w:r w:rsidRPr="000C131B">
        <w:rPr>
          <w:lang w:val="hu-HU"/>
        </w:rPr>
        <w:t>Sad</w:t>
      </w:r>
      <w:proofErr w:type="spellEnd"/>
      <w:r w:rsidRPr="000C131B">
        <w:rPr>
          <w:lang w:val="hu-HU"/>
        </w:rPr>
        <w:t xml:space="preserve">-i Sport és Testnevelési Kar épületben történt közelmúltbeli incidenst, amelyben legalább öt ember megsebesült amiatt, hogy a rendőrség Patrik </w:t>
      </w:r>
      <w:proofErr w:type="spellStart"/>
      <w:r w:rsidRPr="000C131B">
        <w:rPr>
          <w:lang w:val="hu-HU"/>
        </w:rPr>
        <w:t>Drid</w:t>
      </w:r>
      <w:proofErr w:type="spellEnd"/>
      <w:r w:rsidRPr="000C131B">
        <w:rPr>
          <w:lang w:val="hu-HU"/>
        </w:rPr>
        <w:t xml:space="preserve"> dékán kíséretében megrohamozta az épületet;</w:t>
      </w:r>
    </w:p>
    <w:p w:rsidR="00760790" w:rsidRPr="000C131B" w:rsidRDefault="00760790" w:rsidP="00BF28CA">
      <w:pPr>
        <w:pStyle w:val="Normal12Hanging"/>
        <w:widowControl/>
        <w:rPr>
          <w:szCs w:val="24"/>
          <w:lang w:val="hu-HU"/>
        </w:rPr>
      </w:pPr>
      <w:proofErr w:type="gramStart"/>
      <w:r w:rsidRPr="000C131B">
        <w:rPr>
          <w:lang w:val="hu-HU"/>
        </w:rPr>
        <w:t>2</w:t>
      </w:r>
      <w:r w:rsidR="00DE24AD" w:rsidRPr="000C131B">
        <w:rPr>
          <w:lang w:val="hu-HU"/>
        </w:rPr>
        <w:t>8.</w:t>
      </w:r>
      <w:r w:rsidRPr="000C131B">
        <w:rPr>
          <w:lang w:val="hu-HU"/>
        </w:rPr>
        <w:tab/>
        <w:t>a leghatározottabban elítéli a békés tüntetőkkel szembeni megtorlást szolgáló, nyilvános nyilvántartásokból származó személyes adatokkal való visszaélést; felhívja a szerb ügyészséget, hogy emeljen vádat minden olyan személy ellen, aki fizikailag megtámadta a békés gyülekezések résztvevőit és erőszakra uszított ellenük; mély aggodalmát fejezi ki az erőszakos cselekmények miatt; gondosan figyelemmel kíséri a tüntetők letartóztatásával és az ellenük indított jogi eljárásokkal kapcsolatos fejleményeket;</w:t>
      </w:r>
      <w:r w:rsidRPr="000C131B">
        <w:rPr>
          <w:i/>
          <w:lang w:val="hu-HU"/>
        </w:rPr>
        <w:t xml:space="preserve"> </w:t>
      </w:r>
      <w:r w:rsidRPr="000C131B">
        <w:rPr>
          <w:lang w:val="hu-HU"/>
        </w:rPr>
        <w:t>aggodalmát fejezi ki azon jelentések miatt, amelyek szerint a biztonsági szolgálatok részt</w:t>
      </w:r>
      <w:proofErr w:type="gramEnd"/>
      <w:r w:rsidRPr="000C131B">
        <w:rPr>
          <w:lang w:val="hu-HU"/>
        </w:rPr>
        <w:t xml:space="preserve"> </w:t>
      </w:r>
      <w:proofErr w:type="gramStart"/>
      <w:r w:rsidRPr="000C131B">
        <w:rPr>
          <w:lang w:val="hu-HU"/>
        </w:rPr>
        <w:t xml:space="preserve">vettek a tüntetők megfélemlítésében és megfigyelésében; elítéli a szerb hatóságok által használt nyelvezetet, amely erőszakra uszít a diákokkal és más tüntetőkkel szemben; </w:t>
      </w:r>
      <w:proofErr w:type="spellStart"/>
      <w:r w:rsidRPr="000C131B">
        <w:rPr>
          <w:lang w:val="hu-HU"/>
        </w:rPr>
        <w:t>megjegyzi</w:t>
      </w:r>
      <w:proofErr w:type="spellEnd"/>
      <w:r w:rsidRPr="000C131B">
        <w:rPr>
          <w:lang w:val="hu-HU"/>
        </w:rPr>
        <w:t xml:space="preserve">, hogy a diákaktivisták jogi zaklatással, megfélemlítéssel és túlzott erőszakkal </w:t>
      </w:r>
      <w:proofErr w:type="spellStart"/>
      <w:r w:rsidRPr="000C131B">
        <w:rPr>
          <w:lang w:val="hu-HU"/>
        </w:rPr>
        <w:t>szembesültek</w:t>
      </w:r>
      <w:proofErr w:type="spellEnd"/>
      <w:r w:rsidRPr="000C131B">
        <w:rPr>
          <w:lang w:val="hu-HU"/>
        </w:rPr>
        <w:t xml:space="preserve"> a hatóságok részéről; felszólít a tüntetők elleni erőszakra és a tüntetések során elkövetett rendőrségi visszaélésekre vonatkozó állítások alapos, pártatlan és gyors kivizsgálására; sürgeti az EU és a tagállamok diplomáciai képviseleteit, hogy továbbra is szorosan kövessék nyomon a tiltakozásokkal kapcsolatos, folyamatban lév</w:t>
      </w:r>
      <w:proofErr w:type="gramEnd"/>
      <w:r w:rsidRPr="000C131B">
        <w:rPr>
          <w:lang w:val="hu-HU"/>
        </w:rPr>
        <w:t xml:space="preserve">ő </w:t>
      </w:r>
      <w:proofErr w:type="gramStart"/>
      <w:r w:rsidRPr="000C131B">
        <w:rPr>
          <w:lang w:val="hu-HU"/>
        </w:rPr>
        <w:t>jogi</w:t>
      </w:r>
      <w:proofErr w:type="gramEnd"/>
      <w:r w:rsidRPr="000C131B">
        <w:rPr>
          <w:lang w:val="hu-HU"/>
        </w:rPr>
        <w:t xml:space="preserve"> ügyeket;</w:t>
      </w:r>
    </w:p>
    <w:p w:rsidR="0057212F" w:rsidRPr="000C131B" w:rsidRDefault="0057212F" w:rsidP="00BF28CA">
      <w:pPr>
        <w:pStyle w:val="Normal12Hanging"/>
        <w:widowControl/>
        <w:rPr>
          <w:lang w:val="hu-HU"/>
        </w:rPr>
      </w:pPr>
      <w:r w:rsidRPr="000C131B">
        <w:rPr>
          <w:lang w:val="hu-HU"/>
        </w:rPr>
        <w:t>2</w:t>
      </w:r>
      <w:r w:rsidR="00DE24AD" w:rsidRPr="000C131B">
        <w:rPr>
          <w:lang w:val="hu-HU"/>
        </w:rPr>
        <w:t>9</w:t>
      </w:r>
      <w:r w:rsidRPr="000C131B">
        <w:rPr>
          <w:lang w:val="hu-HU"/>
        </w:rPr>
        <w:t>.</w:t>
      </w:r>
      <w:r w:rsidRPr="000C131B">
        <w:rPr>
          <w:lang w:val="hu-HU"/>
        </w:rPr>
        <w:tab/>
        <w:t xml:space="preserve">mély aggodalmát fejezi ki az általános és középiskolai tanárokra, valamint az egyetemi tanárokra nehezedő növekvő politikai és pénzügyi nyomás miatt, akiket megfosztottak fizetésüktől a diákok követeléseit támogató </w:t>
      </w:r>
      <w:proofErr w:type="gramStart"/>
      <w:r w:rsidRPr="000C131B">
        <w:rPr>
          <w:lang w:val="hu-HU"/>
        </w:rPr>
        <w:t>kollektív</w:t>
      </w:r>
      <w:proofErr w:type="gramEnd"/>
      <w:r w:rsidRPr="000C131B">
        <w:rPr>
          <w:lang w:val="hu-HU"/>
        </w:rPr>
        <w:t xml:space="preserve"> fellépésben való részvételük miatt; ezzel összefüggésben sajnálatát fejezi ki a Belgrádi Egyetem rektora elleni elfogadhatatlan bírósági eljárások és lejárató médiakampány miatt;</w:t>
      </w:r>
    </w:p>
    <w:p w:rsidR="00760790" w:rsidRPr="000C131B" w:rsidRDefault="00DE24AD" w:rsidP="00BF28CA">
      <w:pPr>
        <w:pStyle w:val="Normal12Hanging"/>
        <w:widowControl/>
        <w:rPr>
          <w:bCs/>
          <w:iCs/>
          <w:szCs w:val="24"/>
          <w:lang w:val="hu-HU"/>
        </w:rPr>
      </w:pPr>
      <w:proofErr w:type="gramStart"/>
      <w:r w:rsidRPr="000C131B">
        <w:rPr>
          <w:lang w:val="hu-HU"/>
        </w:rPr>
        <w:t>30</w:t>
      </w:r>
      <w:r w:rsidR="00760790" w:rsidRPr="000C131B">
        <w:rPr>
          <w:lang w:val="hu-HU"/>
        </w:rPr>
        <w:t xml:space="preserve">. </w:t>
      </w:r>
      <w:r w:rsidR="00760790" w:rsidRPr="000C131B">
        <w:rPr>
          <w:lang w:val="hu-HU"/>
        </w:rPr>
        <w:tab/>
        <w:t xml:space="preserve">mély aggodalmát fejezi ki amiatt, hogy a szerb hatóságok széles körben végeznek illegális megfigyelési gyakorlatokat kémszoftverek használatával aktivistákkal, újságírókkal és a civil társadalom tagjaival szemben, amint azt az Amnesty International és a The SHARE </w:t>
      </w:r>
      <w:proofErr w:type="spellStart"/>
      <w:r w:rsidR="00760790" w:rsidRPr="000C131B">
        <w:rPr>
          <w:lang w:val="hu-HU"/>
        </w:rPr>
        <w:t>Foundation</w:t>
      </w:r>
      <w:proofErr w:type="spellEnd"/>
      <w:r w:rsidR="00760790" w:rsidRPr="000C131B">
        <w:rPr>
          <w:lang w:val="hu-HU"/>
        </w:rPr>
        <w:t xml:space="preserve"> közelmúltbeli jelentései is jelzik; sürgeti Szerbia kormányát, hogy haladéktalanul hagyjon fel a fejlett megfigyelési technológiák aktivistákkal, újságírókkal és emberijog-védőkkel szembeni alkalmazásával, és felszólítja az illetékes állami hatóságokat, hogy alaposan vizsgálják ki a jogellenes megfigyelés és a kémszoftverek</w:t>
      </w:r>
      <w:proofErr w:type="gramEnd"/>
      <w:r w:rsidR="00760790" w:rsidRPr="000C131B">
        <w:rPr>
          <w:lang w:val="hu-HU"/>
        </w:rPr>
        <w:t xml:space="preserve"> </w:t>
      </w:r>
      <w:proofErr w:type="gramStart"/>
      <w:r w:rsidR="00760790" w:rsidRPr="000C131B">
        <w:rPr>
          <w:lang w:val="hu-HU"/>
        </w:rPr>
        <w:t>használatának</w:t>
      </w:r>
      <w:proofErr w:type="gramEnd"/>
      <w:r w:rsidR="00760790" w:rsidRPr="000C131B">
        <w:rPr>
          <w:lang w:val="hu-HU"/>
        </w:rPr>
        <w:t xml:space="preserve"> valamennyi meglévő esetét, és kezdeményezzenek megfelelő eljárásokat a felelősök ellen; ennek fényében felhívja az Európai Bizottságot, hogy kövesse nyomon ezeket az incidenseket, foglalkozzon ezekkel a kérdésekkel a szerb hatóságokkal, és ragaszkodjon e kérdések alapos kivizsgálásához;</w:t>
      </w:r>
    </w:p>
    <w:p w:rsidR="0057212F" w:rsidRPr="000C131B" w:rsidRDefault="00DE24AD" w:rsidP="00BF28CA">
      <w:pPr>
        <w:pStyle w:val="NormalHanging12a"/>
        <w:widowControl/>
      </w:pPr>
      <w:proofErr w:type="gramStart"/>
      <w:r w:rsidRPr="000C131B">
        <w:t>31</w:t>
      </w:r>
      <w:r w:rsidR="0057212F" w:rsidRPr="000C131B">
        <w:t>.</w:t>
      </w:r>
      <w:r w:rsidR="0057212F" w:rsidRPr="000C131B">
        <w:tab/>
        <w:t xml:space="preserve">sajnálatát fejezi ki amiatt, hogy 2025 márciusában állítólag jogellenesen lehallgatták és fogva tartották az ellenzéki Szabad Polgárok Mozgalom (PSG) öt aktivistáját és a STAV szervezet egy diákját, valamint a STAV más aktivistái ellen kiadott elfogatóparancsok miatt; elítéli az ügy propagandamédia általi felhasználását és a fogva tartás megalapozatlan meghosszabbítását; felszólítja a szerb hatóságokat, hogy engedjék </w:t>
      </w:r>
      <w:r w:rsidR="0057212F" w:rsidRPr="000C131B">
        <w:lastRenderedPageBreak/>
        <w:t xml:space="preserve">szabadon Marija </w:t>
      </w:r>
      <w:proofErr w:type="spellStart"/>
      <w:r w:rsidR="0057212F" w:rsidRPr="000C131B">
        <w:t>Vasićot</w:t>
      </w:r>
      <w:proofErr w:type="spellEnd"/>
      <w:r w:rsidR="0057212F" w:rsidRPr="000C131B">
        <w:t xml:space="preserve">, </w:t>
      </w:r>
      <w:proofErr w:type="spellStart"/>
      <w:r w:rsidR="0057212F" w:rsidRPr="000C131B">
        <w:t>Lazar</w:t>
      </w:r>
      <w:proofErr w:type="spellEnd"/>
      <w:r w:rsidR="0057212F" w:rsidRPr="000C131B">
        <w:t xml:space="preserve"> </w:t>
      </w:r>
      <w:proofErr w:type="spellStart"/>
      <w:r w:rsidR="0057212F" w:rsidRPr="000C131B">
        <w:t>Dinićot</w:t>
      </w:r>
      <w:proofErr w:type="spellEnd"/>
      <w:r w:rsidR="0057212F" w:rsidRPr="000C131B">
        <w:t xml:space="preserve">, </w:t>
      </w:r>
      <w:proofErr w:type="spellStart"/>
      <w:r w:rsidR="0057212F" w:rsidRPr="000C131B">
        <w:t>Mladen</w:t>
      </w:r>
      <w:proofErr w:type="spellEnd"/>
      <w:r w:rsidR="0057212F" w:rsidRPr="000C131B">
        <w:t xml:space="preserve"> </w:t>
      </w:r>
      <w:proofErr w:type="spellStart"/>
      <w:r w:rsidR="0057212F" w:rsidRPr="000C131B">
        <w:t>Cvijetićot</w:t>
      </w:r>
      <w:proofErr w:type="spellEnd"/>
      <w:r w:rsidR="0057212F" w:rsidRPr="000C131B">
        <w:t xml:space="preserve">, </w:t>
      </w:r>
      <w:proofErr w:type="spellStart"/>
      <w:r w:rsidR="0057212F" w:rsidRPr="000C131B">
        <w:t>Lado</w:t>
      </w:r>
      <w:proofErr w:type="spellEnd"/>
      <w:r w:rsidR="0057212F" w:rsidRPr="000C131B">
        <w:t xml:space="preserve"> </w:t>
      </w:r>
      <w:proofErr w:type="spellStart"/>
      <w:r w:rsidR="0057212F" w:rsidRPr="000C131B">
        <w:t>Jovovićot</w:t>
      </w:r>
      <w:proofErr w:type="spellEnd"/>
      <w:r w:rsidR="0057212F" w:rsidRPr="000C131B">
        <w:t xml:space="preserve">, </w:t>
      </w:r>
      <w:proofErr w:type="spellStart"/>
      <w:r w:rsidR="0057212F" w:rsidRPr="000C131B">
        <w:t>Srđan</w:t>
      </w:r>
      <w:proofErr w:type="spellEnd"/>
      <w:r w:rsidR="0057212F" w:rsidRPr="000C131B">
        <w:t xml:space="preserve"> </w:t>
      </w:r>
      <w:proofErr w:type="spellStart"/>
      <w:r w:rsidR="0057212F" w:rsidRPr="000C131B">
        <w:t>Đurićot</w:t>
      </w:r>
      <w:proofErr w:type="spellEnd"/>
      <w:r w:rsidR="0057212F" w:rsidRPr="000C131B">
        <w:t xml:space="preserve"> és </w:t>
      </w:r>
      <w:proofErr w:type="spellStart"/>
      <w:r w:rsidR="0057212F" w:rsidRPr="000C131B">
        <w:t>Davor</w:t>
      </w:r>
      <w:proofErr w:type="spellEnd"/>
      <w:r w:rsidR="0057212F" w:rsidRPr="000C131B">
        <w:t xml:space="preserve"> </w:t>
      </w:r>
      <w:proofErr w:type="spellStart"/>
      <w:r w:rsidR="0057212F" w:rsidRPr="000C131B">
        <w:t>Stefanovićot</w:t>
      </w:r>
      <w:proofErr w:type="spellEnd"/>
      <w:r w:rsidR="0057212F" w:rsidRPr="000C131B">
        <w:t>.</w:t>
      </w:r>
      <w:proofErr w:type="gramEnd"/>
    </w:p>
    <w:p w:rsidR="00760790" w:rsidRPr="000C131B" w:rsidRDefault="00DE24AD" w:rsidP="00BF28CA">
      <w:pPr>
        <w:pStyle w:val="NormalHanging12a"/>
        <w:widowControl/>
        <w:rPr>
          <w:bCs/>
          <w:iCs/>
        </w:rPr>
      </w:pPr>
      <w:proofErr w:type="gramStart"/>
      <w:r w:rsidRPr="000C131B">
        <w:t>32</w:t>
      </w:r>
      <w:r w:rsidR="00760790" w:rsidRPr="000C131B">
        <w:t>.</w:t>
      </w:r>
      <w:r w:rsidR="00760790" w:rsidRPr="000C131B">
        <w:tab/>
        <w:t xml:space="preserve">elutasítja azokat az állításokat, amelyek szerint az EU és egyes tagállamai részt vettek a diáktüntetések szervezésében azzal a céllal, hogy „színes forradalmat” idézzenek elő; ezzel összefüggésben határozottan elítéli az uniós polgárok jogellenes letartóztatását és kiutasítását, valamint azt, hogy elítélt háborús bűnösök nyilvánosságra hozták az uniós polgárok személyes adatait, továbbá a nemzeti kisebbségek elleni gyűlöletbeszédet; aggodalmát fejezi ki az uniós polgárokat érintő fogva tartási ügyek növekvő száma miatt Szerbia határán; </w:t>
      </w:r>
      <w:proofErr w:type="spellStart"/>
      <w:r w:rsidR="00760790" w:rsidRPr="000C131B">
        <w:t>megjegyzi</w:t>
      </w:r>
      <w:proofErr w:type="spellEnd"/>
      <w:r w:rsidR="00760790" w:rsidRPr="000C131B">
        <w:t>, hogy az EU-ellenes narratívák abban nyilvánulnak</w:t>
      </w:r>
      <w:proofErr w:type="gramEnd"/>
      <w:r w:rsidR="00760790" w:rsidRPr="000C131B">
        <w:t xml:space="preserve"> meg, hogy csökken az uniós integráció támogatottsága a szerb társadalomban, és erősödik a külföldi </w:t>
      </w:r>
      <w:proofErr w:type="gramStart"/>
      <w:r w:rsidR="00760790" w:rsidRPr="000C131B">
        <w:t>autokratikus</w:t>
      </w:r>
      <w:proofErr w:type="gramEnd"/>
      <w:r w:rsidR="00760790" w:rsidRPr="000C131B">
        <w:t xml:space="preserve"> szereplők jelenléte az országban;</w:t>
      </w:r>
    </w:p>
    <w:p w:rsidR="00760790" w:rsidRPr="000C131B" w:rsidRDefault="00DE24AD" w:rsidP="0057212F">
      <w:pPr>
        <w:pStyle w:val="NormalHanging12a"/>
        <w:widowControl/>
        <w:rPr>
          <w:bCs/>
          <w:iCs/>
        </w:rPr>
      </w:pPr>
      <w:r w:rsidRPr="000C131B">
        <w:t>33</w:t>
      </w:r>
      <w:r w:rsidR="00760790" w:rsidRPr="000C131B">
        <w:t>.</w:t>
      </w:r>
      <w:r w:rsidR="00760790" w:rsidRPr="000C131B">
        <w:tab/>
        <w:t xml:space="preserve">felhívja a szerb hatóságokat, hogy az átláthatóság és az elszámoltathatóság biztosításával állítsák helyre a polgárok állami intézményekbe vetett bizalmát; </w:t>
      </w:r>
      <w:proofErr w:type="spellStart"/>
      <w:r w:rsidR="00760790" w:rsidRPr="000C131B">
        <w:t>ösztönzi</w:t>
      </w:r>
      <w:proofErr w:type="spellEnd"/>
      <w:r w:rsidR="00760790" w:rsidRPr="000C131B">
        <w:t xml:space="preserve"> az összes politikai és társadalmi szereplőt, hogy kezdjenek inkluzív, érdemi párbeszédet az EU-val kapcsolatos reformok megvalósítása érdekében;</w:t>
      </w:r>
    </w:p>
    <w:p w:rsidR="00760790" w:rsidRPr="000C131B" w:rsidRDefault="00DE24AD" w:rsidP="00BF28CA">
      <w:pPr>
        <w:pStyle w:val="NormalHanging12a"/>
        <w:widowControl/>
      </w:pPr>
      <w:proofErr w:type="gramStart"/>
      <w:r w:rsidRPr="000C131B">
        <w:t>34</w:t>
      </w:r>
      <w:r w:rsidR="00760790" w:rsidRPr="000C131B">
        <w:t>.</w:t>
      </w:r>
      <w:r w:rsidR="00760790" w:rsidRPr="000C131B">
        <w:tab/>
      </w:r>
      <w:proofErr w:type="spellStart"/>
      <w:r w:rsidR="00760790" w:rsidRPr="000C131B">
        <w:t>megjegyzi</w:t>
      </w:r>
      <w:proofErr w:type="spellEnd"/>
      <w:r w:rsidR="00760790" w:rsidRPr="000C131B">
        <w:t>, hogy Szerbiában tovább romlott a tömegtájékoztatás szabadsága, amit az is bizonyít, hogy Szerbia a Riporterek Határok Nélkül 2024. évi sajtószabadság-ranglistáján a 98. helyre esett vissza; sürgeti Szerbiát, hogy javítsa és védje a média szakmaiságát, sokszínűségét és pluralizmusát, valamint támogassa a minőségi oknyomozó újságírást, az újságírói magatartási kódexek tiszteletben tartása révén a legmagasabb szintű újságírói etikai normákat és a médiatudatosságot; emlékeztet a média pluralitásának és átláthatóságának fontosságára, többek között a tulajdonlással és az állami finanszírozással</w:t>
      </w:r>
      <w:proofErr w:type="gramEnd"/>
      <w:r w:rsidR="00760790" w:rsidRPr="000C131B">
        <w:t xml:space="preserve"> </w:t>
      </w:r>
      <w:proofErr w:type="gramStart"/>
      <w:r w:rsidR="00760790" w:rsidRPr="000C131B">
        <w:t>kapcsolatos szempontok tekintetében, különösen a REM jobb bevonása révén; emlékeztet arra, hogy a médiatulajdon koncentrációja káros hatással lehet a média szabadságára és a tudósítás professzionalizmusára; megerősíti, hogy a csatlakozási tárgyalások részeként Szerbiának a stratégiai jelentőségű kérdésekben – például a külföldi információmanipuláció és beavatkozás elleni küzdelem terén – igazodnia kell az EU-hoz; felhívja Szerbiát, hogy igazodjon a külföldi beavatkozás és a dezinformációs kampányok elleni küzdelemre vonatkozó uniós politikákhoz azáltal, hogy az uniós normákkal összhangban konkrét</w:t>
      </w:r>
      <w:proofErr w:type="gramEnd"/>
      <w:r w:rsidR="00760790" w:rsidRPr="000C131B">
        <w:t xml:space="preserve"> </w:t>
      </w:r>
      <w:proofErr w:type="gramStart"/>
      <w:r w:rsidR="00760790" w:rsidRPr="000C131B">
        <w:t>szabályozási intézkedéseket hajt végre, például a digitális szolgáltatásokról szóló jogszabályban</w:t>
      </w:r>
      <w:r w:rsidR="00760790" w:rsidRPr="000C131B">
        <w:rPr>
          <w:rStyle w:val="FootnoteReference"/>
          <w:bCs/>
          <w:iCs/>
        </w:rPr>
        <w:footnoteReference w:id="7"/>
      </w:r>
      <w:r w:rsidR="00760790" w:rsidRPr="000C131B">
        <w:t xml:space="preserve"> és a politikai reklámtevékenység átláthatóságáról és célzott folytatásáról szóló (EU) 2024/900 rendeletben</w:t>
      </w:r>
      <w:r w:rsidR="00760790" w:rsidRPr="000C131B">
        <w:rPr>
          <w:rStyle w:val="FootnoteReference"/>
          <w:bCs/>
          <w:iCs/>
        </w:rPr>
        <w:footnoteReference w:id="8"/>
      </w:r>
      <w:r w:rsidR="00760790" w:rsidRPr="000C131B">
        <w:t xml:space="preserve"> foglalt rendelkezéseket; </w:t>
      </w:r>
      <w:proofErr w:type="spellStart"/>
      <w:r w:rsidR="00760790" w:rsidRPr="000C131B">
        <w:t>ösztönzi</w:t>
      </w:r>
      <w:proofErr w:type="spellEnd"/>
      <w:r w:rsidR="00760790" w:rsidRPr="000C131B">
        <w:t xml:space="preserve"> a Szerbia, az Európai Külügyi Szolgálat és a hibrid fenyegetések elleni küzdelem európai kiválósági központja közötti együttműködést a dezinformáció kezelése terén; elvárja a hatóságoktól, hogy vizsgálják ki és vonják büntetőeljárás alá az újságírók elleni gyűlöletbeszéd, lejárató kampányok és stratégiai perek valamennyi esetét;</w:t>
      </w:r>
      <w:proofErr w:type="gramEnd"/>
    </w:p>
    <w:p w:rsidR="00760790" w:rsidRPr="000C131B" w:rsidRDefault="00DE24AD" w:rsidP="00BF28CA">
      <w:pPr>
        <w:pStyle w:val="NormalHanging12a"/>
        <w:widowControl/>
      </w:pPr>
      <w:proofErr w:type="gramStart"/>
      <w:r w:rsidRPr="000C131B">
        <w:t>35</w:t>
      </w:r>
      <w:r w:rsidR="00760790" w:rsidRPr="000C131B">
        <w:t>.</w:t>
      </w:r>
      <w:r w:rsidR="00760790" w:rsidRPr="000C131B">
        <w:tab/>
        <w:t xml:space="preserve">mélységes aggodalmának ad hangot az újságírók, emberi jogi aktivisták és civil társadalmi szervezetek elleni durva támadásokról, digitális megfigyelésről és zaklatásról szóló beszámolók miatt, többek között a legutóbbi, négy vezető civil társadalmi </w:t>
      </w:r>
      <w:r w:rsidR="00760790" w:rsidRPr="000C131B">
        <w:lastRenderedPageBreak/>
        <w:t>szervezet elleni, állítólag az Egyesült Államok Nemzetközi Fejlesztési Hivatalának pénzeszközeivel való visszaélések miatti, 2025. február 25-i rendőrségi razzia kapcsán; határozottan elítéli a szerbiai civil társadalom elleni folyamatos lejárató kampányokat és megfélemlítést, beleértve a kormány külföldi támogatással történő megdöntésére irányuló</w:t>
      </w:r>
      <w:proofErr w:type="gramEnd"/>
      <w:r w:rsidR="00760790" w:rsidRPr="000C131B">
        <w:t xml:space="preserve"> </w:t>
      </w:r>
      <w:proofErr w:type="gramStart"/>
      <w:r w:rsidR="00760790" w:rsidRPr="000C131B">
        <w:t>összeesküvésekkel</w:t>
      </w:r>
      <w:proofErr w:type="gramEnd"/>
      <w:r w:rsidR="00760790" w:rsidRPr="000C131B">
        <w:t xml:space="preserve"> kapcsolatos hamis állításokat is;</w:t>
      </w:r>
    </w:p>
    <w:p w:rsidR="00760790" w:rsidRPr="000C131B" w:rsidRDefault="00760790" w:rsidP="00BF28CA">
      <w:pPr>
        <w:pStyle w:val="NormalHanging12a"/>
        <w:widowControl/>
        <w:rPr>
          <w:bCs/>
          <w:iCs/>
        </w:rPr>
      </w:pPr>
      <w:proofErr w:type="gramStart"/>
      <w:r w:rsidRPr="000C131B">
        <w:t>3</w:t>
      </w:r>
      <w:r w:rsidR="00DE24AD" w:rsidRPr="000C131B">
        <w:t>6</w:t>
      </w:r>
      <w:r w:rsidRPr="000C131B">
        <w:t>.</w:t>
      </w:r>
      <w:r w:rsidRPr="000C131B">
        <w:tab/>
        <w:t>aggodalmát fejezi ki amiatt, hogy a szerbiai civil társadalmi szervezetek egyre nagyobb kihívásokkal szembesülnek, beleértve a korlátozó feltételeket, a finanszírozási korlátokat, a rendőrségi razziákat és az állami hatóságok általi megfélemlítés egyéb formáit; hangsúlyozza egy olyan keret fontosságát, amely lehetővé teszi a helyi, aktív civil társadalmi szervezetek számára, hogy szabadon tevékenykedjenek, és inkluzív módon, érdemben vegyenek részt a politikai döntéshozatalban, többek között az uniós integrációs folyamatokban; sajnálja, hogy Szerbia jelenleg nem biztosít olyan keretet, amely</w:t>
      </w:r>
      <w:proofErr w:type="gramEnd"/>
      <w:r w:rsidRPr="000C131B">
        <w:t xml:space="preserve"> </w:t>
      </w:r>
      <w:proofErr w:type="gramStart"/>
      <w:r w:rsidRPr="000C131B">
        <w:t>lehetővé</w:t>
      </w:r>
      <w:proofErr w:type="gramEnd"/>
      <w:r w:rsidRPr="000C131B">
        <w:t xml:space="preserve"> teszi élénk és plurális civil társadalmi szervezetei, különösen a demokráciatámogatás és a választási megfigyelés területén működők számára, hogy szabadon tevékenykedjenek, és inkluzív módon, érdemben vegyenek részt a politikai döntéshozatalban; aggodalmát fejezi ki a civil társadalmi szervezetek irodáiban a közelmúltban végrehajtott razziák miatt; felszólít a civil társadalmi szervezetek elleni támadások és lejárató kampányok kivizsgálására, valamint a közfinanszírozás átláthatóságának javítására;</w:t>
      </w:r>
    </w:p>
    <w:p w:rsidR="0057212F" w:rsidRPr="000C131B" w:rsidRDefault="00DE24AD" w:rsidP="000C131B">
      <w:pPr>
        <w:pStyle w:val="NormalHanging12a"/>
        <w:widowControl/>
      </w:pPr>
      <w:r w:rsidRPr="000C131B">
        <w:t>37</w:t>
      </w:r>
      <w:r w:rsidR="0057212F" w:rsidRPr="000C131B">
        <w:t>.</w:t>
      </w:r>
      <w:r w:rsidR="0057212F" w:rsidRPr="000C131B">
        <w:tab/>
        <w:t>elítéli az egyetemekre és más kutatóintézetekre egy elhamarkodott kormányrendelet révén gyakorolt politikai nyomást, amely sérti a kutatók tudományos szabadságát és csökkenti fizetésüket; elítéli a professzorok, kutatók és egyéb tudományos munkatársak becsmérlését a kormánypárti médiában; sajnálatát fejezi ki amiatt, hogy a tanárok és egyéb köztisztviselők esetében egyre gyakrabban alkalmaznak ideiglenes szerződéseket a nyomásgyakorlás és az ellenőrzés politikai eszközeként;</w:t>
      </w:r>
    </w:p>
    <w:p w:rsidR="00760790" w:rsidRPr="000C131B" w:rsidRDefault="00DE24AD" w:rsidP="00BF28CA">
      <w:pPr>
        <w:pStyle w:val="NormalHanging12a"/>
        <w:widowControl/>
        <w:jc w:val="both"/>
        <w:rPr>
          <w:bCs/>
          <w:iCs/>
        </w:rPr>
      </w:pPr>
      <w:r w:rsidRPr="000C131B">
        <w:t>38</w:t>
      </w:r>
      <w:r w:rsidR="00760790" w:rsidRPr="000C131B">
        <w:t>.</w:t>
      </w:r>
      <w:r w:rsidR="00760790" w:rsidRPr="000C131B">
        <w:tab/>
        <w:t>sürgeti a szerb hatóságokat, hogy bővítsék a közszolgálati műsorok elérhetőségét az ország valamennyi kisebbségi nyelvén, biztosítva a médiához való egyenlő hozzáférést valamennyi közösség számára, ugyanakkor támaszkodva a Vajdaság régiójának bevált gyakorlataira;</w:t>
      </w:r>
    </w:p>
    <w:p w:rsidR="00760790" w:rsidRPr="000C131B" w:rsidRDefault="00DE24AD" w:rsidP="00BF28CA">
      <w:pPr>
        <w:pStyle w:val="NormalHanging12a"/>
        <w:widowControl/>
        <w:rPr>
          <w:bCs/>
          <w:iCs/>
        </w:rPr>
      </w:pPr>
      <w:r w:rsidRPr="000C131B">
        <w:t>39</w:t>
      </w:r>
      <w:r w:rsidR="00760790" w:rsidRPr="000C131B">
        <w:t>.</w:t>
      </w:r>
      <w:r w:rsidR="00760790" w:rsidRPr="000C131B">
        <w:tab/>
        <w:t xml:space="preserve">komoly aggodalmát fejezi ki a szerb parlamentnek 2024. november 29-én benyújtott törvénytervezet miatt, amely egy orosz típusú külföldi ügynökökről szóló törvény bevezetését javasolja; emlékezteti a szerb jogalkotókat, hogy a civil társadalmi szervezetek és az újságírók kulcsszerepet játszanak az egészséges demokratikus társadalomban; megismétli, hogy az ilyen jogszabályok összeegyeztethetetlenek az Európai Unió értékeivel; </w:t>
      </w:r>
      <w:proofErr w:type="spellStart"/>
      <w:r w:rsidR="00760790" w:rsidRPr="000C131B">
        <w:t>megjegyzi</w:t>
      </w:r>
      <w:proofErr w:type="spellEnd"/>
      <w:r w:rsidR="00760790" w:rsidRPr="000C131B">
        <w:t>, hogy 2025 februárjában több civil társadalmi szervezet felfüggesztette együttműködését a kormány törvényhozó és végrehajtó ágával;</w:t>
      </w:r>
    </w:p>
    <w:p w:rsidR="00760790" w:rsidRPr="000C131B" w:rsidRDefault="00DE24AD" w:rsidP="00BF28CA">
      <w:pPr>
        <w:pStyle w:val="NormalHanging12a"/>
        <w:widowControl/>
      </w:pPr>
      <w:r w:rsidRPr="000C131B">
        <w:t>40</w:t>
      </w:r>
      <w:r w:rsidR="00760790" w:rsidRPr="000C131B">
        <w:t>.</w:t>
      </w:r>
      <w:r w:rsidR="00760790" w:rsidRPr="000C131B">
        <w:tab/>
        <w:t xml:space="preserve">súlyos aggodalmának ad hangot az örökségvédelembe való növekvő politikai beavatkozás miatt Szerbiában, beleértve a kulturális műemlékek védett </w:t>
      </w:r>
      <w:proofErr w:type="gramStart"/>
      <w:r w:rsidR="00760790" w:rsidRPr="000C131B">
        <w:t>státuszának</w:t>
      </w:r>
      <w:proofErr w:type="gramEnd"/>
      <w:r w:rsidR="00760790" w:rsidRPr="000C131B">
        <w:t xml:space="preserve"> megszüntetését és a megőrzésükre vonatkozó jogi eljárások figyelmen kívül hagyását, mint a </w:t>
      </w:r>
      <w:proofErr w:type="spellStart"/>
      <w:r w:rsidR="00760790" w:rsidRPr="000C131B">
        <w:t>Generalštab</w:t>
      </w:r>
      <w:proofErr w:type="spellEnd"/>
      <w:r w:rsidR="00760790" w:rsidRPr="000C131B">
        <w:t xml:space="preserve"> Modernista Komplexum esetében;</w:t>
      </w:r>
    </w:p>
    <w:p w:rsidR="00760790" w:rsidRPr="000C131B" w:rsidRDefault="00DE24AD" w:rsidP="00BF28CA">
      <w:pPr>
        <w:pStyle w:val="NormalHanging12a"/>
        <w:widowControl/>
      </w:pPr>
      <w:proofErr w:type="gramStart"/>
      <w:r w:rsidRPr="000C131B">
        <w:t>41</w:t>
      </w:r>
      <w:r w:rsidR="00760790" w:rsidRPr="000C131B">
        <w:t>.</w:t>
      </w:r>
      <w:r w:rsidR="00760790" w:rsidRPr="000C131B">
        <w:tab/>
        <w:t xml:space="preserve">felhívja Szerbiát, hogy lépjen fel a dezinformáció, többek között a manipulatív EU-ellenes narratívák és különösen szüntesse be saját államilag támogatott dezinformációs kampányait; elítéli, hogy az RT irodát nyitott Belgrádban, hogy az RT szerb nyelvű online hírszolgáltatást indított, hogy a </w:t>
      </w:r>
      <w:proofErr w:type="spellStart"/>
      <w:r w:rsidR="00760790" w:rsidRPr="000C131B">
        <w:t>Sputnik</w:t>
      </w:r>
      <w:proofErr w:type="spellEnd"/>
      <w:r w:rsidR="00760790" w:rsidRPr="000C131B">
        <w:t xml:space="preserve"> </w:t>
      </w:r>
      <w:proofErr w:type="spellStart"/>
      <w:r w:rsidR="00760790" w:rsidRPr="000C131B">
        <w:t>Srbija</w:t>
      </w:r>
      <w:proofErr w:type="spellEnd"/>
      <w:r w:rsidR="00760790" w:rsidRPr="000C131B">
        <w:t xml:space="preserve"> orosz online hírszolgáltató továbbra is működik, amelyet oroszbarát narratívák és félretájékoztatás terjesztésére használnak a nyugat-balkáni régióban; sürgeti a szerb hatóságokat, hogy lépjenek fel a </w:t>
      </w:r>
      <w:r w:rsidR="00760790" w:rsidRPr="000C131B">
        <w:lastRenderedPageBreak/>
        <w:t xml:space="preserve">hibrid fenyegetésekkel szemben, és teljes mértékben igazodjanak a </w:t>
      </w:r>
      <w:proofErr w:type="spellStart"/>
      <w:r w:rsidR="00760790" w:rsidRPr="000C131B">
        <w:t>Sputnik</w:t>
      </w:r>
      <w:proofErr w:type="spellEnd"/>
      <w:r w:rsidR="00760790" w:rsidRPr="000C131B">
        <w:t xml:space="preserve"> és az RT műsorszórási</w:t>
      </w:r>
      <w:proofErr w:type="gramEnd"/>
      <w:r w:rsidR="00760790" w:rsidRPr="000C131B">
        <w:t xml:space="preserve"> tevékenységének felfüggesztéséről szóló tanácsi határozathoz; mélységes aggodalmát fejezi ki az Ukrajna elleni orosz agresszióról szóló dezinformációk terjedése miatt; felszólítja Szerbiát és a Bizottságot, hogy erősítsék meg a dezinformáció és az egyéb hibrid fenyegetések elleni küzdelem infrastruktúráját; elítéli az orosz és kínai államilag támogatott </w:t>
      </w:r>
      <w:proofErr w:type="gramStart"/>
      <w:r w:rsidR="00760790" w:rsidRPr="000C131B">
        <w:t>dezinformáció növekvő</w:t>
      </w:r>
      <w:proofErr w:type="gramEnd"/>
      <w:r w:rsidR="00760790" w:rsidRPr="000C131B">
        <w:t xml:space="preserve"> befolyását Szerbiában, beleértve az EU-ellenes és antidemokratikus narratívák terjesztését;</w:t>
      </w:r>
    </w:p>
    <w:p w:rsidR="00760790" w:rsidRPr="000C131B" w:rsidRDefault="00DE24AD" w:rsidP="00BF28CA">
      <w:pPr>
        <w:pStyle w:val="NormalHanging12a"/>
        <w:widowControl/>
        <w:rPr>
          <w:bCs/>
          <w:iCs/>
        </w:rPr>
      </w:pPr>
      <w:proofErr w:type="gramStart"/>
      <w:r w:rsidRPr="000C131B">
        <w:t>42</w:t>
      </w:r>
      <w:r w:rsidR="00760790" w:rsidRPr="000C131B">
        <w:t>.</w:t>
      </w:r>
      <w:r w:rsidR="00760790" w:rsidRPr="000C131B">
        <w:tab/>
        <w:t>tudomásul veszi az egyenlőségre vonatkozó nemzeti stratégia, valamint a megkülönböztetés megelőzésére és az azzal szembeni védelemre vonatkozó stratégia elfogadását, és felszólít azok teljes körű végrehajtására és az európai normákkal való további összehangolására; sürgeti a szerb hatóságokat, hogy foglalkozzanak a nőkkel szembeni erőszak és a kapcsolati erőszak elleni fellépéssel foglalkozó szakértői csoport (GREVIO) ajánlásaival a Szerbia által ratifikált isztambuli egyezménynek való megfelelés javítása érdekében; aggodalommal veszi tudomásul, hogy az Alkotmánybíróság ideiglenesen felfüggesztette</w:t>
      </w:r>
      <w:proofErr w:type="gramEnd"/>
      <w:r w:rsidR="00760790" w:rsidRPr="000C131B">
        <w:t xml:space="preserve"> </w:t>
      </w:r>
      <w:proofErr w:type="gramStart"/>
      <w:r w:rsidR="00760790" w:rsidRPr="000C131B">
        <w:t>a</w:t>
      </w:r>
      <w:proofErr w:type="gramEnd"/>
      <w:r w:rsidR="00760790" w:rsidRPr="000C131B">
        <w:t xml:space="preserve"> nemek közötti egyenlőségről szóló törvény végrehajtását; aggodalmát fejezi ki amiatt, hogy a nők jogait és a nemek közötti egyenlőséget előmozdító szervezetek továbbra sem részesülnek megfelelő támogatásban;</w:t>
      </w:r>
    </w:p>
    <w:p w:rsidR="0057212F" w:rsidRPr="000C131B" w:rsidRDefault="00DE24AD" w:rsidP="00BF28CA">
      <w:pPr>
        <w:pStyle w:val="NormalHanging12a"/>
        <w:widowControl/>
      </w:pPr>
      <w:proofErr w:type="gramStart"/>
      <w:r w:rsidRPr="000C131B">
        <w:t>4</w:t>
      </w:r>
      <w:r w:rsidR="0057212F" w:rsidRPr="000C131B">
        <w:t>3.</w:t>
      </w:r>
      <w:r w:rsidR="0057212F" w:rsidRPr="000C131B">
        <w:tab/>
        <w:t xml:space="preserve">mély sajnálatát fejezi ki a szerbiai demográfiai hanyatlás miatt, amelyet tovább súlyosbít a gazdasági nehézségek és a politikai üldöztetés miatti negatív nettó migráció; hangsúlyozza, hogy főként fiatal, képzett és munkaképes emberek kényszerülnek elhagyni az országot, valamint azok, akiket politikai nézeteik miatt nyomás alá helyeznek és fenyegetnek, köztük </w:t>
      </w:r>
      <w:proofErr w:type="spellStart"/>
      <w:r w:rsidR="0057212F" w:rsidRPr="000C131B">
        <w:t>Dijana</w:t>
      </w:r>
      <w:proofErr w:type="spellEnd"/>
      <w:r w:rsidR="0057212F" w:rsidRPr="000C131B">
        <w:t xml:space="preserve"> </w:t>
      </w:r>
      <w:proofErr w:type="spellStart"/>
      <w:r w:rsidR="0057212F" w:rsidRPr="000C131B">
        <w:t>Hrka</w:t>
      </w:r>
      <w:proofErr w:type="spellEnd"/>
      <w:r w:rsidR="0057212F" w:rsidRPr="000C131B">
        <w:t xml:space="preserve">, a </w:t>
      </w:r>
      <w:proofErr w:type="spellStart"/>
      <w:r w:rsidR="0057212F" w:rsidRPr="000C131B">
        <w:t>Novi</w:t>
      </w:r>
      <w:proofErr w:type="spellEnd"/>
      <w:r w:rsidR="0057212F" w:rsidRPr="000C131B">
        <w:t xml:space="preserve"> </w:t>
      </w:r>
      <w:proofErr w:type="spellStart"/>
      <w:r w:rsidR="0057212F" w:rsidRPr="000C131B">
        <w:t>Sad</w:t>
      </w:r>
      <w:proofErr w:type="spellEnd"/>
      <w:r w:rsidR="0057212F" w:rsidRPr="000C131B">
        <w:t>-i vasútállomáson bekövetkezett tragédia egyik áldozatának anyja, aki nem érzi magát biztonságban, miután az SNS támogatói nyomás alá helyezték;</w:t>
      </w:r>
      <w:proofErr w:type="gramEnd"/>
    </w:p>
    <w:p w:rsidR="00760790" w:rsidRPr="000C131B" w:rsidRDefault="00DE24AD" w:rsidP="00BF28CA">
      <w:pPr>
        <w:pStyle w:val="NormalHanging12a"/>
        <w:widowControl/>
        <w:rPr>
          <w:bCs/>
          <w:iCs/>
        </w:rPr>
      </w:pPr>
      <w:r w:rsidRPr="000C131B">
        <w:t>44</w:t>
      </w:r>
      <w:r w:rsidR="00760790" w:rsidRPr="000C131B">
        <w:t xml:space="preserve">. </w:t>
      </w:r>
      <w:r w:rsidR="00760790" w:rsidRPr="000C131B">
        <w:tab/>
        <w:t xml:space="preserve">Hangsúlyozza, hogy a szerb hatóságoknak </w:t>
      </w:r>
      <w:proofErr w:type="gramStart"/>
      <w:r w:rsidR="00760790" w:rsidRPr="000C131B">
        <w:t>konkrét</w:t>
      </w:r>
      <w:proofErr w:type="gramEnd"/>
      <w:r w:rsidR="00760790" w:rsidRPr="000C131B">
        <w:t xml:space="preserve"> intézkedéseket kell hozniuk a gyermekek jogainak fenntartása és megerősítése érdekében az országban többek között a gyermek jogairól szóló egyezmény harmadik fakultatív jegyzőkönyvének ratifikálása, a gyermekek jogaira vonatkozó nemzeti cselekvési terv elfogadásával, a gyermekekkel szembeni erőszakra vonatkozó új stratégia elfogadásával – tekintettel a korábbi keret lejártára – és a gyermekek bántalmazással és elhanyagolással szembeni védelmét szolgáló nemzeti keret létrehozásával;</w:t>
      </w:r>
    </w:p>
    <w:p w:rsidR="00760790" w:rsidRPr="000C131B" w:rsidRDefault="00DE24AD" w:rsidP="00BF28CA">
      <w:pPr>
        <w:pStyle w:val="NormalHanging12a"/>
        <w:widowControl/>
        <w:jc w:val="both"/>
        <w:rPr>
          <w:bCs/>
          <w:iCs/>
        </w:rPr>
      </w:pPr>
      <w:r w:rsidRPr="000C131B">
        <w:t>45</w:t>
      </w:r>
      <w:r w:rsidR="00760790" w:rsidRPr="000C131B">
        <w:t>.</w:t>
      </w:r>
      <w:r w:rsidR="00760790" w:rsidRPr="000C131B">
        <w:tab/>
        <w:t xml:space="preserve">üdvözli, hogy a 2024. évi belgrádi </w:t>
      </w:r>
      <w:proofErr w:type="spellStart"/>
      <w:r w:rsidR="00760790" w:rsidRPr="000C131B">
        <w:t>Pride</w:t>
      </w:r>
      <w:proofErr w:type="spellEnd"/>
      <w:r w:rsidR="00760790" w:rsidRPr="000C131B">
        <w:t>-felvonulás – Szerbiában eddig a legnagyobb – békésen zajlott le, bár magas szintű rendőri jelenlét mellett;</w:t>
      </w:r>
    </w:p>
    <w:p w:rsidR="00760790" w:rsidRPr="000C131B" w:rsidRDefault="00DE24AD" w:rsidP="00BF28CA">
      <w:pPr>
        <w:pStyle w:val="NormalHanging12a"/>
        <w:widowControl/>
        <w:rPr>
          <w:rFonts w:eastAsia="Calibri"/>
          <w:bCs/>
          <w:iCs/>
        </w:rPr>
      </w:pPr>
      <w:proofErr w:type="gramStart"/>
      <w:r w:rsidRPr="000C131B">
        <w:t>46</w:t>
      </w:r>
      <w:r w:rsidR="00760790" w:rsidRPr="000C131B">
        <w:t>.</w:t>
      </w:r>
      <w:r w:rsidR="00760790" w:rsidRPr="000C131B">
        <w:tab/>
        <w:t xml:space="preserve">hangsúlyozza, hogy szilárd elkötelezettségre van szükség a nemzeti kisebbségek jogainak védelme, teljes körű, a kormányzat valamennyi szintjén működő képviseletük biztosítása mellett, saját nyelvük használata révén kulturális identitásuk megőrzése mellett, valamint oktatási igényeik, a véleménynyilvánítás szabadsága és az információhoz való hozzáférésük mellett, továbbá a gyűlölet-bűncselekmények elleni nyomozások aktív folytatása mellett, ami a közös európai értékek pótolhatatlan része ; </w:t>
      </w:r>
      <w:r w:rsidR="00760790" w:rsidRPr="000C131B">
        <w:rPr>
          <w:color w:val="000000"/>
        </w:rPr>
        <w:t xml:space="preserve">sajnálatát fejezi ki amiatt, hogy a nemzeti kisebbségek többségét csak formálisan védik; aggodalmát fejezi ki a kormányzati ellenőrzés alatt álló nemzeti kisebbségek pro forma képviseletének gyakorlata miatt; </w:t>
      </w:r>
      <w:r w:rsidR="00760790" w:rsidRPr="000C131B">
        <w:t xml:space="preserve">felszólítja Szerbiát, hogy védje és támogassa nemzeti kisebbségei kulturális örökségét, és különösen teremtsen pozitív légkört a kisebbségi nyelveken folyó oktatás számára, többek között elegendő számú tanár, tankönyv és további tananyagok biztosításával, valamint sajnálatát fejezi ki a kisebbségi jogok megsértése miatt ezen a területen; felszólítja Szerbiát, hogy tartózkodjon a nemzeti </w:t>
      </w:r>
      <w:r w:rsidR="00760790" w:rsidRPr="000C131B">
        <w:lastRenderedPageBreak/>
        <w:t>kisebbségek nemzeti identitásának kihasználásától, ami megosztottságot teremt e közösségeken belül, é</w:t>
      </w:r>
      <w:proofErr w:type="gramEnd"/>
      <w:r w:rsidR="00760790" w:rsidRPr="000C131B">
        <w:t xml:space="preserve">s határozottan elítéli az egyes kisebbségekkel szembeni gyűlöletbeszéd feljegyzett eseteit; tudomásul veszi a nemzeti kisebbségi jogok érvényesítésére irányuló új cselekvési terv kidolgozásának jelentős késedelmét, és hangsúlyozza, hogy Szerbiának sürgősen véglegesítenie </w:t>
      </w:r>
      <w:proofErr w:type="gramStart"/>
      <w:r w:rsidR="00760790" w:rsidRPr="000C131B">
        <w:t>kell</w:t>
      </w:r>
      <w:proofErr w:type="gramEnd"/>
      <w:r w:rsidR="00760790" w:rsidRPr="000C131B">
        <w:t xml:space="preserve"> és végre kell hajtania azt; hangsúlyozza, hogy az új cselekvési tervnek teljes mértékben tartalmaznia kell a nemzeti kisebbségek védelméről szóló keretegyezmény tanácsadó bizottságának megállapításait és ajánlásait;</w:t>
      </w:r>
    </w:p>
    <w:p w:rsidR="00760790" w:rsidRPr="000C131B" w:rsidRDefault="00DE24AD" w:rsidP="00BF28CA">
      <w:pPr>
        <w:pStyle w:val="NormalHanging12a"/>
        <w:widowControl/>
        <w:rPr>
          <w:rFonts w:eastAsia="Calibri"/>
          <w:bCs/>
          <w:iCs/>
          <w:color w:val="000000" w:themeColor="text1"/>
        </w:rPr>
      </w:pPr>
      <w:proofErr w:type="gramStart"/>
      <w:r w:rsidRPr="000C131B">
        <w:rPr>
          <w:color w:val="000000" w:themeColor="text1"/>
        </w:rPr>
        <w:t>47</w:t>
      </w:r>
      <w:r w:rsidR="00760790" w:rsidRPr="000C131B">
        <w:rPr>
          <w:color w:val="000000" w:themeColor="text1"/>
        </w:rPr>
        <w:t>.</w:t>
      </w:r>
      <w:r w:rsidR="00760790" w:rsidRPr="000C131B">
        <w:rPr>
          <w:color w:val="000000" w:themeColor="text1"/>
        </w:rPr>
        <w:tab/>
      </w:r>
      <w:r w:rsidR="00760790" w:rsidRPr="000C131B">
        <w:t>aggodalmát fejezi ki egyes kisebbségi csoportok népességének jelentős csökkenése miatt, beleértve a bolgár kisebbséget;</w:t>
      </w:r>
      <w:r w:rsidR="00760790" w:rsidRPr="000C131B">
        <w:rPr>
          <w:color w:val="000000" w:themeColor="text1"/>
        </w:rPr>
        <w:t xml:space="preserve"> </w:t>
      </w:r>
      <w:r w:rsidR="00760790" w:rsidRPr="000C131B">
        <w:t xml:space="preserve">felszólítja Szerbiát, hogy biztosítsa a kisebbségi csoportokra, köztük a bolgár közösségen belüli nőkre jellemző nevek és nyelvek használatához való jogot; aggodalommal állapítja meg, hogy nem minden iskolai tankönyvet fordítottak le bolgárra; </w:t>
      </w:r>
      <w:r w:rsidR="00760790" w:rsidRPr="000C131B">
        <w:rPr>
          <w:color w:val="000000" w:themeColor="text1"/>
        </w:rPr>
        <w:t>felszólítja a szerb kormányt, hogy biztosítson kölcsönös egyenlő jogokat a horvát kisebbség számára Szerbiában, mivel a szerb kisebbség Horvátországban egyenló jogokkal rendelkezik, különös tekintettel kölcsönös képviseletük biztosítására</w:t>
      </w:r>
      <w:proofErr w:type="gramEnd"/>
      <w:r w:rsidR="00760790" w:rsidRPr="000C131B">
        <w:rPr>
          <w:color w:val="000000" w:themeColor="text1"/>
        </w:rPr>
        <w:t xml:space="preserve"> a kormányzat valamennyi szintjén, beleértve a regionális és helyi szintet is; </w:t>
      </w:r>
      <w:r w:rsidR="00760790" w:rsidRPr="000C131B">
        <w:t xml:space="preserve">ismételten aggodalmát fejezi ki az állandó és ideiglenes tartózkodásról szóló </w:t>
      </w:r>
      <w:proofErr w:type="gramStart"/>
      <w:r w:rsidR="00760790" w:rsidRPr="000C131B">
        <w:t>törvény korlátozó</w:t>
      </w:r>
      <w:proofErr w:type="gramEnd"/>
      <w:r w:rsidR="00760790" w:rsidRPr="000C131B">
        <w:t xml:space="preserve"> és önkényes végrehajtása miatt a Szerbia déli részén élő több ezer albán lakcímének passziválásához kapcsolódóan;</w:t>
      </w:r>
      <w:r w:rsidR="00760790" w:rsidRPr="000C131B">
        <w:rPr>
          <w:color w:val="000000" w:themeColor="text1"/>
        </w:rPr>
        <w:t xml:space="preserve"> hangsúlyozza a román ortodox egyház helyzetét Szerbiában, amelyet az állam hivatalosan nem ismer el hagyományos egyházként;</w:t>
      </w:r>
    </w:p>
    <w:p w:rsidR="00760790" w:rsidRPr="000C131B" w:rsidRDefault="00DE24AD" w:rsidP="00BF28CA">
      <w:pPr>
        <w:pStyle w:val="NormalHanging12a"/>
        <w:widowControl/>
        <w:rPr>
          <w:bCs/>
          <w:iCs/>
        </w:rPr>
      </w:pPr>
      <w:proofErr w:type="gramStart"/>
      <w:r w:rsidRPr="000C131B">
        <w:t>48</w:t>
      </w:r>
      <w:r w:rsidR="00760790" w:rsidRPr="000C131B">
        <w:t>.</w:t>
      </w:r>
      <w:r w:rsidR="00760790" w:rsidRPr="000C131B">
        <w:tab/>
        <w:t xml:space="preserve">sajnálatát fejezi ki a szerb hatóságok arra irányuló kísérletei miatt, hogy aláássák a közösségek nemzeti identitását az országban; ezzel összefüggésben aggodalmát fejezi ki az olyan narratívák előmozdítása miatt, mint az úgynevezett „Shopi” nép, amelynek célja a bolgár közösség létezésének eltörlése, valamint történelmi gyökereinek és kulturális örökségének megtagadása; sajnálatát fejezi ki a szerb hatóságok által a </w:t>
      </w:r>
      <w:proofErr w:type="spellStart"/>
      <w:r w:rsidR="00760790" w:rsidRPr="000C131B">
        <w:t>Bosilegrad</w:t>
      </w:r>
      <w:proofErr w:type="spellEnd"/>
      <w:r w:rsidR="00760790" w:rsidRPr="000C131B">
        <w:t xml:space="preserve"> Kulturális Központban végzett vizsgálatok és a nem kormányzati szervezetek aktivistái ellen „etnikai gyűlölet” vádjával indított pert megelőző eljárások miatt;</w:t>
      </w:r>
      <w:proofErr w:type="gramEnd"/>
    </w:p>
    <w:p w:rsidR="00760790" w:rsidRPr="000C131B" w:rsidRDefault="00DE24AD" w:rsidP="00BF28CA">
      <w:pPr>
        <w:pStyle w:val="NormalHanging12a"/>
        <w:widowControl/>
        <w:rPr>
          <w:bCs/>
          <w:iCs/>
        </w:rPr>
      </w:pPr>
      <w:r w:rsidRPr="000C131B">
        <w:t>49</w:t>
      </w:r>
      <w:r w:rsidR="00760790" w:rsidRPr="000C131B">
        <w:t>.</w:t>
      </w:r>
      <w:r w:rsidR="00760790" w:rsidRPr="000C131B">
        <w:tab/>
        <w:t xml:space="preserve">felszólítja Szerbiát, hogy tartózkodjon a történelmi események olyan torzításától, mint az úgynevezett </w:t>
      </w:r>
      <w:proofErr w:type="spellStart"/>
      <w:r w:rsidR="00760790" w:rsidRPr="000C131B">
        <w:t>szurdulicai</w:t>
      </w:r>
      <w:proofErr w:type="spellEnd"/>
      <w:r w:rsidR="00760790" w:rsidRPr="000C131B">
        <w:t xml:space="preserve"> mészárlást övező narratíva, amely csak a kisebbségekkel és a szomszédos országokkal szembeni megosztottság és gyűlölet terjesztését szolgálja, ami összeegyeztethetetlen az uniós tagsággal;</w:t>
      </w:r>
    </w:p>
    <w:p w:rsidR="00760790" w:rsidRPr="000C131B" w:rsidRDefault="00760790" w:rsidP="00BF28CA">
      <w:pPr>
        <w:pStyle w:val="NormalHanging12a"/>
        <w:widowControl/>
        <w:rPr>
          <w:b/>
          <w:i/>
        </w:rPr>
      </w:pPr>
      <w:r w:rsidRPr="000C131B">
        <w:rPr>
          <w:b/>
          <w:i/>
        </w:rPr>
        <w:t>Megbékélés és jószomszédi kapcsolatok</w:t>
      </w:r>
    </w:p>
    <w:p w:rsidR="00760790" w:rsidRPr="000C131B" w:rsidRDefault="00DE24AD" w:rsidP="00BF28CA">
      <w:pPr>
        <w:pStyle w:val="NormalHanging12a"/>
        <w:widowControl/>
        <w:rPr>
          <w:bCs/>
          <w:iCs/>
        </w:rPr>
      </w:pPr>
      <w:proofErr w:type="gramStart"/>
      <w:r w:rsidRPr="000C131B">
        <w:t>50</w:t>
      </w:r>
      <w:r w:rsidR="00760790" w:rsidRPr="000C131B">
        <w:t>.</w:t>
      </w:r>
      <w:r w:rsidR="00760790" w:rsidRPr="000C131B">
        <w:tab/>
        <w:t xml:space="preserve">megismétli, hogy a jószomszédi kapcsolatok és a regionális együttműködés továbbra is a bővítési folyamat alapvető elemei; felszólítja Szerbiát, hogy szüntesse meg a regionális civil társadalmi aktivisták és művészek belépésének korlátozását, mivel az ilyen gyakorlatok aláássák a regionális párbeszédet és együttműködést; megerősíti továbbá a délkelet-európai országok stabilitásának és a belső demokratikus folyamatokba való külföldi beavatkozással szembeni ellenálló képességüknek a fontosságát; hangsúlyozza annak fontosságát, hogy Szerbia </w:t>
      </w:r>
      <w:proofErr w:type="spellStart"/>
      <w:r w:rsidR="00760790" w:rsidRPr="000C131B">
        <w:t>szomszédaival</w:t>
      </w:r>
      <w:proofErr w:type="spellEnd"/>
      <w:r w:rsidR="00760790" w:rsidRPr="000C131B">
        <w:t xml:space="preserve"> jószomszédi kapcsolatokat alakítson ki,</w:t>
      </w:r>
      <w:proofErr w:type="gramEnd"/>
      <w:r w:rsidR="00760790" w:rsidRPr="000C131B">
        <w:t xml:space="preserve"> </w:t>
      </w:r>
      <w:proofErr w:type="spellStart"/>
      <w:r w:rsidR="00760790" w:rsidRPr="000C131B">
        <w:t>végrehajtsa</w:t>
      </w:r>
      <w:proofErr w:type="spellEnd"/>
      <w:r w:rsidR="00760790" w:rsidRPr="000C131B">
        <w:t xml:space="preserve"> a kétoldalú megállapodásokat, és megoldja a fennálló kétoldalú </w:t>
      </w:r>
      <w:proofErr w:type="gramStart"/>
      <w:r w:rsidR="00760790" w:rsidRPr="000C131B">
        <w:t>problémákat</w:t>
      </w:r>
      <w:proofErr w:type="gramEnd"/>
      <w:r w:rsidR="00760790" w:rsidRPr="000C131B">
        <w:t>; tudomásul veszi Szerbia részvételét a regionális kezdeményezésekben, valamint aktív részvételét a Nyugat-Balkánra és a közös regionális piacra vonatkozó növekedési tervben; hangsúlyozza, hogy a nemzeti kisebbségi jogok tiszteletben tartása alapvető feltétele annak, hogy Szerbia előre haladjon az európai úton;</w:t>
      </w:r>
    </w:p>
    <w:p w:rsidR="00760790" w:rsidRPr="000C131B" w:rsidRDefault="00DE24AD" w:rsidP="00BF28CA">
      <w:pPr>
        <w:pStyle w:val="NormalHanging12a"/>
        <w:widowControl/>
        <w:rPr>
          <w:bCs/>
        </w:rPr>
      </w:pPr>
      <w:r w:rsidRPr="000C131B">
        <w:lastRenderedPageBreak/>
        <w:t>51</w:t>
      </w:r>
      <w:r w:rsidR="00760790" w:rsidRPr="000C131B">
        <w:t>.</w:t>
      </w:r>
      <w:r w:rsidR="00760790" w:rsidRPr="000C131B">
        <w:tab/>
        <w:t>felszólít a történelmi megbékélésre, valamint a múltbeli megkülönböztetés és előítéletek felszámolására; sajnálatát fejezi ki a kormány közelmúltbeli lázító retorikája miatt, amely azokat a szomszédos államokat célozta meg, amelyek Szerbia esetében nem támogatták a 3. témakör megnyitását;</w:t>
      </w:r>
    </w:p>
    <w:p w:rsidR="00760790" w:rsidRPr="000C131B" w:rsidRDefault="00DE24AD" w:rsidP="00BF28CA">
      <w:pPr>
        <w:pStyle w:val="NormalHanging12a"/>
        <w:widowControl/>
        <w:rPr>
          <w:bCs/>
        </w:rPr>
      </w:pPr>
      <w:r w:rsidRPr="000C131B">
        <w:t>52</w:t>
      </w:r>
      <w:r w:rsidR="00760790" w:rsidRPr="000C131B">
        <w:t>.</w:t>
      </w:r>
      <w:r w:rsidR="00760790" w:rsidRPr="000C131B">
        <w:tab/>
        <w:t>megismétli, hogy Szerbiának tartózkodnia kell a szomszédos nyugat-balkáni országok belpolitikájának befolyásolásától, többek között a Bosznia-Hercegovinában a Boszniai Szerb Köztársaság ünnepének alkotmányellenes megünneplése és Bosznia-Hercegovina bírósági határozatainak megkérdőjelezése tekintetében;</w:t>
      </w:r>
    </w:p>
    <w:p w:rsidR="00760790" w:rsidRPr="000C131B" w:rsidRDefault="00DE24AD" w:rsidP="00BF28CA">
      <w:pPr>
        <w:pStyle w:val="NormalHanging12a"/>
        <w:widowControl/>
      </w:pPr>
      <w:proofErr w:type="gramStart"/>
      <w:r w:rsidRPr="000C131B">
        <w:t>53</w:t>
      </w:r>
      <w:r w:rsidR="00760790" w:rsidRPr="000C131B">
        <w:t>.</w:t>
      </w:r>
      <w:r w:rsidR="00760790" w:rsidRPr="000C131B">
        <w:tab/>
        <w:t>sürgeti Szerbiát, hogy fokozza a megbékélésre irányuló erőfeszítéseit, és keressen megoldást a múltbeli vitákra, különösen az eltűnt személyekkel kapcsolatban, ami Horvátországban 1782, Bosznia-Hercegovinában 7608 és Koszovóban 1595 személyt jelent; felhívja a szerb hatóságokat, hogy szolgáltassanak igazságot az áldozatok számára a háborús bűncselekményekkel kapcsolatos bírósági ítéletek elismerése és betartása, a háborús bűncselekmények büntetlensége elleni küzdelem, az eltűnt személyek ügyeinek kivizsgálása, a sírhelyek kivizsgálása révén, valamint azzal, hogy az elkövetők felelősségre vonás</w:t>
      </w:r>
      <w:proofErr w:type="gramEnd"/>
      <w:r w:rsidR="00760790" w:rsidRPr="000C131B">
        <w:t xml:space="preserve">a tekintetében támogatják a belföldi ügyészeket; határozottan elítéli a háborús bűncselekményekért hozott nemzetközi ítéletek széles körű nyilvános tagadását, többek között a </w:t>
      </w:r>
      <w:proofErr w:type="spellStart"/>
      <w:r w:rsidR="00760790" w:rsidRPr="000C131B">
        <w:t>srebrenicai</w:t>
      </w:r>
      <w:proofErr w:type="spellEnd"/>
      <w:r w:rsidR="00760790" w:rsidRPr="000C131B">
        <w:t xml:space="preserve"> népirtás tagadását;</w:t>
      </w:r>
    </w:p>
    <w:p w:rsidR="00760790" w:rsidRPr="000C131B" w:rsidRDefault="00DE24AD" w:rsidP="00BF28CA">
      <w:pPr>
        <w:pStyle w:val="NormalHanging12a"/>
        <w:widowControl/>
        <w:rPr>
          <w:bCs/>
          <w:iCs/>
        </w:rPr>
      </w:pPr>
      <w:r w:rsidRPr="000C131B">
        <w:t>54</w:t>
      </w:r>
      <w:r w:rsidR="00760790" w:rsidRPr="000C131B">
        <w:t>.</w:t>
      </w:r>
      <w:r w:rsidR="00760790" w:rsidRPr="000C131B">
        <w:tab/>
        <w:t>felhívja a szerbiai igazságügyi hatóságokat, hogy minden háborús bűncselekményt érintő ügyben biztosítsák a tisztességes eljárásra vonatkozó normák betartását és az áldozatok számára szolgáltassanak igazságot; kéri, hogy a háborús bűncselekmények tagadását és a háborús bűnösök dicsőítését foglalják bele a büntető törvénykönyvbe azzal a céllal, hogy a háborús bűncselekmények tagadásának a volt Jugoszláviával foglalkozó nemzetközi büntetőtörvényszék és a Nemzetközi Bíróság ítéleteiben meghatározott bármely formája ellen büntetőeljárást indítsanak;</w:t>
      </w:r>
    </w:p>
    <w:p w:rsidR="0057212F" w:rsidRPr="000C131B" w:rsidRDefault="00DE24AD" w:rsidP="00BF28CA">
      <w:pPr>
        <w:pStyle w:val="NormalHanging12a"/>
        <w:widowControl/>
      </w:pPr>
      <w:r w:rsidRPr="000C131B">
        <w:t>55</w:t>
      </w:r>
      <w:r w:rsidR="0057212F" w:rsidRPr="000C131B">
        <w:t>.</w:t>
      </w:r>
      <w:r w:rsidR="0057212F" w:rsidRPr="000C131B">
        <w:tab/>
        <w:t>megismétli, hogy támogatja azt a kezdeményezést, hogy létrehozzák a volt Jugoszláviában elkövetett háborús bűncselekményeket és az emberi jogok megsértésének más súlyos eseteit vizsgáló regionális bizottságot (RECOM);</w:t>
      </w:r>
    </w:p>
    <w:p w:rsidR="00760790" w:rsidRPr="000C131B" w:rsidRDefault="00DE24AD" w:rsidP="00BF28CA">
      <w:pPr>
        <w:pStyle w:val="NormalHanging12a"/>
        <w:widowControl/>
        <w:rPr>
          <w:bCs/>
          <w:iCs/>
        </w:rPr>
      </w:pPr>
      <w:r w:rsidRPr="000C131B">
        <w:t>56</w:t>
      </w:r>
      <w:r w:rsidR="00760790" w:rsidRPr="000C131B">
        <w:t>.</w:t>
      </w:r>
      <w:r w:rsidR="00760790" w:rsidRPr="000C131B">
        <w:tab/>
        <w:t>megismétli álláspontját a háborús archívumok megnyitásának és közzétételének fontosságáról, és ismételten felszólít a volt jugoszláv archívumok megnyitására, és különösen a volt jugoszláv titkosszolgálat (UDBA) és a jugoszláv néphadsereg kémelhárítási szolgálata (KOS) aktáihoz való hozzáférés biztosítására, valamint arra, hogy az aktákat kérésre küldjék vissza az érintett kormányoknak;</w:t>
      </w:r>
    </w:p>
    <w:p w:rsidR="00760790" w:rsidRPr="000C131B" w:rsidRDefault="00DE24AD" w:rsidP="00BF28CA">
      <w:pPr>
        <w:pStyle w:val="NormalHanging12a"/>
        <w:widowControl/>
      </w:pPr>
      <w:r w:rsidRPr="000C131B">
        <w:t>57</w:t>
      </w:r>
      <w:r w:rsidR="00760790" w:rsidRPr="000C131B">
        <w:t>.</w:t>
      </w:r>
      <w:r w:rsidR="00760790" w:rsidRPr="000C131B">
        <w:tab/>
        <w:t xml:space="preserve">megismétli, hogy teljes mértékben támogatja az EU közvetítésével zajló párbeszédet, és üdvözli Peter </w:t>
      </w:r>
      <w:proofErr w:type="spellStart"/>
      <w:r w:rsidR="00760790" w:rsidRPr="000C131B">
        <w:t>Sørensen</w:t>
      </w:r>
      <w:proofErr w:type="spellEnd"/>
      <w:r w:rsidR="00760790" w:rsidRPr="000C131B">
        <w:t xml:space="preserve"> kinevezését az EU Belgrád és </w:t>
      </w:r>
      <w:proofErr w:type="spellStart"/>
      <w:r w:rsidR="00760790" w:rsidRPr="000C131B">
        <w:t>Pristina</w:t>
      </w:r>
      <w:proofErr w:type="spellEnd"/>
      <w:r w:rsidR="00760790" w:rsidRPr="000C131B">
        <w:t xml:space="preserve"> közötti párbeszédért felelős különleges képviselőjévé;</w:t>
      </w:r>
    </w:p>
    <w:p w:rsidR="00760790" w:rsidRPr="000C131B" w:rsidRDefault="00DE24AD" w:rsidP="0057212F">
      <w:pPr>
        <w:pStyle w:val="NormalHanging12a"/>
        <w:widowControl/>
        <w:rPr>
          <w:i/>
        </w:rPr>
      </w:pPr>
      <w:proofErr w:type="gramStart"/>
      <w:r w:rsidRPr="000C131B">
        <w:t>58</w:t>
      </w:r>
      <w:r w:rsidR="00760790" w:rsidRPr="000C131B">
        <w:t>.</w:t>
      </w:r>
      <w:r w:rsidR="00760790" w:rsidRPr="000C131B">
        <w:tab/>
        <w:t xml:space="preserve">ismételten hangsúlyozza a szerb és a koszovói hatóságok konstruktív szerepvállalásának fontosságát egy, a két ország közötti kapcsolatok normalizálása felé vezető útról szóló átfogó, jogilag kötelező erejű megállapodás elérése érdekében a kölcsönös elismerés alapján és összhangban a nemzetközi joggal; Koszovót és Szerbiát egyaránt felszólítja, hogy hajtsák végre a brüsszeli és az </w:t>
      </w:r>
      <w:proofErr w:type="spellStart"/>
      <w:r w:rsidR="00760790" w:rsidRPr="000C131B">
        <w:t>ohridi</w:t>
      </w:r>
      <w:proofErr w:type="spellEnd"/>
      <w:r w:rsidR="00760790" w:rsidRPr="000C131B">
        <w:t xml:space="preserve"> megállapodást, beleértve a szerb többségű önkormányzatok szövetségének/közösségének létrehozását és Szerbia Koszovó regionális és nemzetközi szervezetekben való tagságával szembeni ellenállásának megszüntetését,</w:t>
      </w:r>
      <w:proofErr w:type="gramEnd"/>
      <w:r w:rsidR="00760790" w:rsidRPr="000C131B">
        <w:t xml:space="preserve"> </w:t>
      </w:r>
      <w:proofErr w:type="gramStart"/>
      <w:r w:rsidR="00760790" w:rsidRPr="000C131B">
        <w:t>továbbá</w:t>
      </w:r>
      <w:proofErr w:type="gramEnd"/>
      <w:r w:rsidR="00760790" w:rsidRPr="000C131B">
        <w:t xml:space="preserve"> hogy kerüljék el azokat az egyoldalú fellépéseket, amelyek alááshatják a párbeszéd folyamatát;</w:t>
      </w:r>
    </w:p>
    <w:p w:rsidR="00760790" w:rsidRPr="000C131B" w:rsidRDefault="00DE24AD" w:rsidP="00BF28CA">
      <w:pPr>
        <w:pStyle w:val="NormalHanging12a"/>
        <w:widowControl/>
      </w:pPr>
      <w:r w:rsidRPr="000C131B">
        <w:lastRenderedPageBreak/>
        <w:t>59</w:t>
      </w:r>
      <w:r w:rsidR="00760790" w:rsidRPr="000C131B">
        <w:t>.</w:t>
      </w:r>
      <w:r w:rsidR="00760790" w:rsidRPr="000C131B">
        <w:tab/>
        <w:t xml:space="preserve">elvárja Koszovótól és Szerbiától, hogy teljes mértékben működjön együtt és tegyen meg minden szükséges intézkedést a </w:t>
      </w:r>
      <w:proofErr w:type="spellStart"/>
      <w:r w:rsidR="00760790" w:rsidRPr="000C131B">
        <w:t>banjskai</w:t>
      </w:r>
      <w:proofErr w:type="spellEnd"/>
      <w:r w:rsidR="00760790" w:rsidRPr="000C131B">
        <w:t xml:space="preserve"> 2023-i terrorista támadás elkövetőinek elfogása és gyors bíróság elé állítása érdekében; sajnálatát fejezi ki amiatt, hogy Szerbia még mindig nem indított büntetőeljárást a bűnösök, különösen Milan </w:t>
      </w:r>
      <w:proofErr w:type="spellStart"/>
      <w:r w:rsidR="00760790" w:rsidRPr="000C131B">
        <w:t>Radoičić</w:t>
      </w:r>
      <w:proofErr w:type="spellEnd"/>
      <w:r w:rsidR="00760790" w:rsidRPr="000C131B">
        <w:t xml:space="preserve">, a </w:t>
      </w:r>
      <w:proofErr w:type="spellStart"/>
      <w:r w:rsidR="00760790" w:rsidRPr="000C131B">
        <w:t>Srpska</w:t>
      </w:r>
      <w:proofErr w:type="spellEnd"/>
      <w:r w:rsidR="00760790" w:rsidRPr="000C131B">
        <w:t xml:space="preserve"> Lista alelnöke ellen; megismétli, hogy a </w:t>
      </w:r>
      <w:proofErr w:type="spellStart"/>
      <w:r w:rsidR="00760790" w:rsidRPr="000C131B">
        <w:t>Zubin</w:t>
      </w:r>
      <w:proofErr w:type="spellEnd"/>
      <w:r w:rsidR="00760790" w:rsidRPr="000C131B">
        <w:t xml:space="preserve"> Potokban történt terrortámadás elkövetőit is felelősségre kell vonni, és haladéktalanul bíróság elé kell állniuk;</w:t>
      </w:r>
    </w:p>
    <w:p w:rsidR="00760790" w:rsidRPr="000C131B" w:rsidRDefault="00DE24AD" w:rsidP="00BF28CA">
      <w:pPr>
        <w:pStyle w:val="NormalHanging12a"/>
        <w:widowControl/>
        <w:rPr>
          <w:i/>
        </w:rPr>
      </w:pPr>
      <w:r w:rsidRPr="000C131B">
        <w:t>60</w:t>
      </w:r>
      <w:r w:rsidR="00760790" w:rsidRPr="000C131B">
        <w:t>.</w:t>
      </w:r>
      <w:r w:rsidR="00760790" w:rsidRPr="000C131B">
        <w:tab/>
        <w:t xml:space="preserve">felhívja a Bizottság alelnökét/az Unió külügyi és biztonságpolitikai </w:t>
      </w:r>
      <w:proofErr w:type="spellStart"/>
      <w:r w:rsidR="00760790" w:rsidRPr="000C131B">
        <w:t>főképviselőjét</w:t>
      </w:r>
      <w:proofErr w:type="spellEnd"/>
      <w:r w:rsidR="00760790" w:rsidRPr="000C131B">
        <w:t xml:space="preserve"> és a Bizottságot, hogy proaktívabb szerepet </w:t>
      </w:r>
      <w:proofErr w:type="spellStart"/>
      <w:r w:rsidR="00760790" w:rsidRPr="000C131B">
        <w:t>töltsenek</w:t>
      </w:r>
      <w:proofErr w:type="spellEnd"/>
      <w:r w:rsidR="00760790" w:rsidRPr="000C131B">
        <w:t xml:space="preserve"> be a párbeszéd folyamatának irányításában; kéri, hogy az Európai Parlament kapjon nagyobb szerepet a párbeszéd elősegítésében, rendszeres közös parlamenti közgyűlési ülések révén;</w:t>
      </w:r>
    </w:p>
    <w:p w:rsidR="00760790" w:rsidRPr="000C131B" w:rsidRDefault="00760790" w:rsidP="00BF28CA">
      <w:pPr>
        <w:pStyle w:val="NormalHanging12a"/>
        <w:widowControl/>
      </w:pPr>
      <w:r w:rsidRPr="000C131B">
        <w:rPr>
          <w:b/>
          <w:i/>
        </w:rPr>
        <w:t>Társadalmi-gazdasági reformok</w:t>
      </w:r>
    </w:p>
    <w:p w:rsidR="00760790" w:rsidRPr="000C131B" w:rsidRDefault="00DE24AD" w:rsidP="00BF28CA">
      <w:pPr>
        <w:pStyle w:val="NormalHanging12a"/>
        <w:widowControl/>
        <w:rPr>
          <w:bCs/>
          <w:szCs w:val="24"/>
        </w:rPr>
      </w:pPr>
      <w:proofErr w:type="gramStart"/>
      <w:r w:rsidRPr="000C131B">
        <w:t>61</w:t>
      </w:r>
      <w:r w:rsidR="00760790" w:rsidRPr="000C131B">
        <w:t>.</w:t>
      </w:r>
      <w:r w:rsidR="00760790" w:rsidRPr="000C131B">
        <w:tab/>
        <w:t>üdvözli, hogy Szerbia tartósan halad a működő piacgazdaság és a pozitív GDP-növekedés, illetve néhány ágazatban a külföldi beruházások növekedése felé; tudomásul veszi, hogy Szerbia megkapta első befektetési hitelminősítését; hangsúlyozza, hogy az EU Szerbia fő kereskedelmi partnere, a közvetlen külföldi befektetések legnagyobb forrása és messze a legnagyobb adományozó; megismétli, hogy a Szerbia számára nagy előnyökkel járó pénzügyi támogatás feltétele a demokratikus elvek megerősítése, valamint a KKBP-</w:t>
      </w:r>
      <w:proofErr w:type="spellStart"/>
      <w:r w:rsidR="00760790" w:rsidRPr="000C131B">
        <w:t>hez</w:t>
      </w:r>
      <w:proofErr w:type="spellEnd"/>
      <w:r w:rsidR="00760790" w:rsidRPr="000C131B">
        <w:t xml:space="preserve"> és más uniós politikákhoz való igazodás; megismétli, hogy jelentősebb reformokra van szükség</w:t>
      </w:r>
      <w:proofErr w:type="gramEnd"/>
      <w:r w:rsidR="00760790" w:rsidRPr="000C131B">
        <w:t xml:space="preserve"> </w:t>
      </w:r>
      <w:proofErr w:type="gramStart"/>
      <w:r w:rsidR="00760790" w:rsidRPr="000C131B">
        <w:t>a</w:t>
      </w:r>
      <w:proofErr w:type="gramEnd"/>
      <w:r w:rsidR="00760790" w:rsidRPr="000C131B">
        <w:t xml:space="preserve"> munkaerőpiacon, az oktatásban és a közigazgatásban, többek között a társadalmi egyenlőtlenségek kezelése érdekében; aggodalmát fejezi ki azon odaítélt kormányközi szerződések nagyságrendje és hatálya miatt, amelyek mentességet élveznek a közbeszerzésre vonatkozó, hatályos jogi keret alól; sajnálja azonban, hogy az államadósság GDP-hez viszonyított aránya továbbra is jóval meghaladja a kelet-európai átlagot;</w:t>
      </w:r>
    </w:p>
    <w:p w:rsidR="00760790" w:rsidRPr="000C131B" w:rsidRDefault="00DE24AD" w:rsidP="00BF28CA">
      <w:pPr>
        <w:pStyle w:val="NormalHanging12a"/>
        <w:widowControl/>
        <w:rPr>
          <w:bCs/>
          <w:iCs/>
        </w:rPr>
      </w:pPr>
      <w:r w:rsidRPr="000C131B">
        <w:t>62</w:t>
      </w:r>
      <w:r w:rsidR="00760790" w:rsidRPr="000C131B">
        <w:t>.</w:t>
      </w:r>
      <w:r w:rsidR="00760790" w:rsidRPr="000C131B">
        <w:tab/>
        <w:t>aggodalmát fejezi ki az Oroszország és Kína által Szerbiában végrehajtott beruházások és a régió politikai és gazdasági folyamataira gyakorolt növekvő hatásuk miatt;</w:t>
      </w:r>
    </w:p>
    <w:p w:rsidR="00760790" w:rsidRPr="000C131B" w:rsidRDefault="00DE24AD" w:rsidP="00BF28CA">
      <w:pPr>
        <w:pStyle w:val="NormalHanging12a"/>
        <w:widowControl/>
        <w:rPr>
          <w:bCs/>
          <w:iCs/>
        </w:rPr>
      </w:pPr>
      <w:r w:rsidRPr="000C131B">
        <w:t>63</w:t>
      </w:r>
      <w:r w:rsidR="00760790" w:rsidRPr="000C131B">
        <w:t>.</w:t>
      </w:r>
      <w:r w:rsidR="00760790" w:rsidRPr="000C131B">
        <w:tab/>
        <w:t xml:space="preserve">felhívja Szerbiát, hogy fokozza a határ menti régiói társadalmi-gazdasági fejlődésére irányuló erőfeszítéseket és beruházásokat az elnéptelenedés kezelése és annak biztosítása érdekében, hogy a lakosok hozzáférjenek az alapvető szolgáltatásokhoz, többek között a szakmai lehetőségekhez, az egészségügyi ellátáshoz és az oktatáshoz; hangsúlyozza az IPA III határokon átnyúló együttműködési </w:t>
      </w:r>
      <w:proofErr w:type="gramStart"/>
      <w:r w:rsidR="00760790" w:rsidRPr="000C131B">
        <w:t>programokban</w:t>
      </w:r>
      <w:proofErr w:type="gramEnd"/>
      <w:r w:rsidR="00760790" w:rsidRPr="000C131B">
        <w:t xml:space="preserve"> mint a hosszú távú fenntartható regionális növekedés előmozdításának kulcsfontosságú eszközében rejlő lehetőségeket;</w:t>
      </w:r>
    </w:p>
    <w:p w:rsidR="00760790" w:rsidRPr="000C131B" w:rsidRDefault="00DE24AD" w:rsidP="00BF28CA">
      <w:pPr>
        <w:pStyle w:val="NormalHanging12a"/>
        <w:widowControl/>
      </w:pPr>
      <w:proofErr w:type="gramStart"/>
      <w:r w:rsidRPr="000C131B">
        <w:t>64</w:t>
      </w:r>
      <w:r w:rsidR="00760790" w:rsidRPr="000C131B">
        <w:t>.</w:t>
      </w:r>
      <w:r w:rsidR="00760790" w:rsidRPr="000C131B">
        <w:tab/>
        <w:t>üdvözli Szerbia aktív szerepvállalását a Nyugat-Balkánra vonatkozó új növekedési terv végrehajtásában; tudomásul veszi, hogy Szerbia 2024. október 3-án elfogadta reformprogramját; úgy véli, hogy a növekedési tervben rejlő lehetőségek kiaknázása tovább erősítené a szerb gazdaságot, amely az elmúlt három évben az IPA III keretében több mint 586 millió EUR pénzügyi és technikai támogatásban részesült; úgy véli, hogy az uniós finanszírozásnak jobban kell támogatnia az ország demokratikus reformjait; ezzel összefüggésben kéri a vonatkozó uniós finanszírozás – többek között a Nyugat-Balkánra vonatkozó</w:t>
      </w:r>
      <w:proofErr w:type="gramEnd"/>
      <w:r w:rsidR="00760790" w:rsidRPr="000C131B">
        <w:t xml:space="preserve"> </w:t>
      </w:r>
      <w:proofErr w:type="gramStart"/>
      <w:r w:rsidR="00760790" w:rsidRPr="000C131B">
        <w:t xml:space="preserve">növekedési tervből származó finanszírozás – átprogramozását annak érdekében, hogy több forrást irányítsanak át az igazságügyi reformok és a korrupcióellenes intézkedések, valamint a független média és a civil társadalmi szervezetek támogatására kritikus munkájuk elősegítése érdekében, különösen az amerikai adományozók visszavonulása által teremtett vákuumban; felhívja továbbá az Uniót és a nyugat-balkáni országokat, hogy hozzanak létre gyümölcsöző </w:t>
      </w:r>
      <w:r w:rsidR="00760790" w:rsidRPr="000C131B">
        <w:lastRenderedPageBreak/>
        <w:t>együttműködési keretet az Európai Ügyészség (EPPO) és a nyugat-balkáni partnerek között annak érdekében, hogy biztosítsák az EPPO számára, hogy hatékonyan</w:t>
      </w:r>
      <w:proofErr w:type="gramEnd"/>
      <w:r w:rsidR="00760790" w:rsidRPr="000C131B">
        <w:t xml:space="preserve"> </w:t>
      </w:r>
      <w:proofErr w:type="gramStart"/>
      <w:r w:rsidR="00760790" w:rsidRPr="000C131B">
        <w:t>gyakorolhassa</w:t>
      </w:r>
      <w:proofErr w:type="gramEnd"/>
      <w:r w:rsidR="00760790" w:rsidRPr="000C131B">
        <w:t xml:space="preserve"> az IPA III és a nyugat-balkáni eszköz forrásaira vonatkozó hatáskörét a kedvezményezett országokban; sürgeti a szerb hatóságokat, hogy fokozzák erőfeszítéseiket annak érdekében, hogy egyértelműen tájékoztassák a polgárokat az uniós alapok előnyeiről, és javítsák az alapok láthatóságát;</w:t>
      </w:r>
    </w:p>
    <w:p w:rsidR="00760790" w:rsidRPr="000C131B" w:rsidRDefault="00DE24AD" w:rsidP="00BF28CA">
      <w:pPr>
        <w:pStyle w:val="NormalHanging12a"/>
        <w:widowControl/>
        <w:rPr>
          <w:bCs/>
          <w:iCs/>
        </w:rPr>
      </w:pPr>
      <w:r w:rsidRPr="000C131B">
        <w:t>65</w:t>
      </w:r>
      <w:r w:rsidR="00760790" w:rsidRPr="000C131B">
        <w:t>.</w:t>
      </w:r>
      <w:r w:rsidR="00760790" w:rsidRPr="000C131B">
        <w:tab/>
        <w:t xml:space="preserve">sajnálatát fejezi ki amiatt, hogy a szerb reformprogram elfogadása során nem került sor nyilvános </w:t>
      </w:r>
      <w:proofErr w:type="gramStart"/>
      <w:r w:rsidR="00760790" w:rsidRPr="000C131B">
        <w:t>konzultációkra</w:t>
      </w:r>
      <w:proofErr w:type="gramEnd"/>
      <w:r w:rsidR="00760790" w:rsidRPr="000C131B">
        <w:t>; felszólít az uniós finanszírozási programok és projektek hatékonyabb felügyeletére;</w:t>
      </w:r>
    </w:p>
    <w:p w:rsidR="00760790" w:rsidRPr="000C131B" w:rsidRDefault="00DE24AD" w:rsidP="00BF28CA">
      <w:pPr>
        <w:pStyle w:val="NormalHanging12a"/>
        <w:widowControl/>
        <w:rPr>
          <w:bCs/>
          <w:iCs/>
        </w:rPr>
      </w:pPr>
      <w:r w:rsidRPr="000C131B">
        <w:t>66</w:t>
      </w:r>
      <w:r w:rsidR="00760790" w:rsidRPr="000C131B">
        <w:t>.</w:t>
      </w:r>
      <w:r w:rsidR="00760790" w:rsidRPr="000C131B">
        <w:tab/>
        <w:t xml:space="preserve">támogatja a nyugat-balkáni országok közötti fokozott regionális együttműködést a bevált gyakorlatok megosztása és a dezinformáció és a külföldi beavatkozás elleni küzdelemre vonatkozó közös stratégiák kidolgozása érdekében; hangsúlyozza az Európai Unió szerepét az ilyen együttműködési erőfeszítések elősegítésében; felszólít az IPA regionális </w:t>
      </w:r>
      <w:proofErr w:type="spellStart"/>
      <w:r w:rsidR="00760790" w:rsidRPr="000C131B">
        <w:t>kiberbiztonsági</w:t>
      </w:r>
      <w:proofErr w:type="spellEnd"/>
      <w:r w:rsidR="00760790" w:rsidRPr="000C131B">
        <w:t xml:space="preserve"> programjának folytatására és további megerősítésére;</w:t>
      </w:r>
    </w:p>
    <w:p w:rsidR="00760790" w:rsidRPr="000C131B" w:rsidRDefault="00DE24AD" w:rsidP="00BF28CA">
      <w:pPr>
        <w:pStyle w:val="NormalHanging12a"/>
        <w:widowControl/>
        <w:rPr>
          <w:bCs/>
          <w:iCs/>
        </w:rPr>
      </w:pPr>
      <w:r w:rsidRPr="000C131B">
        <w:t>67</w:t>
      </w:r>
      <w:r w:rsidR="00760790" w:rsidRPr="000C131B">
        <w:t>.</w:t>
      </w:r>
      <w:r w:rsidR="00760790" w:rsidRPr="000C131B">
        <w:tab/>
        <w:t xml:space="preserve">elismeri, hogy Szerbia üzleti közössége fontos szerepet játszik az EU-val való gazdasági </w:t>
      </w:r>
      <w:proofErr w:type="gramStart"/>
      <w:r w:rsidR="00760790" w:rsidRPr="000C131B">
        <w:t>konvergencia</w:t>
      </w:r>
      <w:proofErr w:type="gramEnd"/>
      <w:r w:rsidR="00760790" w:rsidRPr="000C131B">
        <w:t xml:space="preserve"> előmozdításában, többek között a növekedési terv és annak végrehajtása által kínált lehetőségek révén, amelyek az orosz és a kínai beruházások fenntartható alternatívái lehetnek; üdvözli az üzleti közösség hozzájárulását a nyugat-balkáni társadalmi-gazdasági kapcsolatok előmozdításához;</w:t>
      </w:r>
    </w:p>
    <w:p w:rsidR="00760790" w:rsidRPr="000C131B" w:rsidRDefault="00DE24AD" w:rsidP="00BF28CA">
      <w:pPr>
        <w:pStyle w:val="NormalHanging12a"/>
        <w:widowControl/>
        <w:rPr>
          <w:bCs/>
          <w:iCs/>
        </w:rPr>
      </w:pPr>
      <w:r w:rsidRPr="000C131B">
        <w:t>68</w:t>
      </w:r>
      <w:r w:rsidR="00760790" w:rsidRPr="000C131B">
        <w:t>.</w:t>
      </w:r>
      <w:r w:rsidR="00760790" w:rsidRPr="000C131B">
        <w:tab/>
        <w:t xml:space="preserve">tudomásul veszi Szerbia üzleti közösségének arra irányuló erőfeszítéseit, hogy támogassa a Nyugat-Balkán uniós egységes piachoz való csatlakozását, ami </w:t>
      </w:r>
      <w:proofErr w:type="gramStart"/>
      <w:r w:rsidR="00760790" w:rsidRPr="000C131B">
        <w:t>konkrét</w:t>
      </w:r>
      <w:proofErr w:type="gramEnd"/>
      <w:r w:rsidR="00760790" w:rsidRPr="000C131B">
        <w:t xml:space="preserve"> lépés a teljes körű uniós tagság felé; egyértelmű, mérhető intézkedésekre, valamint jól meghatározott szerepekre és felelősségi körökre szólít fel a közös regionális piaci cselekvési terv végrehajtása tekintetében, amely a régió egységes uniós piachoz való sikeres csatlakozásának egyik fő mozgatórugója;</w:t>
      </w:r>
    </w:p>
    <w:p w:rsidR="00760790" w:rsidRPr="000C131B" w:rsidRDefault="00760790" w:rsidP="00BF28CA">
      <w:pPr>
        <w:pStyle w:val="NormalHanging12a"/>
        <w:widowControl/>
        <w:rPr>
          <w:b/>
          <w:i/>
        </w:rPr>
      </w:pPr>
      <w:r w:rsidRPr="000C131B">
        <w:rPr>
          <w:b/>
          <w:i/>
        </w:rPr>
        <w:t xml:space="preserve">Energia, környezetvédelem, fenntartható fejlődés és </w:t>
      </w:r>
      <w:proofErr w:type="spellStart"/>
      <w:r w:rsidRPr="000C131B">
        <w:rPr>
          <w:b/>
          <w:i/>
        </w:rPr>
        <w:t>konnektivitás</w:t>
      </w:r>
      <w:proofErr w:type="spellEnd"/>
    </w:p>
    <w:p w:rsidR="00760790" w:rsidRPr="000C131B" w:rsidRDefault="00DE24AD" w:rsidP="00BF28CA">
      <w:pPr>
        <w:pStyle w:val="NormalHanging12a"/>
        <w:widowControl/>
      </w:pPr>
      <w:proofErr w:type="gramStart"/>
      <w:r w:rsidRPr="000C131B">
        <w:t>69</w:t>
      </w:r>
      <w:r w:rsidR="00760790" w:rsidRPr="000C131B">
        <w:t>.</w:t>
      </w:r>
      <w:r w:rsidR="00760790" w:rsidRPr="000C131B">
        <w:tab/>
        <w:t>felhívja Szerbiát, hogy fokozza a vonatkozó környezetvédelmi és éghajlat-politikai vívmányok átültetésére irányuló erőfeszítéseit, és biztosítsa a környezetvédelmi normák megfelelő alkalmazását, többek között azáltal, hogy valamennyi kormányzati szinten jelentősen növeli igazgatási és technikai kapacitását, nevezetesen a hulladékgazdálkodási jogszabályok terén, valamint az éghajlatváltozáshoz való alkalmazkodásra irányuló program és a nemzeti energia- és éghajlatváltozási terv elfogadásával; sürgeti a szerb hatóságokat, hogy javítsák a beruházások, köztük a kínai és orosz beruházások átláthatóságát</w:t>
      </w:r>
      <w:proofErr w:type="gramEnd"/>
      <w:r w:rsidR="00760790" w:rsidRPr="000C131B">
        <w:t xml:space="preserve"> </w:t>
      </w:r>
      <w:proofErr w:type="gramStart"/>
      <w:r w:rsidR="00760790" w:rsidRPr="000C131B">
        <w:t>és</w:t>
      </w:r>
      <w:proofErr w:type="gramEnd"/>
      <w:r w:rsidR="00760790" w:rsidRPr="000C131B">
        <w:t xml:space="preserve"> környezeti hatásvizsgálatát;</w:t>
      </w:r>
    </w:p>
    <w:p w:rsidR="00760790" w:rsidRPr="000C131B" w:rsidRDefault="00DE24AD" w:rsidP="00BF28CA">
      <w:pPr>
        <w:pStyle w:val="NormalHanging12a"/>
        <w:widowControl/>
      </w:pPr>
      <w:r w:rsidRPr="000C131B">
        <w:t>70</w:t>
      </w:r>
      <w:r w:rsidR="00760790" w:rsidRPr="000C131B">
        <w:t>.</w:t>
      </w:r>
      <w:r w:rsidR="00760790" w:rsidRPr="000C131B">
        <w:tab/>
        <w:t xml:space="preserve">ismételten sajnálatát fejezi ki amiatt, hogy nem tettek intézkedéseket a </w:t>
      </w:r>
      <w:proofErr w:type="spellStart"/>
      <w:r w:rsidR="00760790" w:rsidRPr="000C131B">
        <w:t>Dragovistica</w:t>
      </w:r>
      <w:proofErr w:type="spellEnd"/>
      <w:r w:rsidR="00760790" w:rsidRPr="000C131B">
        <w:t xml:space="preserve"> folyónak a régióban működő bányák általi szennyezése, valamint a helyi lakosság egészségére és a környezetre gyakorolt káros hatása miatt;</w:t>
      </w:r>
    </w:p>
    <w:p w:rsidR="00760790" w:rsidRPr="000C131B" w:rsidRDefault="00DE24AD" w:rsidP="00BF28CA">
      <w:pPr>
        <w:pStyle w:val="NormalHanging12a"/>
        <w:widowControl/>
      </w:pPr>
      <w:r w:rsidRPr="000C131B">
        <w:t>71</w:t>
      </w:r>
      <w:r w:rsidR="00760790" w:rsidRPr="000C131B">
        <w:t>.</w:t>
      </w:r>
      <w:r w:rsidR="00760790" w:rsidRPr="000C131B">
        <w:tab/>
        <w:t xml:space="preserve">felhívja Szerbiát, hogy fokozza az energiarendszerének </w:t>
      </w:r>
      <w:proofErr w:type="spellStart"/>
      <w:r w:rsidR="00760790" w:rsidRPr="000C131B">
        <w:t>dekarbonizációjára</w:t>
      </w:r>
      <w:proofErr w:type="spellEnd"/>
      <w:r w:rsidR="00760790" w:rsidRPr="000C131B">
        <w:t xml:space="preserve"> irányuló erőfeszítéseit, és tegye lehetővé a hőerőművekkel kapcsolatos szennyezéscsökkentési rendeletek hatékony végrehajtását;</w:t>
      </w:r>
    </w:p>
    <w:p w:rsidR="00760790" w:rsidRPr="000C131B" w:rsidRDefault="00DE24AD" w:rsidP="000C131B">
      <w:pPr>
        <w:pStyle w:val="NormalHanging12a"/>
        <w:widowControl/>
      </w:pPr>
      <w:r w:rsidRPr="000C131B">
        <w:t>72</w:t>
      </w:r>
      <w:r w:rsidR="00760790" w:rsidRPr="000C131B">
        <w:t>.</w:t>
      </w:r>
      <w:r w:rsidR="00760790" w:rsidRPr="000C131B">
        <w:tab/>
        <w:t xml:space="preserve">hangsúlyozza, hogy további </w:t>
      </w:r>
      <w:proofErr w:type="spellStart"/>
      <w:r w:rsidR="00760790" w:rsidRPr="000C131B">
        <w:t>előrelépésre</w:t>
      </w:r>
      <w:proofErr w:type="spellEnd"/>
      <w:r w:rsidR="00760790" w:rsidRPr="000C131B">
        <w:t xml:space="preserve"> van szükség a szomszédos országokkal folytatott, határokon átnyúló együttműködés terén, különös tekintettel a határokon átnyúló közúti infrastruktúrára; sürgeti Szerbiát, hogy kezdje meg a környezetvédelmi </w:t>
      </w:r>
      <w:r w:rsidR="00760790" w:rsidRPr="000C131B">
        <w:lastRenderedPageBreak/>
        <w:t>együttműködésről szóló, Bulgáriával kötött egyetértési megállapodásban felvázolt tevékenységek végrehajtását;</w:t>
      </w:r>
    </w:p>
    <w:p w:rsidR="00760790" w:rsidRPr="000C131B" w:rsidRDefault="00DE24AD" w:rsidP="00BF28CA">
      <w:pPr>
        <w:pStyle w:val="NormalHanging12a"/>
        <w:widowControl/>
      </w:pPr>
      <w:r w:rsidRPr="000C131B">
        <w:t>73</w:t>
      </w:r>
      <w:r w:rsidR="00760790" w:rsidRPr="000C131B">
        <w:t>.</w:t>
      </w:r>
      <w:r w:rsidR="00760790" w:rsidRPr="000C131B">
        <w:tab/>
        <w:t>tudomásul veszi az EU és Szerbia közötti, a fenntartható nyersanyagokra, az akkumulátor-értékláncokra és az elektromos járművekre irányuló stratégiai partnerségről szóló egyetértési megállapodást, tekintettel az európai energetikai átállásra és összhangban a legmagasabb szintű környezetvédelmi normákkal;</w:t>
      </w:r>
      <w:r w:rsidR="00760790" w:rsidRPr="000C131B">
        <w:rPr>
          <w:b/>
        </w:rPr>
        <w:t xml:space="preserve"> </w:t>
      </w:r>
      <w:r w:rsidR="00760790" w:rsidRPr="000C131B">
        <w:t>emlékeztet arra, hogy minden ilyen stratégiai partnerség középpontjában az érintett lakossággal, a tudományos közösséggel és a civil társadalommal folytatott párbeszédnek kell állnia;</w:t>
      </w:r>
    </w:p>
    <w:p w:rsidR="00760790" w:rsidRPr="000C131B" w:rsidRDefault="00DE24AD" w:rsidP="00BF28CA">
      <w:pPr>
        <w:pStyle w:val="NormalHanging12a"/>
        <w:widowControl/>
        <w:rPr>
          <w:bCs/>
        </w:rPr>
      </w:pPr>
      <w:proofErr w:type="gramStart"/>
      <w:r w:rsidRPr="000C131B">
        <w:t>74</w:t>
      </w:r>
      <w:r w:rsidR="00760790" w:rsidRPr="000C131B">
        <w:t>.</w:t>
      </w:r>
      <w:r w:rsidR="00760790" w:rsidRPr="000C131B">
        <w:tab/>
        <w:t>üdvözli a tiranai EU–Nyugat-Balkán csúcstalálkozón a barangolási költségek csökkentéséről létrejött megállapodást; e tekintetben felszólítja a hatóságokat, a magánszereplőket és az összes érdekelt felet, hogy segítsék elő az adatforgalom barangolási díja jelentős csökkentésének, valamint a Nyugat-Balkán és az EU közötti, a belföldi árakat megközelítő árakhoz vezető további csökkentések 2027-ig történő elérésére vonatkozóan elfogadott célok teljesítését; üdvözli, hogy hatályba lépett a Nyugat-Balkán és az EU közötti barangolásra vonatkozó ütemterv végrehajtásának első szakasza;</w:t>
      </w:r>
      <w:proofErr w:type="gramEnd"/>
    </w:p>
    <w:p w:rsidR="00760790" w:rsidRPr="000C131B" w:rsidRDefault="00DE24AD" w:rsidP="00BF28CA">
      <w:pPr>
        <w:pStyle w:val="NormalHanging12a"/>
        <w:widowControl/>
        <w:rPr>
          <w:b/>
        </w:rPr>
      </w:pPr>
      <w:proofErr w:type="gramStart"/>
      <w:r w:rsidRPr="000C131B">
        <w:t>75</w:t>
      </w:r>
      <w:r w:rsidR="00760790" w:rsidRPr="000C131B">
        <w:t>.</w:t>
      </w:r>
      <w:r w:rsidR="00760790" w:rsidRPr="000C131B">
        <w:tab/>
        <w:t xml:space="preserve">megismétli, hogy Szerbia számára fontos az ország energiaellátásának további diverzifikálása, hogy el tudjon szakadni az Oroszországtól való függőségtől; tudomásul veszi az Egyesült Államok által bejelentett szankciókat az orosz Gazprom leányvállalata, a </w:t>
      </w:r>
      <w:proofErr w:type="spellStart"/>
      <w:r w:rsidR="00760790" w:rsidRPr="000C131B">
        <w:t>Naftna</w:t>
      </w:r>
      <w:proofErr w:type="spellEnd"/>
      <w:r w:rsidR="00760790" w:rsidRPr="000C131B">
        <w:t xml:space="preserve"> </w:t>
      </w:r>
      <w:proofErr w:type="spellStart"/>
      <w:r w:rsidR="00760790" w:rsidRPr="000C131B">
        <w:t>Industrija</w:t>
      </w:r>
      <w:proofErr w:type="spellEnd"/>
      <w:r w:rsidR="00760790" w:rsidRPr="000C131B">
        <w:t xml:space="preserve"> </w:t>
      </w:r>
      <w:proofErr w:type="spellStart"/>
      <w:r w:rsidR="00760790" w:rsidRPr="000C131B">
        <w:t>Srbije</w:t>
      </w:r>
      <w:proofErr w:type="spellEnd"/>
      <w:r w:rsidR="00760790" w:rsidRPr="000C131B">
        <w:t xml:space="preserve"> (NIS) ellen; üdvözli a Szerbia és Bulgária közötti gázrendszer-összekötő (IBS) kiépítésének 2023 decemberi befejezését; sajnálatát fejezi ki az IBS kereskedelmi működése elindításának elhalasztása miatt; felszólít az engedélyezési eljárás gyors véglegesítésére annak biztosítása érdekében, hogy az – az Energiaközösség</w:t>
      </w:r>
      <w:proofErr w:type="gramEnd"/>
      <w:r w:rsidR="00760790" w:rsidRPr="000C131B">
        <w:t xml:space="preserve"> </w:t>
      </w:r>
      <w:proofErr w:type="gramStart"/>
      <w:r w:rsidR="00760790" w:rsidRPr="000C131B">
        <w:t>vívmányaival</w:t>
      </w:r>
      <w:proofErr w:type="gramEnd"/>
      <w:r w:rsidR="00760790" w:rsidRPr="000C131B">
        <w:t xml:space="preserve"> összhangban – teljes mértékben működőképes legyen; </w:t>
      </w:r>
      <w:proofErr w:type="spellStart"/>
      <w:r w:rsidR="00760790" w:rsidRPr="000C131B">
        <w:t>megjegyzi</w:t>
      </w:r>
      <w:proofErr w:type="spellEnd"/>
      <w:r w:rsidR="00760790" w:rsidRPr="000C131B">
        <w:t>, hogy Szerbia lépéseket tesz annak érdekében, hogy 2027-ig szén-dioxid-adót vezessen be az EU kibocsátáskereskedelmi rendszeréhez való igazodás felé tett lépésként;</w:t>
      </w:r>
    </w:p>
    <w:p w:rsidR="00760790" w:rsidRPr="000C131B" w:rsidRDefault="00DE24AD" w:rsidP="00BF28CA">
      <w:pPr>
        <w:pStyle w:val="NormalHanging12a"/>
        <w:widowControl/>
        <w:rPr>
          <w:bCs/>
        </w:rPr>
      </w:pPr>
      <w:proofErr w:type="gramStart"/>
      <w:r w:rsidRPr="000C131B">
        <w:t>76</w:t>
      </w:r>
      <w:r w:rsidR="00760790" w:rsidRPr="000C131B">
        <w:t>.</w:t>
      </w:r>
      <w:r w:rsidR="00760790" w:rsidRPr="000C131B">
        <w:tab/>
        <w:t xml:space="preserve">megállapítja, hogy a zöld menetrendről és a fenntartható </w:t>
      </w:r>
      <w:proofErr w:type="spellStart"/>
      <w:r w:rsidR="00760790" w:rsidRPr="000C131B">
        <w:t>konnektivitásról</w:t>
      </w:r>
      <w:proofErr w:type="spellEnd"/>
      <w:r w:rsidR="00760790" w:rsidRPr="000C131B">
        <w:t xml:space="preserve"> szóló 4. témakör valamennyi fejezetét megnyitották; tudomásul veszi a környezeti hatásvizsgálatról szóló törvény elfogadását, amely egy pozitív lépés a szerbiai környezetvédelem felé, ugyanakkor sajnálatát fejezi ki amiatt, hogy az új törvény nem igazodik teljes mértékben a vonatkozó 2014/52/EU uniós irányelvhez</w:t>
      </w:r>
      <w:r w:rsidR="00760790" w:rsidRPr="000C131B">
        <w:rPr>
          <w:rStyle w:val="FootnoteReference"/>
          <w:bCs/>
        </w:rPr>
        <w:footnoteReference w:id="9"/>
      </w:r>
      <w:r w:rsidR="00760790" w:rsidRPr="000C131B">
        <w:t>, mivel továbbra is lehetőséget ad arra, hogy jelentős projektek átfogó környezetvédelmi ellenőrzés nélkül valósuljanak meg; megismétli, hogy ki kell jelölni és szigorúan kell kezelni a védett területeket, különösen</w:t>
      </w:r>
      <w:proofErr w:type="gramEnd"/>
      <w:r w:rsidR="00760790" w:rsidRPr="000C131B">
        <w:t xml:space="preserve"> azokat, amelyeket fontos madárélőhelyekként és </w:t>
      </w:r>
      <w:proofErr w:type="spellStart"/>
      <w:r w:rsidR="00760790" w:rsidRPr="000C131B">
        <w:t>biodiverzitási</w:t>
      </w:r>
      <w:proofErr w:type="spellEnd"/>
      <w:r w:rsidR="00760790" w:rsidRPr="000C131B">
        <w:t xml:space="preserve"> területekként (IBA-k) azonosítottak; kéri, hogy fordítsanak különös figyelmet a kritikus fontosságú területekre, ahol javítani kell az orvvadászat elleni intézkedések végrehajtást;</w:t>
      </w:r>
    </w:p>
    <w:p w:rsidR="00760790" w:rsidRPr="000C131B" w:rsidRDefault="00760790" w:rsidP="00BF28CA">
      <w:pPr>
        <w:pStyle w:val="NormalHanging12a"/>
        <w:widowControl/>
        <w:jc w:val="center"/>
      </w:pPr>
      <w:r w:rsidRPr="000C131B">
        <w:t>°</w:t>
      </w:r>
    </w:p>
    <w:p w:rsidR="00760790" w:rsidRPr="000C131B" w:rsidRDefault="00760790" w:rsidP="00BF28CA">
      <w:pPr>
        <w:pStyle w:val="NormalHanging12a"/>
        <w:widowControl/>
        <w:jc w:val="center"/>
      </w:pPr>
      <w:r w:rsidRPr="000C131B">
        <w:t>°</w:t>
      </w:r>
      <w:r w:rsidRPr="000C131B">
        <w:tab/>
        <w:t>°</w:t>
      </w:r>
    </w:p>
    <w:p w:rsidR="00044235" w:rsidRPr="000C131B" w:rsidRDefault="00760790" w:rsidP="00BF28CA">
      <w:pPr>
        <w:pStyle w:val="NormalHanging12a"/>
        <w:widowControl/>
      </w:pPr>
      <w:r w:rsidRPr="000C131B">
        <w:lastRenderedPageBreak/>
        <w:t>7</w:t>
      </w:r>
      <w:r w:rsidR="00DE24AD" w:rsidRPr="000C131B">
        <w:t>7</w:t>
      </w:r>
      <w:r w:rsidRPr="000C131B">
        <w:t>.</w:t>
      </w:r>
      <w:r w:rsidRPr="000C131B">
        <w:tab/>
        <w:t xml:space="preserve">utasítja elnökét, hogy továbbítsa ezt az állásfoglalást az Európai Tanács elnökének, a Bizottságnak, a Bizottság alelnökének/az Unió külügyi és biztonságpolitikai </w:t>
      </w:r>
      <w:proofErr w:type="spellStart"/>
      <w:r w:rsidRPr="000C131B">
        <w:t>főképviselőjének</w:t>
      </w:r>
      <w:proofErr w:type="spellEnd"/>
      <w:r w:rsidRPr="000C131B">
        <w:t>, a tagállamok kormányainak és parlamentjeinek, valamint Szerbia elnökének, kormányának és nemzetgyűlésének.</w:t>
      </w:r>
    </w:p>
    <w:p w:rsidR="00E365E1" w:rsidRPr="000C131B" w:rsidRDefault="00E365E1" w:rsidP="00BF28CA">
      <w:pPr>
        <w:widowControl/>
        <w:spacing w:after="240"/>
        <w:ind w:left="567" w:hanging="567"/>
      </w:pPr>
    </w:p>
    <w:sectPr w:rsidR="00E365E1" w:rsidRPr="000C131B" w:rsidSect="0004423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DA1" w:rsidRPr="00044235" w:rsidRDefault="00485DA1">
      <w:r w:rsidRPr="00044235">
        <w:separator/>
      </w:r>
    </w:p>
  </w:endnote>
  <w:endnote w:type="continuationSeparator" w:id="0">
    <w:p w:rsidR="00485DA1" w:rsidRPr="00044235" w:rsidRDefault="00485DA1">
      <w:r w:rsidRPr="000442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DA1" w:rsidRPr="00044235" w:rsidRDefault="00485DA1">
      <w:r w:rsidRPr="00044235">
        <w:separator/>
      </w:r>
    </w:p>
  </w:footnote>
  <w:footnote w:type="continuationSeparator" w:id="0">
    <w:p w:rsidR="00485DA1" w:rsidRPr="00044235" w:rsidRDefault="00485DA1">
      <w:r w:rsidRPr="00044235">
        <w:continuationSeparator/>
      </w:r>
    </w:p>
  </w:footnote>
  <w:footnote w:id="1">
    <w:p w:rsidR="00760790" w:rsidRPr="00044235" w:rsidRDefault="00760790" w:rsidP="00044235">
      <w:pPr>
        <w:pStyle w:val="FootnoteText"/>
        <w:ind w:left="567" w:hanging="567"/>
        <w:rPr>
          <w:rFonts w:eastAsiaTheme="minorHAnsi"/>
          <w:sz w:val="24"/>
          <w:lang w:val="hu-HU"/>
        </w:rPr>
      </w:pPr>
      <w:r w:rsidRPr="00044235">
        <w:rPr>
          <w:rStyle w:val="FootnoteReference"/>
          <w:sz w:val="24"/>
          <w:lang w:val="hu-HU"/>
        </w:rPr>
        <w:footnoteRef/>
      </w:r>
      <w:r w:rsidR="00044235" w:rsidRPr="00044235">
        <w:rPr>
          <w:sz w:val="24"/>
          <w:lang w:val="hu-HU"/>
        </w:rPr>
        <w:t xml:space="preserve"> </w:t>
      </w:r>
      <w:r w:rsidR="00044235" w:rsidRPr="00044235">
        <w:rPr>
          <w:sz w:val="24"/>
          <w:lang w:val="hu-HU"/>
        </w:rPr>
        <w:tab/>
      </w:r>
      <w:r w:rsidRPr="00044235">
        <w:rPr>
          <w:sz w:val="24"/>
          <w:lang w:val="hu-HU"/>
        </w:rPr>
        <w:t>HL L 278., 2013.10.18</w:t>
      </w:r>
      <w:proofErr w:type="gramStart"/>
      <w:r w:rsidRPr="00044235">
        <w:rPr>
          <w:sz w:val="24"/>
          <w:lang w:val="hu-HU"/>
        </w:rPr>
        <w:t>.,</w:t>
      </w:r>
      <w:proofErr w:type="gramEnd"/>
      <w:r w:rsidRPr="00044235">
        <w:rPr>
          <w:sz w:val="24"/>
          <w:lang w:val="hu-HU"/>
        </w:rPr>
        <w:t xml:space="preserve"> 16. o., ELI: </w:t>
      </w:r>
      <w:hyperlink r:id="rId1" w:history="1">
        <w:r w:rsidRPr="00044235">
          <w:rPr>
            <w:rStyle w:val="Hyperlink"/>
            <w:sz w:val="24"/>
            <w:lang w:val="hu-HU"/>
          </w:rPr>
          <w:t>http://data.europa.eu/eli/agree_internation/2013/490/oj</w:t>
        </w:r>
      </w:hyperlink>
      <w:r w:rsidRPr="00044235">
        <w:rPr>
          <w:sz w:val="24"/>
          <w:lang w:val="hu-HU"/>
        </w:rPr>
        <w:t>.</w:t>
      </w:r>
    </w:p>
  </w:footnote>
  <w:footnote w:id="2">
    <w:p w:rsidR="00760790" w:rsidRPr="00044235" w:rsidRDefault="00760790" w:rsidP="00044235">
      <w:pPr>
        <w:pStyle w:val="FootnoteText"/>
        <w:ind w:left="567" w:hanging="567"/>
        <w:rPr>
          <w:sz w:val="24"/>
          <w:lang w:val="hu-HU"/>
        </w:rPr>
      </w:pPr>
      <w:r w:rsidRPr="00044235">
        <w:rPr>
          <w:rStyle w:val="FootnoteReference"/>
          <w:sz w:val="24"/>
          <w:lang w:val="hu-HU"/>
        </w:rPr>
        <w:footnoteRef/>
      </w:r>
      <w:r w:rsidR="00044235" w:rsidRPr="00044235">
        <w:rPr>
          <w:sz w:val="24"/>
          <w:lang w:val="hu-HU"/>
        </w:rPr>
        <w:t xml:space="preserve"> </w:t>
      </w:r>
      <w:r w:rsidR="00044235" w:rsidRPr="00044235">
        <w:rPr>
          <w:sz w:val="24"/>
          <w:lang w:val="hu-HU"/>
        </w:rPr>
        <w:tab/>
      </w:r>
      <w:r w:rsidRPr="00044235">
        <w:rPr>
          <w:sz w:val="24"/>
          <w:lang w:val="hu-HU"/>
        </w:rPr>
        <w:t>HL L 330., 2021.9.20</w:t>
      </w:r>
      <w:proofErr w:type="gramStart"/>
      <w:r w:rsidRPr="00044235">
        <w:rPr>
          <w:sz w:val="24"/>
          <w:lang w:val="hu-HU"/>
        </w:rPr>
        <w:t>.,</w:t>
      </w:r>
      <w:proofErr w:type="gramEnd"/>
      <w:r w:rsidRPr="00044235">
        <w:rPr>
          <w:sz w:val="24"/>
          <w:lang w:val="hu-HU"/>
        </w:rPr>
        <w:t xml:space="preserve"> 1. o., ELI: </w:t>
      </w:r>
      <w:hyperlink r:id="rId2" w:history="1">
        <w:r w:rsidRPr="00044235">
          <w:rPr>
            <w:rStyle w:val="Hyperlink"/>
            <w:sz w:val="24"/>
            <w:lang w:val="hu-HU"/>
          </w:rPr>
          <w:t>http://data.europa.eu/eli/reg/2021/1529/oj</w:t>
        </w:r>
      </w:hyperlink>
      <w:r w:rsidRPr="00044235">
        <w:rPr>
          <w:sz w:val="24"/>
          <w:lang w:val="hu-HU"/>
        </w:rPr>
        <w:t>.</w:t>
      </w:r>
    </w:p>
  </w:footnote>
  <w:footnote w:id="3">
    <w:p w:rsidR="00760790" w:rsidRPr="00044235" w:rsidRDefault="00760790" w:rsidP="00044235">
      <w:pPr>
        <w:pStyle w:val="FootnoteText"/>
        <w:ind w:left="567" w:hanging="567"/>
        <w:rPr>
          <w:sz w:val="24"/>
          <w:lang w:val="hu-HU"/>
        </w:rPr>
      </w:pPr>
      <w:r w:rsidRPr="00044235">
        <w:rPr>
          <w:rStyle w:val="FootnoteReference"/>
          <w:sz w:val="24"/>
          <w:lang w:val="hu-HU"/>
        </w:rPr>
        <w:footnoteRef/>
      </w:r>
      <w:r w:rsidR="00044235" w:rsidRPr="00044235">
        <w:rPr>
          <w:sz w:val="24"/>
          <w:lang w:val="hu-HU"/>
        </w:rPr>
        <w:t xml:space="preserve"> </w:t>
      </w:r>
      <w:r w:rsidR="00044235" w:rsidRPr="00044235">
        <w:rPr>
          <w:sz w:val="24"/>
          <w:lang w:val="hu-HU"/>
        </w:rPr>
        <w:tab/>
      </w:r>
      <w:r w:rsidRPr="00044235">
        <w:rPr>
          <w:sz w:val="24"/>
          <w:lang w:val="hu-HU"/>
        </w:rPr>
        <w:t>HL L, 2024/1449, 2024.5.24</w:t>
      </w:r>
      <w:proofErr w:type="gramStart"/>
      <w:r w:rsidRPr="00044235">
        <w:rPr>
          <w:sz w:val="24"/>
          <w:lang w:val="hu-HU"/>
        </w:rPr>
        <w:t>.,</w:t>
      </w:r>
      <w:proofErr w:type="gramEnd"/>
      <w:r w:rsidRPr="00044235">
        <w:rPr>
          <w:sz w:val="24"/>
          <w:lang w:val="hu-HU"/>
        </w:rPr>
        <w:t xml:space="preserve"> ELI: </w:t>
      </w:r>
      <w:hyperlink r:id="rId3" w:history="1">
        <w:r w:rsidRPr="00044235">
          <w:rPr>
            <w:rStyle w:val="Hyperlink"/>
            <w:sz w:val="24"/>
            <w:lang w:val="hu-HU"/>
          </w:rPr>
          <w:t>http://data.europa.eu/eli/reg/2024/1449/oj</w:t>
        </w:r>
      </w:hyperlink>
      <w:r w:rsidRPr="00044235">
        <w:rPr>
          <w:sz w:val="24"/>
          <w:lang w:val="hu-HU"/>
        </w:rPr>
        <w:t xml:space="preserve">. </w:t>
      </w:r>
    </w:p>
  </w:footnote>
  <w:footnote w:id="4">
    <w:p w:rsidR="00760790" w:rsidRPr="00044235" w:rsidRDefault="00760790" w:rsidP="00044235">
      <w:pPr>
        <w:pStyle w:val="FootnoteText"/>
        <w:ind w:left="567" w:hanging="567"/>
        <w:rPr>
          <w:sz w:val="24"/>
          <w:lang w:val="hu-HU"/>
        </w:rPr>
      </w:pPr>
      <w:r w:rsidRPr="00044235">
        <w:rPr>
          <w:rStyle w:val="FootnoteReference"/>
          <w:sz w:val="24"/>
          <w:lang w:val="hu-HU"/>
        </w:rPr>
        <w:footnoteRef/>
      </w:r>
      <w:r w:rsidR="00044235" w:rsidRPr="00044235">
        <w:rPr>
          <w:sz w:val="24"/>
          <w:lang w:val="hu-HU"/>
        </w:rPr>
        <w:t xml:space="preserve"> </w:t>
      </w:r>
      <w:r w:rsidR="00044235" w:rsidRPr="00044235">
        <w:rPr>
          <w:sz w:val="24"/>
          <w:lang w:val="hu-HU"/>
        </w:rPr>
        <w:tab/>
      </w:r>
      <w:r w:rsidRPr="00044235">
        <w:rPr>
          <w:sz w:val="24"/>
          <w:lang w:val="hu-HU"/>
        </w:rPr>
        <w:t>HL C, C/2024/6746, 2024.11.26</w:t>
      </w:r>
      <w:proofErr w:type="gramStart"/>
      <w:r w:rsidRPr="00044235">
        <w:rPr>
          <w:sz w:val="24"/>
          <w:lang w:val="hu-HU"/>
        </w:rPr>
        <w:t>.,</w:t>
      </w:r>
      <w:proofErr w:type="gramEnd"/>
      <w:r w:rsidRPr="00044235">
        <w:rPr>
          <w:sz w:val="24"/>
          <w:lang w:val="hu-HU"/>
        </w:rPr>
        <w:t xml:space="preserve"> ELI: </w:t>
      </w:r>
      <w:hyperlink r:id="rId4" w:history="1">
        <w:r w:rsidRPr="00044235">
          <w:rPr>
            <w:rStyle w:val="Hyperlink"/>
            <w:sz w:val="24"/>
            <w:lang w:val="hu-HU"/>
          </w:rPr>
          <w:t>http://data.europa.eu/eli/C/2024/6746/oj</w:t>
        </w:r>
      </w:hyperlink>
      <w:r w:rsidRPr="00044235">
        <w:rPr>
          <w:sz w:val="24"/>
          <w:lang w:val="hu-HU"/>
        </w:rPr>
        <w:t xml:space="preserve">. </w:t>
      </w:r>
    </w:p>
  </w:footnote>
  <w:footnote w:id="5">
    <w:p w:rsidR="00760790" w:rsidRPr="00044235" w:rsidRDefault="00760790" w:rsidP="00044235">
      <w:pPr>
        <w:pStyle w:val="FootnoteText"/>
        <w:ind w:left="567" w:hanging="567"/>
        <w:rPr>
          <w:sz w:val="24"/>
          <w:lang w:val="hu-HU"/>
        </w:rPr>
      </w:pPr>
      <w:r w:rsidRPr="00044235">
        <w:rPr>
          <w:rStyle w:val="FootnoteReference"/>
          <w:sz w:val="24"/>
          <w:lang w:val="hu-HU"/>
        </w:rPr>
        <w:footnoteRef/>
      </w:r>
      <w:r w:rsidR="00044235" w:rsidRPr="00044235">
        <w:rPr>
          <w:sz w:val="24"/>
          <w:lang w:val="hu-HU"/>
        </w:rPr>
        <w:t xml:space="preserve"> </w:t>
      </w:r>
      <w:r w:rsidR="00044235" w:rsidRPr="00044235">
        <w:rPr>
          <w:sz w:val="24"/>
          <w:lang w:val="hu-HU"/>
        </w:rPr>
        <w:tab/>
      </w:r>
      <w:r w:rsidRPr="00044235">
        <w:rPr>
          <w:sz w:val="24"/>
          <w:lang w:val="hu-HU"/>
        </w:rPr>
        <w:t>HL C, C/2024/2654, 2024.4.29</w:t>
      </w:r>
      <w:proofErr w:type="gramStart"/>
      <w:r w:rsidRPr="00044235">
        <w:rPr>
          <w:sz w:val="24"/>
          <w:lang w:val="hu-HU"/>
        </w:rPr>
        <w:t>.,</w:t>
      </w:r>
      <w:proofErr w:type="gramEnd"/>
      <w:r w:rsidRPr="00044235">
        <w:rPr>
          <w:sz w:val="24"/>
          <w:lang w:val="hu-HU"/>
        </w:rPr>
        <w:t xml:space="preserve"> ELI: </w:t>
      </w:r>
      <w:hyperlink r:id="rId5" w:history="1">
        <w:r w:rsidRPr="00044235">
          <w:rPr>
            <w:rStyle w:val="Hyperlink"/>
            <w:sz w:val="24"/>
            <w:lang w:val="hu-HU"/>
          </w:rPr>
          <w:t>http://data.europa.eu/eli/C/2024/2654/oj</w:t>
        </w:r>
      </w:hyperlink>
      <w:r w:rsidRPr="00044235">
        <w:rPr>
          <w:sz w:val="24"/>
          <w:lang w:val="hu-HU"/>
        </w:rPr>
        <w:t xml:space="preserve">. </w:t>
      </w:r>
    </w:p>
  </w:footnote>
  <w:footnote w:id="6">
    <w:p w:rsidR="00760790" w:rsidRPr="00044235" w:rsidRDefault="00760790" w:rsidP="00044235">
      <w:pPr>
        <w:pStyle w:val="FootnoteText"/>
        <w:ind w:left="567" w:hanging="567"/>
        <w:rPr>
          <w:sz w:val="24"/>
          <w:lang w:val="hu-HU"/>
        </w:rPr>
      </w:pPr>
      <w:r w:rsidRPr="00044235">
        <w:rPr>
          <w:rStyle w:val="FootnoteReference"/>
          <w:sz w:val="24"/>
          <w:lang w:val="hu-HU"/>
        </w:rPr>
        <w:footnoteRef/>
      </w:r>
      <w:r w:rsidR="00044235" w:rsidRPr="00044235">
        <w:rPr>
          <w:sz w:val="24"/>
          <w:lang w:val="hu-HU"/>
        </w:rPr>
        <w:t xml:space="preserve"> </w:t>
      </w:r>
      <w:r w:rsidR="00044235" w:rsidRPr="00044235">
        <w:rPr>
          <w:sz w:val="24"/>
          <w:lang w:val="hu-HU"/>
        </w:rPr>
        <w:tab/>
      </w:r>
      <w:r w:rsidRPr="00044235">
        <w:rPr>
          <w:sz w:val="24"/>
          <w:lang w:val="hu-HU"/>
        </w:rPr>
        <w:t>HL C, C/2024/6339, 2024.11.7</w:t>
      </w:r>
      <w:proofErr w:type="gramStart"/>
      <w:r w:rsidRPr="00044235">
        <w:rPr>
          <w:sz w:val="24"/>
          <w:lang w:val="hu-HU"/>
        </w:rPr>
        <w:t>.,</w:t>
      </w:r>
      <w:proofErr w:type="gramEnd"/>
      <w:r w:rsidRPr="00044235">
        <w:rPr>
          <w:sz w:val="24"/>
          <w:lang w:val="hu-HU"/>
        </w:rPr>
        <w:t xml:space="preserve"> ELI: </w:t>
      </w:r>
      <w:hyperlink r:id="rId6" w:history="1">
        <w:r w:rsidRPr="00044235">
          <w:rPr>
            <w:rStyle w:val="Hyperlink"/>
            <w:sz w:val="24"/>
            <w:lang w:val="hu-HU"/>
          </w:rPr>
          <w:t>http://data.europa.eu/eli/C/2024/6339/oj</w:t>
        </w:r>
      </w:hyperlink>
      <w:r w:rsidRPr="00044235">
        <w:rPr>
          <w:sz w:val="24"/>
          <w:lang w:val="hu-HU"/>
        </w:rPr>
        <w:t>.</w:t>
      </w:r>
    </w:p>
  </w:footnote>
  <w:footnote w:id="7">
    <w:p w:rsidR="00760790" w:rsidRPr="00044235" w:rsidRDefault="00760790" w:rsidP="00044235">
      <w:pPr>
        <w:pStyle w:val="FootnoteText"/>
        <w:ind w:left="567" w:hanging="567"/>
        <w:rPr>
          <w:sz w:val="24"/>
          <w:lang w:val="hu-HU"/>
        </w:rPr>
      </w:pPr>
      <w:r w:rsidRPr="00044235">
        <w:rPr>
          <w:rStyle w:val="FootnoteReference"/>
          <w:sz w:val="24"/>
          <w:lang w:val="hu-HU"/>
        </w:rPr>
        <w:footnoteRef/>
      </w:r>
      <w:r w:rsidR="00044235" w:rsidRPr="00044235">
        <w:rPr>
          <w:sz w:val="24"/>
          <w:lang w:val="hu-HU"/>
        </w:rPr>
        <w:t xml:space="preserve"> </w:t>
      </w:r>
      <w:r w:rsidR="00044235" w:rsidRPr="00044235">
        <w:rPr>
          <w:sz w:val="24"/>
          <w:lang w:val="hu-HU"/>
        </w:rPr>
        <w:tab/>
      </w:r>
      <w:r w:rsidRPr="00044235">
        <w:rPr>
          <w:sz w:val="24"/>
          <w:lang w:val="hu-HU"/>
        </w:rPr>
        <w:t>Az Európai Parlament és a Tanács (EU) 2022/2065 rendelete (2022. október 19.) a digitális szolgáltatások egységes piacáról és a 2000/31/EK irányelv módosításáról (digitális szolgáltatásokról szóló rendelet) (HL L 277., 2022.10.27</w:t>
      </w:r>
      <w:proofErr w:type="gramStart"/>
      <w:r w:rsidRPr="00044235">
        <w:rPr>
          <w:sz w:val="24"/>
          <w:lang w:val="hu-HU"/>
        </w:rPr>
        <w:t>.,</w:t>
      </w:r>
      <w:proofErr w:type="gramEnd"/>
      <w:r w:rsidRPr="00044235">
        <w:rPr>
          <w:sz w:val="24"/>
          <w:lang w:val="hu-HU"/>
        </w:rPr>
        <w:t xml:space="preserve"> 1. o., ELI: </w:t>
      </w:r>
      <w:hyperlink r:id="rId7" w:history="1">
        <w:r w:rsidRPr="00044235">
          <w:rPr>
            <w:rStyle w:val="Hyperlink"/>
            <w:sz w:val="24"/>
            <w:lang w:val="hu-HU"/>
          </w:rPr>
          <w:t>http://data.europa.eu/eli/reg/2022/2065/oj</w:t>
        </w:r>
      </w:hyperlink>
      <w:r w:rsidRPr="00044235">
        <w:rPr>
          <w:sz w:val="24"/>
          <w:lang w:val="hu-HU"/>
        </w:rPr>
        <w:t>).</w:t>
      </w:r>
    </w:p>
  </w:footnote>
  <w:footnote w:id="8">
    <w:p w:rsidR="00760790" w:rsidRPr="00044235" w:rsidRDefault="00760790" w:rsidP="00044235">
      <w:pPr>
        <w:pStyle w:val="FootnoteText"/>
        <w:ind w:left="567" w:hanging="567"/>
        <w:rPr>
          <w:sz w:val="24"/>
          <w:lang w:val="hu-HU"/>
        </w:rPr>
      </w:pPr>
      <w:r w:rsidRPr="00044235">
        <w:rPr>
          <w:rStyle w:val="FootnoteReference"/>
          <w:sz w:val="24"/>
          <w:lang w:val="hu-HU"/>
        </w:rPr>
        <w:footnoteRef/>
      </w:r>
      <w:r w:rsidR="00044235" w:rsidRPr="00044235">
        <w:rPr>
          <w:sz w:val="24"/>
          <w:lang w:val="hu-HU"/>
        </w:rPr>
        <w:t xml:space="preserve"> </w:t>
      </w:r>
      <w:r w:rsidR="00044235" w:rsidRPr="00044235">
        <w:rPr>
          <w:sz w:val="24"/>
          <w:lang w:val="hu-HU"/>
        </w:rPr>
        <w:tab/>
      </w:r>
      <w:r w:rsidRPr="00044235">
        <w:rPr>
          <w:sz w:val="24"/>
          <w:lang w:val="hu-HU"/>
        </w:rPr>
        <w:t>Az Európai Parlament és a Tanács (EU) 2024/900 rendelete (2024. március 13.) a politikai reklámtevékenység átláthatóságáról és célzott folytatásáról (HL L, 2024/900, 2024.3.20</w:t>
      </w:r>
      <w:proofErr w:type="gramStart"/>
      <w:r w:rsidRPr="00044235">
        <w:rPr>
          <w:sz w:val="24"/>
          <w:lang w:val="hu-HU"/>
        </w:rPr>
        <w:t>.,</w:t>
      </w:r>
      <w:proofErr w:type="gramEnd"/>
      <w:r w:rsidRPr="00044235">
        <w:rPr>
          <w:sz w:val="24"/>
          <w:lang w:val="hu-HU"/>
        </w:rPr>
        <w:t xml:space="preserve"> ELI:  </w:t>
      </w:r>
      <w:hyperlink r:id="rId8" w:history="1">
        <w:r w:rsidRPr="00044235">
          <w:rPr>
            <w:rStyle w:val="Hyperlink"/>
            <w:sz w:val="24"/>
            <w:lang w:val="hu-HU"/>
          </w:rPr>
          <w:t>http://data.europa.eu/eli/reg/2024/900/oj</w:t>
        </w:r>
      </w:hyperlink>
      <w:r w:rsidRPr="00044235">
        <w:rPr>
          <w:sz w:val="24"/>
          <w:lang w:val="hu-HU"/>
        </w:rPr>
        <w:t>).</w:t>
      </w:r>
    </w:p>
  </w:footnote>
  <w:footnote w:id="9">
    <w:p w:rsidR="00760790" w:rsidRPr="00044235" w:rsidRDefault="00760790" w:rsidP="00044235">
      <w:pPr>
        <w:pStyle w:val="FootnoteText"/>
        <w:ind w:left="567" w:hanging="567"/>
        <w:rPr>
          <w:sz w:val="24"/>
          <w:lang w:val="hu-HU"/>
        </w:rPr>
      </w:pPr>
      <w:r w:rsidRPr="00044235">
        <w:rPr>
          <w:rStyle w:val="FootnoteReference"/>
          <w:sz w:val="24"/>
          <w:lang w:val="hu-HU"/>
        </w:rPr>
        <w:footnoteRef/>
      </w:r>
      <w:r w:rsidR="00044235" w:rsidRPr="00044235">
        <w:rPr>
          <w:sz w:val="24"/>
          <w:lang w:val="hu-HU"/>
        </w:rPr>
        <w:t xml:space="preserve"> </w:t>
      </w:r>
      <w:r w:rsidR="00044235" w:rsidRPr="00044235">
        <w:rPr>
          <w:sz w:val="24"/>
          <w:lang w:val="hu-HU"/>
        </w:rPr>
        <w:tab/>
      </w:r>
      <w:r w:rsidRPr="00044235">
        <w:rPr>
          <w:sz w:val="24"/>
          <w:lang w:val="hu-HU"/>
        </w:rPr>
        <w:t>Az Európai Parlament és a Tanács 2014/52/EU irányelve (2014. április 16.) az egyes köz- és magánprojektek környezetre gyakorolt hatásainak vizsgálatáról szóló 2011/92/EU irányelv módosításáról (HL L 124., 2014.4.25</w:t>
      </w:r>
      <w:proofErr w:type="gramStart"/>
      <w:r w:rsidRPr="00044235">
        <w:rPr>
          <w:sz w:val="24"/>
          <w:lang w:val="hu-HU"/>
        </w:rPr>
        <w:t>.,</w:t>
      </w:r>
      <w:proofErr w:type="gramEnd"/>
      <w:r w:rsidRPr="00044235">
        <w:rPr>
          <w:sz w:val="24"/>
          <w:lang w:val="hu-HU"/>
        </w:rPr>
        <w:t xml:space="preserve"> 1. o., ELI: </w:t>
      </w:r>
      <w:hyperlink r:id="rId9" w:history="1">
        <w:r w:rsidRPr="009E1FD0">
          <w:rPr>
            <w:rStyle w:val="Hyperlink"/>
            <w:sz w:val="24"/>
            <w:lang w:val="hu-HU"/>
          </w:rPr>
          <w:t>http://data.europa.eu/eli/dir/2014/52/oj</w:t>
        </w:r>
      </w:hyperlink>
      <w:r w:rsidRPr="00044235">
        <w:rPr>
          <w:sz w:val="24"/>
          <w:lang w:val="hu-HU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72/2025"/>
    <w:docVar w:name="dvlangue" w:val="HU"/>
    <w:docVar w:name="dvnumam" w:val="0"/>
    <w:docVar w:name="dvpe" w:val="767.969"/>
    <w:docVar w:name="dvrapporteur" w:val="Előadó: "/>
    <w:docVar w:name="dvtitre" w:val="Az Európai Parlament 2025.  ...-i állásfoglalása a Bizottság Szerbiáról szóló 2023. és 2024. évi jelentéseiről(2025/2022(INI))"/>
  </w:docVars>
  <w:rsids>
    <w:rsidRoot w:val="00485DA1"/>
    <w:rsid w:val="00002272"/>
    <w:rsid w:val="00044235"/>
    <w:rsid w:val="00064002"/>
    <w:rsid w:val="000677B9"/>
    <w:rsid w:val="000831BA"/>
    <w:rsid w:val="000A42CC"/>
    <w:rsid w:val="000C131B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5DA1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212F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0790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3B7E"/>
    <w:rsid w:val="00981893"/>
    <w:rsid w:val="009E1FD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4AB5"/>
    <w:rsid w:val="00BD7BD8"/>
    <w:rsid w:val="00BE6ADC"/>
    <w:rsid w:val="00BF28CA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24A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BCFBFA-9DCE-484E-8FE4-B7516BB7D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60790"/>
    <w:pPr>
      <w:spacing w:after="240"/>
      <w:ind w:left="567" w:hanging="567"/>
    </w:pPr>
  </w:style>
  <w:style w:type="paragraph" w:customStyle="1" w:styleId="EPComma">
    <w:name w:val="EPComma"/>
    <w:basedOn w:val="Normal"/>
    <w:rsid w:val="00760790"/>
    <w:pPr>
      <w:spacing w:before="480" w:after="240"/>
    </w:pPr>
  </w:style>
  <w:style w:type="character" w:customStyle="1" w:styleId="Normal12HangingChar">
    <w:name w:val="Normal12Hanging Char"/>
    <w:link w:val="Normal12Hanging"/>
    <w:locked/>
    <w:rsid w:val="00760790"/>
    <w:rPr>
      <w:sz w:val="24"/>
    </w:rPr>
  </w:style>
  <w:style w:type="paragraph" w:customStyle="1" w:styleId="Normal12Hanging">
    <w:name w:val="Normal12Hanging"/>
    <w:basedOn w:val="Normal"/>
    <w:link w:val="Normal12HangingChar"/>
    <w:rsid w:val="00760790"/>
    <w:pPr>
      <w:spacing w:after="240"/>
      <w:ind w:left="567" w:hanging="567"/>
    </w:pPr>
    <w:rPr>
      <w:lang w:val="en-GB"/>
    </w:rPr>
  </w:style>
  <w:style w:type="character" w:customStyle="1" w:styleId="NormalHanging12aChar">
    <w:name w:val="NormalHanging12a Char"/>
    <w:basedOn w:val="DefaultParagraphFont"/>
    <w:link w:val="NormalHanging12a"/>
    <w:locked/>
    <w:rsid w:val="00760790"/>
    <w:rPr>
      <w:sz w:val="24"/>
      <w:lang w:val="hu-HU"/>
    </w:rPr>
  </w:style>
  <w:style w:type="character" w:styleId="Hyperlink">
    <w:name w:val="Hyperlink"/>
    <w:basedOn w:val="DefaultParagraphFont"/>
    <w:rsid w:val="00760790"/>
    <w:rPr>
      <w:color w:val="0563C1" w:themeColor="hyperlink"/>
      <w:u w:val="single"/>
    </w:rPr>
  </w:style>
  <w:style w:type="paragraph" w:customStyle="1" w:styleId="BodyA">
    <w:name w:val="Body A"/>
    <w:rsid w:val="00760790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hu-HU"/>
    </w:rPr>
  </w:style>
  <w:style w:type="paragraph" w:styleId="BalloonText">
    <w:name w:val="Balloon Text"/>
    <w:basedOn w:val="Normal"/>
    <w:link w:val="BalloonTextChar"/>
    <w:rsid w:val="00973B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73B7E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4/900/oj" TargetMode="External"/><Relationship Id="rId3" Type="http://schemas.openxmlformats.org/officeDocument/2006/relationships/hyperlink" Target="http://data.europa.eu/eli/reg/2024/1449/oj" TargetMode="External"/><Relationship Id="rId7" Type="http://schemas.openxmlformats.org/officeDocument/2006/relationships/hyperlink" Target="http://data.europa.eu/eli/reg/2022/2065/oj" TargetMode="External"/><Relationship Id="rId2" Type="http://schemas.openxmlformats.org/officeDocument/2006/relationships/hyperlink" Target="http://data.europa.eu/eli/reg/2021/1529/oj" TargetMode="External"/><Relationship Id="rId1" Type="http://schemas.openxmlformats.org/officeDocument/2006/relationships/hyperlink" Target="http://data.europa.eu/eli/agree_internation/2013/490/oj" TargetMode="External"/><Relationship Id="rId6" Type="http://schemas.openxmlformats.org/officeDocument/2006/relationships/hyperlink" Target="http://data.europa.eu/eli/C/2024/6339/oj" TargetMode="External"/><Relationship Id="rId5" Type="http://schemas.openxmlformats.org/officeDocument/2006/relationships/hyperlink" Target="http://data.europa.eu/eli/C/2024/2654/oj" TargetMode="External"/><Relationship Id="rId4" Type="http://schemas.openxmlformats.org/officeDocument/2006/relationships/hyperlink" Target="http://data.europa.eu/eli/C/2024/6746/oj" TargetMode="External"/><Relationship Id="rId9" Type="http://schemas.openxmlformats.org/officeDocument/2006/relationships/hyperlink" Target="http://data.europa.eu/eli/dir/2014/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F32E8-0E0C-4711-B354-7FEC2A316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7134</Words>
  <Characters>51861</Characters>
  <Application>Microsoft Office Word</Application>
  <DocSecurity>0</DocSecurity>
  <Lines>432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58878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SALAT Adriana</cp:lastModifiedBy>
  <cp:revision>2</cp:revision>
  <cp:lastPrinted>2004-11-19T15:42:00Z</cp:lastPrinted>
  <dcterms:created xsi:type="dcterms:W3CDTF">2025-05-07T15:43:00Z</dcterms:created>
  <dcterms:modified xsi:type="dcterms:W3CDTF">2025-05-07T15:43:00Z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A10-0072/2025</vt:lpwstr>
  </property>
  <property fmtid="{D5CDD505-2E9C-101B-9397-08002B2CF9AE}" pid="4" name="&lt;Type&gt;">
    <vt:lpwstr>RR</vt:lpwstr>
  </property>
</Properties>
</file>