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60130" w14:paraId="345319F0" w14:textId="77777777" w:rsidTr="0010095E">
        <w:trPr>
          <w:trHeight w:hRule="exact" w:val="1418"/>
        </w:trPr>
        <w:tc>
          <w:tcPr>
            <w:tcW w:w="6804" w:type="dxa"/>
            <w:shd w:val="clear" w:color="auto" w:fill="auto"/>
            <w:vAlign w:val="center"/>
          </w:tcPr>
          <w:p w14:paraId="14E3CC74" w14:textId="77777777" w:rsidR="00751A4A" w:rsidRPr="00A60130" w:rsidRDefault="007C23B1" w:rsidP="0010095E">
            <w:pPr>
              <w:pStyle w:val="EPName"/>
            </w:pPr>
            <w:r w:rsidRPr="00A60130">
              <w:t>European Parliament</w:t>
            </w:r>
          </w:p>
          <w:p w14:paraId="02273B36" w14:textId="77777777" w:rsidR="00751A4A" w:rsidRPr="00A60130" w:rsidRDefault="005F1B17" w:rsidP="005F1B17">
            <w:pPr>
              <w:pStyle w:val="EPTerm"/>
              <w:rPr>
                <w:rStyle w:val="HideTWBExt"/>
                <w:noProof w:val="0"/>
                <w:vanish w:val="0"/>
                <w:color w:val="auto"/>
              </w:rPr>
            </w:pPr>
            <w:r w:rsidRPr="00A60130">
              <w:t>2024</w:t>
            </w:r>
            <w:r w:rsidR="00817416" w:rsidRPr="00A60130">
              <w:t>-202</w:t>
            </w:r>
            <w:r w:rsidRPr="00A60130">
              <w:t>9</w:t>
            </w:r>
          </w:p>
        </w:tc>
        <w:tc>
          <w:tcPr>
            <w:tcW w:w="2268" w:type="dxa"/>
            <w:shd w:val="clear" w:color="auto" w:fill="auto"/>
          </w:tcPr>
          <w:p w14:paraId="36173B84" w14:textId="77777777" w:rsidR="00751A4A" w:rsidRPr="00A60130" w:rsidRDefault="00187494" w:rsidP="0010095E">
            <w:pPr>
              <w:pStyle w:val="EPLogo"/>
            </w:pPr>
            <w:r w:rsidRPr="00A60130">
              <w:rPr>
                <w:noProof/>
              </w:rPr>
              <w:drawing>
                <wp:inline distT="0" distB="0" distL="0" distR="0" wp14:anchorId="5F8201C6" wp14:editId="198AE26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316D4A4" w14:textId="77777777" w:rsidR="00D058B8" w:rsidRPr="00A60130" w:rsidRDefault="00D058B8" w:rsidP="004C5D52">
      <w:pPr>
        <w:pStyle w:val="LineTop"/>
      </w:pPr>
    </w:p>
    <w:p w14:paraId="4DE88A38" w14:textId="77777777" w:rsidR="00680577" w:rsidRPr="00A60130" w:rsidRDefault="007C23B1" w:rsidP="00680577">
      <w:pPr>
        <w:pStyle w:val="EPBodyTA1"/>
      </w:pPr>
      <w:r w:rsidRPr="00A60130">
        <w:t>TEXTS ADOPTED</w:t>
      </w:r>
    </w:p>
    <w:p w14:paraId="6D0B5CE2" w14:textId="77777777" w:rsidR="00D058B8" w:rsidRPr="00A60130" w:rsidRDefault="00D058B8" w:rsidP="00D058B8">
      <w:pPr>
        <w:pStyle w:val="LineBottom"/>
      </w:pPr>
    </w:p>
    <w:p w14:paraId="67F7426F" w14:textId="77777777" w:rsidR="007C23B1" w:rsidRPr="00A60130" w:rsidRDefault="007C23B1" w:rsidP="007C23B1">
      <w:pPr>
        <w:pStyle w:val="ATHeading1"/>
      </w:pPr>
      <w:bookmarkStart w:id="0" w:name="TANumber"/>
      <w:r w:rsidRPr="00A60130">
        <w:t>P10_</w:t>
      </w:r>
      <w:proofErr w:type="gramStart"/>
      <w:r w:rsidRPr="00A60130">
        <w:t>TA(</w:t>
      </w:r>
      <w:proofErr w:type="gramEnd"/>
      <w:r w:rsidRPr="00A60130">
        <w:t>2025)00</w:t>
      </w:r>
      <w:r w:rsidR="00CF3C2D">
        <w:t>94</w:t>
      </w:r>
      <w:bookmarkEnd w:id="0"/>
    </w:p>
    <w:p w14:paraId="13BC91BD" w14:textId="77777777" w:rsidR="007C23B1" w:rsidRPr="00A60130" w:rsidRDefault="007C23B1" w:rsidP="007C23B1">
      <w:pPr>
        <w:pStyle w:val="ATHeading2"/>
      </w:pPr>
      <w:bookmarkStart w:id="1" w:name="title"/>
      <w:r w:rsidRPr="00A60130">
        <w:t>2023 and 2024 reports on Kosovo</w:t>
      </w:r>
      <w:bookmarkEnd w:id="1"/>
    </w:p>
    <w:p w14:paraId="442FCB56" w14:textId="77777777" w:rsidR="007C23B1" w:rsidRPr="00A60130" w:rsidRDefault="007C23B1" w:rsidP="007C23B1">
      <w:pPr>
        <w:rPr>
          <w:i/>
          <w:vanish/>
        </w:rPr>
      </w:pPr>
      <w:r w:rsidRPr="00A60130">
        <w:rPr>
          <w:i/>
        </w:rPr>
        <w:fldChar w:fldCharType="begin"/>
      </w:r>
      <w:r w:rsidRPr="00A60130">
        <w:rPr>
          <w:i/>
        </w:rPr>
        <w:instrText xml:space="preserve"> TC"(</w:instrText>
      </w:r>
      <w:bookmarkStart w:id="2" w:name="DocNumber"/>
      <w:r w:rsidRPr="00A60130">
        <w:rPr>
          <w:i/>
        </w:rPr>
        <w:instrText>A10-0075/2025</w:instrText>
      </w:r>
      <w:bookmarkEnd w:id="2"/>
      <w:r w:rsidRPr="00A60130">
        <w:rPr>
          <w:i/>
        </w:rPr>
        <w:instrText xml:space="preserve"> - Rapporteur: </w:instrText>
      </w:r>
      <w:proofErr w:type="spellStart"/>
      <w:r w:rsidRPr="00A60130">
        <w:rPr>
          <w:i/>
        </w:rPr>
        <w:instrText>Riho</w:instrText>
      </w:r>
      <w:proofErr w:type="spellEnd"/>
      <w:r w:rsidRPr="00A60130">
        <w:rPr>
          <w:i/>
        </w:rPr>
        <w:instrText xml:space="preserve"> Terras)"\l3 \n&gt; \* MERGEFORMAT </w:instrText>
      </w:r>
      <w:r w:rsidRPr="00A60130">
        <w:rPr>
          <w:i/>
        </w:rPr>
        <w:fldChar w:fldCharType="end"/>
      </w:r>
    </w:p>
    <w:p w14:paraId="78988D9C" w14:textId="77777777" w:rsidR="007C23B1" w:rsidRPr="00A60130" w:rsidRDefault="007C23B1" w:rsidP="007C23B1">
      <w:pPr>
        <w:rPr>
          <w:vanish/>
        </w:rPr>
      </w:pPr>
      <w:bookmarkStart w:id="3" w:name="Commission"/>
      <w:r w:rsidRPr="00A60130">
        <w:rPr>
          <w:vanish/>
        </w:rPr>
        <w:t>Committee on Foreign Affairs</w:t>
      </w:r>
      <w:bookmarkEnd w:id="3"/>
    </w:p>
    <w:p w14:paraId="0F7DA50B" w14:textId="77777777" w:rsidR="007C23B1" w:rsidRPr="00A60130" w:rsidRDefault="007C23B1" w:rsidP="007C23B1">
      <w:pPr>
        <w:rPr>
          <w:vanish/>
        </w:rPr>
      </w:pPr>
      <w:bookmarkStart w:id="4" w:name="PE"/>
      <w:r w:rsidRPr="00A60130">
        <w:rPr>
          <w:vanish/>
        </w:rPr>
        <w:t>PE767.973</w:t>
      </w:r>
      <w:bookmarkEnd w:id="4"/>
    </w:p>
    <w:p w14:paraId="623144C7" w14:textId="77777777" w:rsidR="007C23B1" w:rsidRPr="00A60130" w:rsidRDefault="007C23B1" w:rsidP="007C23B1">
      <w:pPr>
        <w:pStyle w:val="ATHeading3"/>
      </w:pPr>
      <w:bookmarkStart w:id="5" w:name="Sujet"/>
      <w:r w:rsidRPr="00A60130">
        <w:t>European Parliament resolution of 7 May 2025 on the 2023 and 2024 Commission Reports on Kosovo</w:t>
      </w:r>
      <w:bookmarkEnd w:id="5"/>
      <w:r w:rsidRPr="00A60130">
        <w:t xml:space="preserve"> </w:t>
      </w:r>
      <w:bookmarkStart w:id="6" w:name="References"/>
      <w:r w:rsidRPr="00A60130">
        <w:t>(2025/2019(INI))</w:t>
      </w:r>
      <w:bookmarkEnd w:id="6"/>
    </w:p>
    <w:p w14:paraId="17285F76" w14:textId="77777777" w:rsidR="00036E70" w:rsidRPr="00A60130" w:rsidRDefault="00036E70" w:rsidP="00036E70">
      <w:pPr>
        <w:pStyle w:val="EPComma"/>
      </w:pPr>
      <w:r w:rsidRPr="00A60130">
        <w:rPr>
          <w:i/>
        </w:rPr>
        <w:t>The European Parliament</w:t>
      </w:r>
      <w:r w:rsidRPr="00A60130">
        <w:t>,</w:t>
      </w:r>
    </w:p>
    <w:p w14:paraId="02E2EB31"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the Stabilisation and Association Agreement between the European Union and the European Atomic Energy Community, of the one part, and Kosovo, of the other part</w:t>
      </w:r>
      <w:r w:rsidRPr="00683A4F">
        <w:rPr>
          <w:szCs w:val="24"/>
          <w:vertAlign w:val="superscript"/>
        </w:rPr>
        <w:footnoteReference w:id="1"/>
      </w:r>
      <w:r w:rsidRPr="00683A4F">
        <w:rPr>
          <w:szCs w:val="24"/>
        </w:rPr>
        <w:t>, which entered into force on 1 April 2016,</w:t>
      </w:r>
    </w:p>
    <w:p w14:paraId="5665688D"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Kosovo’s application for membership of the European Union of 15 December 2022,</w:t>
      </w:r>
    </w:p>
    <w:p w14:paraId="0B68DA72"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Kosovo’s application for membership of the Council of Europe of 12 May 2022,</w:t>
      </w:r>
    </w:p>
    <w:p w14:paraId="5090FD23"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the framework agreement between the European Union and Kosovo on the general principles for the participation of Kosovo in Union programmes</w:t>
      </w:r>
      <w:r w:rsidRPr="00683A4F">
        <w:rPr>
          <w:szCs w:val="24"/>
          <w:vertAlign w:val="superscript"/>
        </w:rPr>
        <w:footnoteReference w:id="2"/>
      </w:r>
      <w:r w:rsidRPr="00683A4F">
        <w:rPr>
          <w:szCs w:val="24"/>
        </w:rPr>
        <w:t>, in force since 1 August 2017,</w:t>
      </w:r>
    </w:p>
    <w:p w14:paraId="654C0A9E"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Regulation (EU) 2021/1529 of the European Parliament and of the Council of 15 September 2021 establishing the Instrument for Pre-Accession assistance (IPA III)</w:t>
      </w:r>
      <w:r w:rsidRPr="00683A4F">
        <w:rPr>
          <w:szCs w:val="24"/>
          <w:vertAlign w:val="superscript"/>
        </w:rPr>
        <w:footnoteReference w:id="3"/>
      </w:r>
      <w:r w:rsidRPr="00683A4F">
        <w:rPr>
          <w:szCs w:val="24"/>
        </w:rPr>
        <w:t>,</w:t>
      </w:r>
    </w:p>
    <w:p w14:paraId="3140469C"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Regulation (EU) 2024/1449 of the European Parliament and of the Council of 14 May 2024 on establishing the Reform and Growth Facility for the Western Balkans</w:t>
      </w:r>
      <w:r w:rsidRPr="00683A4F">
        <w:rPr>
          <w:szCs w:val="24"/>
          <w:vertAlign w:val="superscript"/>
        </w:rPr>
        <w:footnoteReference w:id="4"/>
      </w:r>
      <w:r w:rsidRPr="00683A4F">
        <w:rPr>
          <w:szCs w:val="24"/>
        </w:rPr>
        <w:t>,</w:t>
      </w:r>
    </w:p>
    <w:p w14:paraId="09E1A824" w14:textId="77777777" w:rsidR="00036E70" w:rsidRPr="00683A4F" w:rsidRDefault="00036E70" w:rsidP="00683A4F">
      <w:pPr>
        <w:pStyle w:val="NormalHanging12a"/>
        <w:widowControl/>
        <w:rPr>
          <w:szCs w:val="24"/>
        </w:rPr>
      </w:pPr>
      <w:r w:rsidRPr="00683A4F">
        <w:rPr>
          <w:szCs w:val="24"/>
        </w:rPr>
        <w:lastRenderedPageBreak/>
        <w:t>–</w:t>
      </w:r>
      <w:r w:rsidRPr="00683A4F">
        <w:rPr>
          <w:szCs w:val="24"/>
        </w:rPr>
        <w:tab/>
        <w:t>having regard to the Presidency conclusions of the Thessaloniki European Council meeting of 19 and 20 June 2003,</w:t>
      </w:r>
    </w:p>
    <w:p w14:paraId="30FC1BE9" w14:textId="77777777" w:rsidR="00036E70" w:rsidRPr="00683A4F" w:rsidRDefault="00036E70" w:rsidP="00683A4F">
      <w:pPr>
        <w:pStyle w:val="NormalHanging12a"/>
        <w:widowControl/>
        <w:rPr>
          <w:szCs w:val="24"/>
        </w:rPr>
      </w:pPr>
      <w:r w:rsidRPr="00683A4F">
        <w:rPr>
          <w:szCs w:val="24"/>
        </w:rPr>
        <w:t>–</w:t>
      </w:r>
      <w:r w:rsidRPr="00683A4F">
        <w:rPr>
          <w:szCs w:val="24"/>
        </w:rPr>
        <w:tab/>
        <w:t xml:space="preserve">having regard to the declarations of the EU-Western Balkans Summits of 17 May 2018 in Sofia, of 6 May 2020 in Zagreb, of 6 October 2021 in </w:t>
      </w:r>
      <w:proofErr w:type="spellStart"/>
      <w:r w:rsidRPr="00683A4F">
        <w:rPr>
          <w:szCs w:val="24"/>
        </w:rPr>
        <w:t>Brdo</w:t>
      </w:r>
      <w:proofErr w:type="spellEnd"/>
      <w:r w:rsidRPr="00683A4F">
        <w:rPr>
          <w:szCs w:val="24"/>
        </w:rPr>
        <w:t xml:space="preserve"> </w:t>
      </w:r>
      <w:proofErr w:type="spellStart"/>
      <w:r w:rsidRPr="00683A4F">
        <w:rPr>
          <w:szCs w:val="24"/>
        </w:rPr>
        <w:t>pri</w:t>
      </w:r>
      <w:proofErr w:type="spellEnd"/>
      <w:r w:rsidRPr="00683A4F">
        <w:rPr>
          <w:szCs w:val="24"/>
        </w:rPr>
        <w:t xml:space="preserve"> </w:t>
      </w:r>
      <w:proofErr w:type="spellStart"/>
      <w:r w:rsidRPr="00683A4F">
        <w:rPr>
          <w:szCs w:val="24"/>
        </w:rPr>
        <w:t>Kranju</w:t>
      </w:r>
      <w:proofErr w:type="spellEnd"/>
      <w:r w:rsidRPr="00683A4F">
        <w:rPr>
          <w:szCs w:val="24"/>
        </w:rPr>
        <w:t xml:space="preserve">, of 6 December 2022 in Tirana, of 13 December 2023 in Brussels, and of 18 December 2024 in Brussels, </w:t>
      </w:r>
    </w:p>
    <w:p w14:paraId="52C78146"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the Berlin Process launched on 28 August 2014,</w:t>
      </w:r>
    </w:p>
    <w:p w14:paraId="4AB74D25"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the Commission communication of 5 February 2020 entitled ‘Enhancing the accession process – A credible EU perspective for the Western Balkans’ (</w:t>
      </w:r>
      <w:proofErr w:type="gramStart"/>
      <w:r w:rsidRPr="00683A4F">
        <w:rPr>
          <w:szCs w:val="24"/>
        </w:rPr>
        <w:t>COM(</w:t>
      </w:r>
      <w:proofErr w:type="gramEnd"/>
      <w:r w:rsidRPr="00683A4F">
        <w:rPr>
          <w:szCs w:val="24"/>
        </w:rPr>
        <w:t>2020)0057),</w:t>
      </w:r>
    </w:p>
    <w:p w14:paraId="751761CD"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the Commission communication of 6 October</w:t>
      </w:r>
      <w:r w:rsidR="008C6D44">
        <w:rPr>
          <w:szCs w:val="24"/>
        </w:rPr>
        <w:t xml:space="preserve"> </w:t>
      </w:r>
      <w:r w:rsidRPr="00683A4F">
        <w:rPr>
          <w:szCs w:val="24"/>
        </w:rPr>
        <w:t>2020 entitled ‘An Economic and Investment Plan for the Western Balkans’ (</w:t>
      </w:r>
      <w:proofErr w:type="gramStart"/>
      <w:r w:rsidRPr="00683A4F">
        <w:rPr>
          <w:szCs w:val="24"/>
        </w:rPr>
        <w:t>COM(</w:t>
      </w:r>
      <w:proofErr w:type="gramEnd"/>
      <w:r w:rsidRPr="00683A4F">
        <w:rPr>
          <w:szCs w:val="24"/>
        </w:rPr>
        <w:t>2020)0641),</w:t>
      </w:r>
    </w:p>
    <w:p w14:paraId="1D0FDBC1"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the Commission communication of 8 November 2023 entitled ‘2023 Communication on EU Enlargement Policy’ (</w:t>
      </w:r>
      <w:proofErr w:type="gramStart"/>
      <w:r w:rsidRPr="00683A4F">
        <w:rPr>
          <w:szCs w:val="24"/>
        </w:rPr>
        <w:t>COM(</w:t>
      </w:r>
      <w:proofErr w:type="gramEnd"/>
      <w:r w:rsidRPr="00683A4F">
        <w:rPr>
          <w:szCs w:val="24"/>
        </w:rPr>
        <w:t>2023)0690), accompanied by the Commission staff working document entitled ‘Kosovo 2023 Report’ (SWD(2023)0692),</w:t>
      </w:r>
    </w:p>
    <w:p w14:paraId="046E2C58"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the Commission communication of 8 November 2023 entitled ‘New growth plan for the Western Balkans’ (</w:t>
      </w:r>
      <w:proofErr w:type="gramStart"/>
      <w:r w:rsidRPr="00683A4F">
        <w:rPr>
          <w:szCs w:val="24"/>
        </w:rPr>
        <w:t>COM(</w:t>
      </w:r>
      <w:proofErr w:type="gramEnd"/>
      <w:r w:rsidRPr="00683A4F">
        <w:rPr>
          <w:szCs w:val="24"/>
        </w:rPr>
        <w:t>2023)0691),</w:t>
      </w:r>
    </w:p>
    <w:p w14:paraId="11A7EC69"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the Commission communication of 20 March 2024 on pre-enlargement reforms and policy reviews (</w:t>
      </w:r>
      <w:proofErr w:type="gramStart"/>
      <w:r w:rsidRPr="00683A4F">
        <w:rPr>
          <w:szCs w:val="24"/>
        </w:rPr>
        <w:t>COM(</w:t>
      </w:r>
      <w:proofErr w:type="gramEnd"/>
      <w:r w:rsidRPr="00683A4F">
        <w:rPr>
          <w:szCs w:val="24"/>
        </w:rPr>
        <w:t>2024)0146),</w:t>
      </w:r>
    </w:p>
    <w:p w14:paraId="722533B6"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the Commission communication of 30 October 2024 entitled ‘2024 Communication on EU enlargement policy’ (</w:t>
      </w:r>
      <w:proofErr w:type="gramStart"/>
      <w:r w:rsidRPr="00683A4F">
        <w:rPr>
          <w:szCs w:val="24"/>
        </w:rPr>
        <w:t>COM(</w:t>
      </w:r>
      <w:proofErr w:type="gramEnd"/>
      <w:r w:rsidRPr="00683A4F">
        <w:rPr>
          <w:szCs w:val="24"/>
        </w:rPr>
        <w:t>2024)0690), accompanied by the Commission staff working document entitled ‘Kosovo 2024 Report’ (SWD(2024)0692),</w:t>
      </w:r>
    </w:p>
    <w:p w14:paraId="183DB678"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the general summary and the country assessments by the Commission, dated 31 May 2023 and 13 June 2024, on Kosovo’s economic reform programme,</w:t>
      </w:r>
    </w:p>
    <w:p w14:paraId="128DDC0F"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the joint conclusions of the Economic and Financial Dialogue between the EU and the Western Balkans and Türkiye, adopted by the Council on 16 May 2023 and to the joint conclusions of the Economic and Financial Dialogue between the EU and the Western Balkans Partners, Türkiye, Georgia, Republic of Moldova and Ukraine, adopted by the Council on 14 May 2024,</w:t>
      </w:r>
    </w:p>
    <w:p w14:paraId="673FE358"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UN Security Council Resolution 1244 of 10 June 1999, to the International Court of Justice (ICJ) advisory opinion of 22 July 2010 on the accordance with international law of the unilateral declaration of independence in respect of Kosovo, and to UN General Assembly Resolution 64/298 of 9 September 2010, which acknowledged the content of the ICJ opinion and welcomed the EU’s readiness to facilitate dialogue between Serbia and Kosovo,</w:t>
      </w:r>
    </w:p>
    <w:p w14:paraId="19019424"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the first agreement on principles governing the normalisation of relations between Serbia and Kosovo of 19 April 2013, to the agreements of 25 August 2015, and to the ongoing EU-facilitated dialogue for the normalisation of relations,</w:t>
      </w:r>
    </w:p>
    <w:p w14:paraId="6C9CF581" w14:textId="77777777" w:rsidR="00036E70" w:rsidRPr="00683A4F" w:rsidRDefault="00036E70" w:rsidP="00683A4F">
      <w:pPr>
        <w:pStyle w:val="NormalHanging12a"/>
        <w:widowControl/>
        <w:rPr>
          <w:szCs w:val="24"/>
        </w:rPr>
      </w:pPr>
      <w:r w:rsidRPr="00683A4F">
        <w:rPr>
          <w:szCs w:val="24"/>
        </w:rPr>
        <w:lastRenderedPageBreak/>
        <w:t>–</w:t>
      </w:r>
      <w:r w:rsidRPr="00683A4F">
        <w:rPr>
          <w:szCs w:val="24"/>
        </w:rPr>
        <w:tab/>
        <w:t xml:space="preserve">having regard to the Brussels Agreement of 27 February 2023 and the </w:t>
      </w:r>
      <w:proofErr w:type="spellStart"/>
      <w:r w:rsidRPr="00683A4F">
        <w:rPr>
          <w:szCs w:val="24"/>
        </w:rPr>
        <w:t>Ohrid</w:t>
      </w:r>
      <w:proofErr w:type="spellEnd"/>
      <w:r w:rsidRPr="00683A4F">
        <w:rPr>
          <w:szCs w:val="24"/>
        </w:rPr>
        <w:t xml:space="preserve"> Agreement of 18 March 2023 and to the implementation annex thereto,</w:t>
      </w:r>
    </w:p>
    <w:p w14:paraId="5C833A31"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Council Decision (CFSP) 2023/1095 of 5 June 2023 amending Joint Action 2008/124/CFSP on the European Union Rule of Law Mission in Kosovo (EULEX Kosovo)</w:t>
      </w:r>
      <w:r w:rsidRPr="00683A4F">
        <w:rPr>
          <w:szCs w:val="24"/>
          <w:vertAlign w:val="superscript"/>
        </w:rPr>
        <w:footnoteReference w:id="5"/>
      </w:r>
      <w:r w:rsidRPr="00683A4F">
        <w:rPr>
          <w:szCs w:val="24"/>
        </w:rPr>
        <w:t>, which extended the mission’s mandate until 14 June 2025,</w:t>
      </w:r>
    </w:p>
    <w:p w14:paraId="315C4C08"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Regulation (EU) 2023/850 of the European Parliament and of the Council of 19 April 2023 amending Regulation (EU) 2018/1806 listing the third countries whose nationals must be in possession of visas when crossing the external borders and those whose nationals are exempt from that requirement (Kosovo)</w:t>
      </w:r>
      <w:r w:rsidRPr="00683A4F">
        <w:rPr>
          <w:rStyle w:val="FootnoteReference"/>
          <w:szCs w:val="24"/>
        </w:rPr>
        <w:footnoteReference w:id="6"/>
      </w:r>
      <w:r w:rsidRPr="00683A4F">
        <w:rPr>
          <w:szCs w:val="24"/>
        </w:rPr>
        <w:t>,</w:t>
      </w:r>
    </w:p>
    <w:p w14:paraId="3CDDADC4"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the final report of the European Union Election Observation Mission on the 2021 municipal elections in Kosovo,</w:t>
      </w:r>
    </w:p>
    <w:p w14:paraId="1F601065" w14:textId="77777777" w:rsidR="00036E70" w:rsidRPr="00683A4F" w:rsidRDefault="00036E70" w:rsidP="00683A4F">
      <w:pPr>
        <w:pStyle w:val="NormalHanging12a"/>
        <w:widowControl/>
        <w:rPr>
          <w:b/>
          <w:szCs w:val="24"/>
        </w:rPr>
      </w:pPr>
      <w:r w:rsidRPr="00683A4F">
        <w:rPr>
          <w:szCs w:val="24"/>
        </w:rPr>
        <w:t>–</w:t>
      </w:r>
      <w:r w:rsidRPr="00683A4F">
        <w:rPr>
          <w:szCs w:val="24"/>
        </w:rPr>
        <w:tab/>
        <w:t>having regard to the preliminary report of the European Union Election Observation Mission on the 2025 parliamentary elections in Kosovo,</w:t>
      </w:r>
    </w:p>
    <w:p w14:paraId="4361C483"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the fourth meeting of the Stabilisation and Association Council between the European Union and Kosovo held in Brussels on 7 December 2021,</w:t>
      </w:r>
    </w:p>
    <w:p w14:paraId="18BCBCEB"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its previous resolutions on Kosovo,</w:t>
      </w:r>
    </w:p>
    <w:p w14:paraId="1BA8495B"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the joint recommendations adopted at the 12th meeting of the EU-Kosovo Stabilisation and Association Parliamentary Committee, held on 9 December 2024,</w:t>
      </w:r>
    </w:p>
    <w:p w14:paraId="2212F490"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the 2024 Corruption Perceptions Index by Transparency International,</w:t>
      </w:r>
    </w:p>
    <w:p w14:paraId="4C3CFD3F"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the 2024 World Press Freedom Index by Reporters Without Borders,</w:t>
      </w:r>
    </w:p>
    <w:p w14:paraId="5ACC37EC"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the Democracy Report 2024 of March 2024 by the Varieties of Democracy (V-Dem) Institute,</w:t>
      </w:r>
    </w:p>
    <w:p w14:paraId="678A30FF"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Rule 55 of its Rules of Procedure,</w:t>
      </w:r>
    </w:p>
    <w:p w14:paraId="3B86A5CA" w14:textId="77777777" w:rsidR="00036E70" w:rsidRPr="00683A4F" w:rsidRDefault="00036E70" w:rsidP="00683A4F">
      <w:pPr>
        <w:pStyle w:val="NormalHanging12a"/>
        <w:widowControl/>
        <w:rPr>
          <w:szCs w:val="24"/>
        </w:rPr>
      </w:pPr>
      <w:r w:rsidRPr="00683A4F">
        <w:rPr>
          <w:szCs w:val="24"/>
        </w:rPr>
        <w:t>–</w:t>
      </w:r>
      <w:r w:rsidRPr="00683A4F">
        <w:rPr>
          <w:szCs w:val="24"/>
        </w:rPr>
        <w:tab/>
        <w:t>having regard to the report of the Committee on Foreign Affairs (A10-0075/2025),</w:t>
      </w:r>
    </w:p>
    <w:p w14:paraId="37931997" w14:textId="77777777" w:rsidR="00036E70" w:rsidRPr="00683A4F" w:rsidRDefault="00036E70" w:rsidP="00683A4F">
      <w:pPr>
        <w:pStyle w:val="NormalHanging12a"/>
        <w:widowControl/>
        <w:rPr>
          <w:szCs w:val="24"/>
        </w:rPr>
      </w:pPr>
      <w:r w:rsidRPr="00683A4F">
        <w:rPr>
          <w:szCs w:val="24"/>
        </w:rPr>
        <w:t>A.</w:t>
      </w:r>
      <w:r w:rsidRPr="00683A4F">
        <w:rPr>
          <w:szCs w:val="24"/>
        </w:rPr>
        <w:tab/>
        <w:t xml:space="preserve">whereas enlargement policy is one of the most effective EU foreign policy instruments and one of the most successful policies to incentivise and encourage fundamental reforms, and is a strategic geopolitical investment in long-term peace, stability and security throughout the </w:t>
      </w:r>
      <w:proofErr w:type="gramStart"/>
      <w:r w:rsidRPr="00683A4F">
        <w:rPr>
          <w:szCs w:val="24"/>
        </w:rPr>
        <w:t>continent;</w:t>
      </w:r>
      <w:proofErr w:type="gramEnd"/>
    </w:p>
    <w:p w14:paraId="21497C37" w14:textId="77777777" w:rsidR="00036E70" w:rsidRPr="00683A4F" w:rsidRDefault="00036E70" w:rsidP="00683A4F">
      <w:pPr>
        <w:pStyle w:val="NormalHanging12a"/>
        <w:widowControl/>
        <w:rPr>
          <w:szCs w:val="24"/>
        </w:rPr>
      </w:pPr>
      <w:r w:rsidRPr="00683A4F">
        <w:rPr>
          <w:szCs w:val="24"/>
        </w:rPr>
        <w:t>B.</w:t>
      </w:r>
      <w:r w:rsidRPr="00683A4F">
        <w:rPr>
          <w:szCs w:val="24"/>
        </w:rPr>
        <w:tab/>
        <w:t xml:space="preserve">whereas democracy, human rights and the rule of law are the fundamental values on which the EU is </w:t>
      </w:r>
      <w:proofErr w:type="gramStart"/>
      <w:r w:rsidRPr="00683A4F">
        <w:rPr>
          <w:szCs w:val="24"/>
        </w:rPr>
        <w:t>founded;</w:t>
      </w:r>
      <w:proofErr w:type="gramEnd"/>
    </w:p>
    <w:p w14:paraId="1B2F12F7" w14:textId="77777777" w:rsidR="00036E70" w:rsidRPr="00683A4F" w:rsidRDefault="00036E70" w:rsidP="00683A4F">
      <w:pPr>
        <w:pStyle w:val="NormalHanging12a"/>
        <w:widowControl/>
        <w:rPr>
          <w:szCs w:val="24"/>
        </w:rPr>
      </w:pPr>
      <w:r w:rsidRPr="00683A4F">
        <w:rPr>
          <w:szCs w:val="24"/>
        </w:rPr>
        <w:t>C.</w:t>
      </w:r>
      <w:r w:rsidRPr="00683A4F">
        <w:rPr>
          <w:szCs w:val="24"/>
        </w:rPr>
        <w:tab/>
      </w:r>
      <w:r w:rsidRPr="00683A4F">
        <w:rPr>
          <w:bCs/>
          <w:iCs/>
          <w:szCs w:val="24"/>
        </w:rPr>
        <w:t>whereas</w:t>
      </w:r>
      <w:r w:rsidRPr="00683A4F">
        <w:rPr>
          <w:bCs/>
          <w:szCs w:val="24"/>
        </w:rPr>
        <w:t xml:space="preserve"> </w:t>
      </w:r>
      <w:r w:rsidRPr="00683A4F">
        <w:rPr>
          <w:bCs/>
          <w:iCs/>
          <w:szCs w:val="24"/>
        </w:rPr>
        <w:t>the EU enlargement process is a strategic tool for strengthening stability, democracy and economic development in Europe</w:t>
      </w:r>
      <w:r w:rsidRPr="00683A4F">
        <w:rPr>
          <w:szCs w:val="24"/>
        </w:rPr>
        <w:t xml:space="preserve">, </w:t>
      </w:r>
      <w:r w:rsidRPr="00683A4F">
        <w:rPr>
          <w:bCs/>
          <w:iCs/>
          <w:szCs w:val="24"/>
        </w:rPr>
        <w:t>and</w:t>
      </w:r>
      <w:r w:rsidRPr="00683A4F">
        <w:rPr>
          <w:szCs w:val="24"/>
        </w:rPr>
        <w:t xml:space="preserve"> each enlargement country is judged on its own merits and whereas it is the implementation of the necessary reforms </w:t>
      </w:r>
      <w:r w:rsidRPr="00683A4F">
        <w:rPr>
          <w:szCs w:val="24"/>
        </w:rPr>
        <w:lastRenderedPageBreak/>
        <w:t>and compliance with the set of criteria and common European values that determines the timetable and progress of accession;</w:t>
      </w:r>
      <w:r w:rsidRPr="00683A4F">
        <w:rPr>
          <w:b/>
          <w:szCs w:val="24"/>
        </w:rPr>
        <w:t xml:space="preserve"> </w:t>
      </w:r>
      <w:r w:rsidRPr="00683A4F">
        <w:rPr>
          <w:szCs w:val="24"/>
        </w:rPr>
        <w:t>whereas Kosovo’s path towards EU membership also depends on the normalisation of relations with Serbia;</w:t>
      </w:r>
    </w:p>
    <w:p w14:paraId="77F73E0E" w14:textId="77777777" w:rsidR="00036E70" w:rsidRPr="00683A4F" w:rsidRDefault="00036E70" w:rsidP="00683A4F">
      <w:pPr>
        <w:pStyle w:val="NormalHanging12a"/>
        <w:widowControl/>
        <w:rPr>
          <w:szCs w:val="24"/>
        </w:rPr>
      </w:pPr>
      <w:r w:rsidRPr="00683A4F">
        <w:rPr>
          <w:szCs w:val="24"/>
        </w:rPr>
        <w:t>D.</w:t>
      </w:r>
      <w:r w:rsidRPr="00683A4F">
        <w:rPr>
          <w:szCs w:val="24"/>
        </w:rPr>
        <w:tab/>
        <w:t xml:space="preserve">whereas the EU is the largest provider of financial support to </w:t>
      </w:r>
      <w:proofErr w:type="gramStart"/>
      <w:r w:rsidRPr="00683A4F">
        <w:rPr>
          <w:szCs w:val="24"/>
        </w:rPr>
        <w:t>Kosovo;</w:t>
      </w:r>
      <w:proofErr w:type="gramEnd"/>
    </w:p>
    <w:p w14:paraId="6314A55B" w14:textId="77777777" w:rsidR="00036E70" w:rsidRPr="00683A4F" w:rsidRDefault="00036E70" w:rsidP="00683A4F">
      <w:pPr>
        <w:pStyle w:val="NormalHanging12a"/>
        <w:widowControl/>
        <w:rPr>
          <w:szCs w:val="24"/>
        </w:rPr>
      </w:pPr>
      <w:r w:rsidRPr="00683A4F">
        <w:rPr>
          <w:szCs w:val="24"/>
        </w:rPr>
        <w:t>E.</w:t>
      </w:r>
      <w:r w:rsidRPr="00683A4F">
        <w:rPr>
          <w:szCs w:val="24"/>
        </w:rPr>
        <w:tab/>
        <w:t xml:space="preserve">whereas Kosovo has been subjected to foreign interference and disinformation campaigns, particularly from Russia, especially through Serbian nationalist outlets, and China, through soft power, aiming to destabilise its democratic institutions, jeopardise societal cohesion, and incite ethnic violence; whereas the </w:t>
      </w:r>
      <w:proofErr w:type="spellStart"/>
      <w:r w:rsidRPr="00683A4F">
        <w:rPr>
          <w:szCs w:val="24"/>
        </w:rPr>
        <w:t>Banjska</w:t>
      </w:r>
      <w:proofErr w:type="spellEnd"/>
      <w:r w:rsidRPr="00683A4F">
        <w:rPr>
          <w:szCs w:val="24"/>
        </w:rPr>
        <w:t>/</w:t>
      </w:r>
      <w:proofErr w:type="spellStart"/>
      <w:r w:rsidRPr="00683A4F">
        <w:rPr>
          <w:szCs w:val="24"/>
        </w:rPr>
        <w:t>Banjskë</w:t>
      </w:r>
      <w:proofErr w:type="spellEnd"/>
      <w:r w:rsidRPr="00683A4F">
        <w:rPr>
          <w:szCs w:val="24"/>
        </w:rPr>
        <w:t xml:space="preserve"> attack in September 2023 was followed by a massive spread of disinformation that further exacerbated tensions; whereas Kosovo authorities adopted the Law on the Independent Media Commission (IMC) in July 2024; whereas, in May 2024, the Council of Europe published a legal opinion on the draft law on the IMC expressing concerns related to certain aspects of the at-that-time draft law, and providing recommendations on how to address these concerns; whereas the final text of the Law on the IMC did not reflect most of the recommendations made;</w:t>
      </w:r>
    </w:p>
    <w:p w14:paraId="2A188115" w14:textId="77777777" w:rsidR="00036E70" w:rsidRPr="00683A4F" w:rsidRDefault="00036E70" w:rsidP="00683A4F">
      <w:pPr>
        <w:pStyle w:val="NormalHanging12a"/>
        <w:widowControl/>
        <w:rPr>
          <w:b/>
          <w:szCs w:val="24"/>
        </w:rPr>
      </w:pPr>
      <w:r w:rsidRPr="00683A4F">
        <w:rPr>
          <w:szCs w:val="24"/>
        </w:rPr>
        <w:t>F.</w:t>
      </w:r>
      <w:r w:rsidRPr="00683A4F">
        <w:rPr>
          <w:szCs w:val="24"/>
        </w:rPr>
        <w:tab/>
        <w:t xml:space="preserve">whereas the European Union Rule of Law Mission in Kosovo, also known as EULEX, is the largest civilian mission ever launched under the common security and defence policy of the European </w:t>
      </w:r>
      <w:proofErr w:type="gramStart"/>
      <w:r w:rsidRPr="00683A4F">
        <w:rPr>
          <w:szCs w:val="24"/>
        </w:rPr>
        <w:t>Union;</w:t>
      </w:r>
      <w:proofErr w:type="gramEnd"/>
    </w:p>
    <w:p w14:paraId="091CC11F" w14:textId="77777777" w:rsidR="00036E70" w:rsidRPr="00683A4F" w:rsidRDefault="00036E70" w:rsidP="00683A4F">
      <w:pPr>
        <w:pStyle w:val="NormalHanging12a"/>
        <w:widowControl/>
        <w:rPr>
          <w:szCs w:val="24"/>
        </w:rPr>
      </w:pPr>
      <w:r w:rsidRPr="00683A4F">
        <w:rPr>
          <w:szCs w:val="24"/>
        </w:rPr>
        <w:t>G.</w:t>
      </w:r>
      <w:r w:rsidRPr="00683A4F">
        <w:rPr>
          <w:iCs/>
          <w:szCs w:val="24"/>
        </w:rPr>
        <w:tab/>
        <w:t xml:space="preserve">whereas in 2018 and 2023, petitions were signed by over 500 people who historically self-identify as </w:t>
      </w:r>
      <w:proofErr w:type="gramStart"/>
      <w:r w:rsidRPr="00683A4F">
        <w:rPr>
          <w:iCs/>
          <w:szCs w:val="24"/>
        </w:rPr>
        <w:t>Bulgarian;</w:t>
      </w:r>
      <w:proofErr w:type="gramEnd"/>
    </w:p>
    <w:p w14:paraId="2F298879" w14:textId="77777777" w:rsidR="00036E70" w:rsidRPr="00683A4F" w:rsidRDefault="00036E70" w:rsidP="00683A4F">
      <w:pPr>
        <w:pStyle w:val="Normal12a24b"/>
        <w:widowControl/>
        <w:spacing w:before="0"/>
        <w:ind w:left="567" w:hanging="567"/>
        <w:rPr>
          <w:szCs w:val="24"/>
        </w:rPr>
      </w:pPr>
      <w:r w:rsidRPr="00683A4F">
        <w:rPr>
          <w:rStyle w:val="BoldItalic"/>
          <w:szCs w:val="24"/>
        </w:rPr>
        <w:t>Commitment to EU accession</w:t>
      </w:r>
    </w:p>
    <w:p w14:paraId="67654500" w14:textId="77777777" w:rsidR="00036E70" w:rsidRPr="00683A4F" w:rsidRDefault="00036E70" w:rsidP="00683A4F">
      <w:pPr>
        <w:pStyle w:val="NormalHanging12a"/>
        <w:widowControl/>
        <w:rPr>
          <w:szCs w:val="24"/>
        </w:rPr>
      </w:pPr>
      <w:r w:rsidRPr="00683A4F">
        <w:rPr>
          <w:szCs w:val="24"/>
        </w:rPr>
        <w:t>1.</w:t>
      </w:r>
      <w:r w:rsidRPr="00683A4F">
        <w:rPr>
          <w:szCs w:val="24"/>
        </w:rPr>
        <w:tab/>
        <w:t>Commends Kosovo’s commitment to EU accession, which reflects a clear strategic geopolitical choice, and the continued</w:t>
      </w:r>
      <w:r w:rsidRPr="00683A4F">
        <w:rPr>
          <w:i/>
          <w:szCs w:val="24"/>
        </w:rPr>
        <w:t xml:space="preserve"> </w:t>
      </w:r>
      <w:r w:rsidRPr="00683A4F">
        <w:rPr>
          <w:szCs w:val="24"/>
        </w:rPr>
        <w:t xml:space="preserve">strong support of its citizens for Kosovo’s European path; reiterates that Kosovo has been consistent in its efforts to integrate into the European </w:t>
      </w:r>
      <w:proofErr w:type="gramStart"/>
      <w:r w:rsidRPr="00683A4F">
        <w:rPr>
          <w:szCs w:val="24"/>
        </w:rPr>
        <w:t>Union;</w:t>
      </w:r>
      <w:proofErr w:type="gramEnd"/>
    </w:p>
    <w:p w14:paraId="3314EFEF" w14:textId="77777777" w:rsidR="00036E70" w:rsidRPr="00683A4F" w:rsidRDefault="00036E70" w:rsidP="00683A4F">
      <w:pPr>
        <w:pStyle w:val="NormalHanging12a"/>
        <w:widowControl/>
        <w:rPr>
          <w:szCs w:val="24"/>
        </w:rPr>
      </w:pPr>
      <w:r w:rsidRPr="00683A4F">
        <w:rPr>
          <w:szCs w:val="24"/>
        </w:rPr>
        <w:t>2.</w:t>
      </w:r>
      <w:r w:rsidRPr="00683A4F">
        <w:rPr>
          <w:szCs w:val="24"/>
        </w:rPr>
        <w:tab/>
        <w:t>Reiterates its firm belief that Kosovo’s future lies in the EU and that all efforts to bring Kosovo out of the ‘grey zone’ are in the interest of the people of both Kosovo and the EU, especially in the context of the current geopolitical dynamics in the region, rapid major shifts in world politics</w:t>
      </w:r>
      <w:r w:rsidRPr="00683A4F">
        <w:rPr>
          <w:b/>
          <w:szCs w:val="24"/>
        </w:rPr>
        <w:t xml:space="preserve"> </w:t>
      </w:r>
      <w:r w:rsidRPr="00683A4F">
        <w:rPr>
          <w:szCs w:val="24"/>
        </w:rPr>
        <w:t>and</w:t>
      </w:r>
      <w:r w:rsidRPr="00683A4F">
        <w:rPr>
          <w:b/>
          <w:szCs w:val="24"/>
        </w:rPr>
        <w:t xml:space="preserve"> </w:t>
      </w:r>
      <w:r w:rsidRPr="00683A4F">
        <w:rPr>
          <w:szCs w:val="24"/>
        </w:rPr>
        <w:t xml:space="preserve">growing competition with authoritarian </w:t>
      </w:r>
      <w:proofErr w:type="gramStart"/>
      <w:r w:rsidRPr="00683A4F">
        <w:rPr>
          <w:szCs w:val="24"/>
        </w:rPr>
        <w:t>regimes;</w:t>
      </w:r>
      <w:proofErr w:type="gramEnd"/>
    </w:p>
    <w:p w14:paraId="454582FC" w14:textId="77777777" w:rsidR="00036E70" w:rsidRPr="00683A4F" w:rsidRDefault="00036E70" w:rsidP="00683A4F">
      <w:pPr>
        <w:pStyle w:val="NormalHanging12a"/>
        <w:widowControl/>
        <w:rPr>
          <w:szCs w:val="24"/>
        </w:rPr>
      </w:pPr>
      <w:r w:rsidRPr="00683A4F">
        <w:rPr>
          <w:szCs w:val="24"/>
        </w:rPr>
        <w:t>3.</w:t>
      </w:r>
      <w:r w:rsidRPr="00683A4F">
        <w:rPr>
          <w:szCs w:val="24"/>
        </w:rPr>
        <w:tab/>
        <w:t>Supports Kosovo’s application for EU membership, which reflects the overwhelming cross-party consensus on EU integration and a clear geopolitical strategic choice; reiterates its call on the Member States in the Council to mandate the Commission to present its questionnaire and to submit its opinion on the merits of the country’s application; calls on the five non-recognising Member States that have not yet recognised Kosovo’s independence to do so without delay and thus allow Kosovo to progress on its EU path on an equal footing with the other candidate countries; recalls the advisory opinion of the ICJ dated 22 July 2010, which states that Kosovo’s unilateral declaration of independence does not violate general international law;</w:t>
      </w:r>
    </w:p>
    <w:p w14:paraId="16BECB40" w14:textId="77777777" w:rsidR="00036E70" w:rsidRPr="00683A4F" w:rsidRDefault="00036E70" w:rsidP="00683A4F">
      <w:pPr>
        <w:pStyle w:val="NormalHanging12a"/>
        <w:widowControl/>
        <w:rPr>
          <w:szCs w:val="24"/>
        </w:rPr>
      </w:pPr>
      <w:r w:rsidRPr="00683A4F">
        <w:rPr>
          <w:bCs/>
          <w:iCs/>
          <w:szCs w:val="24"/>
        </w:rPr>
        <w:t>4.</w:t>
      </w:r>
      <w:r w:rsidRPr="00683A4F">
        <w:rPr>
          <w:bCs/>
          <w:iCs/>
          <w:szCs w:val="24"/>
        </w:rPr>
        <w:tab/>
        <w:t xml:space="preserve">Recalls that membership of the European Union is based on a merit-based process, conditional on the rigorous implementation of reforms aligned with the highest European standards, in particular compliance with the Copenhagen criteria and the rule of law, and ensures the effective application of laws in practice; encourages Kosovo to </w:t>
      </w:r>
      <w:r w:rsidRPr="00683A4F">
        <w:rPr>
          <w:bCs/>
          <w:iCs/>
          <w:szCs w:val="24"/>
        </w:rPr>
        <w:lastRenderedPageBreak/>
        <w:t>continue its efforts in this regard, by further strengthening its commitment to the values and standards of the Union; stresses that enlargement also implies thorough preparation of potential new members, while respecting the economic stability of the internal market, social and environmental standards and the proper functioning of the European institutions;</w:t>
      </w:r>
    </w:p>
    <w:p w14:paraId="30881797" w14:textId="77777777" w:rsidR="00036E70" w:rsidRPr="00683A4F" w:rsidRDefault="00036E70" w:rsidP="00683A4F">
      <w:pPr>
        <w:pStyle w:val="NormalHanging12a"/>
        <w:widowControl/>
        <w:rPr>
          <w:szCs w:val="24"/>
        </w:rPr>
      </w:pPr>
      <w:r w:rsidRPr="00683A4F">
        <w:rPr>
          <w:szCs w:val="24"/>
        </w:rPr>
        <w:t>5.</w:t>
      </w:r>
      <w:r w:rsidRPr="00683A4F">
        <w:rPr>
          <w:szCs w:val="24"/>
        </w:rPr>
        <w:tab/>
        <w:t>Welcomes the visa liberalisation, adopted in April 2023 and in place since 1 January 2024, as a tangible result of Kosovo’s ever-closer relations with the EU and as evidence of Kosovo’s efforts on the path of European integration; welcomes Kosovo’s decision to unilaterally abolish visa requirements for citizens of Bosnia and Herzegovina; welcomes the decision of Spain to recognise ordinary passports issued by Kosovo as valid travel documents as of January 2024;</w:t>
      </w:r>
    </w:p>
    <w:p w14:paraId="6FFDBE50" w14:textId="77777777" w:rsidR="00036E70" w:rsidRPr="00683A4F" w:rsidRDefault="00036E70" w:rsidP="00683A4F">
      <w:pPr>
        <w:pStyle w:val="NormalHanging12a"/>
        <w:widowControl/>
        <w:rPr>
          <w:szCs w:val="24"/>
        </w:rPr>
      </w:pPr>
      <w:r w:rsidRPr="00683A4F">
        <w:rPr>
          <w:szCs w:val="24"/>
        </w:rPr>
        <w:t>6.</w:t>
      </w:r>
      <w:r w:rsidRPr="00683A4F">
        <w:rPr>
          <w:szCs w:val="24"/>
        </w:rPr>
        <w:tab/>
        <w:t>Notes the tangible progress in the areas of justice, freedom and security, the fight against organised crime and a functioning market economy; regrets the limited progress and calls for an acceleration of reforms</w:t>
      </w:r>
      <w:r w:rsidRPr="00683A4F">
        <w:rPr>
          <w:i/>
          <w:szCs w:val="24"/>
        </w:rPr>
        <w:t xml:space="preserve"> </w:t>
      </w:r>
      <w:r w:rsidRPr="00683A4F">
        <w:rPr>
          <w:szCs w:val="24"/>
        </w:rPr>
        <w:t>in the area of rule of law; welcomes Kosovo’s ambition to advance the implementation of reforms, which remains the country’s priority; regrets the lack of a decision-making quorum in the Kosovo National Assembly, caused by the boycott of the Assembly work by political parties ahead of parliamentary elections;</w:t>
      </w:r>
    </w:p>
    <w:p w14:paraId="747B07AF" w14:textId="77777777" w:rsidR="00036E70" w:rsidRPr="00683A4F" w:rsidRDefault="00036E70" w:rsidP="00683A4F">
      <w:pPr>
        <w:pStyle w:val="NormalHanging12a"/>
        <w:widowControl/>
        <w:rPr>
          <w:szCs w:val="24"/>
        </w:rPr>
      </w:pPr>
      <w:r w:rsidRPr="00683A4F">
        <w:rPr>
          <w:szCs w:val="24"/>
        </w:rPr>
        <w:t>7.</w:t>
      </w:r>
      <w:r w:rsidRPr="00683A4F">
        <w:rPr>
          <w:szCs w:val="24"/>
        </w:rPr>
        <w:tab/>
        <w:t xml:space="preserve">Regrets the politicisation of institutions such as the Central Election Commission and the </w:t>
      </w:r>
      <w:proofErr w:type="gramStart"/>
      <w:r w:rsidRPr="00683A4F">
        <w:rPr>
          <w:szCs w:val="24"/>
        </w:rPr>
        <w:t>IMC;</w:t>
      </w:r>
      <w:proofErr w:type="gramEnd"/>
    </w:p>
    <w:p w14:paraId="2EE2B1E5" w14:textId="77777777" w:rsidR="00036E70" w:rsidRPr="00683A4F" w:rsidRDefault="00036E70" w:rsidP="00683A4F">
      <w:pPr>
        <w:pStyle w:val="NormalHanging12a"/>
        <w:widowControl/>
        <w:rPr>
          <w:szCs w:val="24"/>
        </w:rPr>
      </w:pPr>
      <w:r w:rsidRPr="00683A4F">
        <w:rPr>
          <w:szCs w:val="24"/>
        </w:rPr>
        <w:t>8.</w:t>
      </w:r>
      <w:r w:rsidRPr="00683A4F">
        <w:rPr>
          <w:szCs w:val="24"/>
        </w:rPr>
        <w:tab/>
        <w:t>Commends Kosovo’s ongoing alignment with the EU’s foreign and security policy, in particular its firm condemnation of Russia’s war of aggression against Ukraine, and its implementation of the EU’s restrictive measures against Russia and Belarus, aligning with the Union’s foreign policy, and its support through humanitarian aid and military assistance packages to Ukraine, which confirm that Kosovo is a reliable and valuable partner committed to EU integration and confirms its clear geopolitical orientation, firmly anchored in the European and transatlantic alliance;</w:t>
      </w:r>
    </w:p>
    <w:p w14:paraId="49CF78A1" w14:textId="77777777" w:rsidR="00036E70" w:rsidRPr="00683A4F" w:rsidRDefault="00036E70" w:rsidP="00683A4F">
      <w:pPr>
        <w:pStyle w:val="NormalHanging12a"/>
        <w:widowControl/>
        <w:rPr>
          <w:szCs w:val="24"/>
        </w:rPr>
      </w:pPr>
      <w:r w:rsidRPr="00683A4F">
        <w:rPr>
          <w:szCs w:val="24"/>
        </w:rPr>
        <w:t>9.</w:t>
      </w:r>
      <w:r w:rsidRPr="00683A4F">
        <w:rPr>
          <w:szCs w:val="24"/>
        </w:rPr>
        <w:tab/>
        <w:t>Calls for the immediate lifting of the EU measures against Kosovo, which are no longer justified as Kosovo has fulfilled the EU requirements</w:t>
      </w:r>
      <w:r w:rsidRPr="00683A4F">
        <w:rPr>
          <w:i/>
          <w:szCs w:val="24"/>
        </w:rPr>
        <w:t xml:space="preserve"> </w:t>
      </w:r>
      <w:r w:rsidRPr="00683A4F">
        <w:rPr>
          <w:szCs w:val="24"/>
        </w:rPr>
        <w:t xml:space="preserve">and as the measures also stand in gross contradiction to Kosovo’s demonstrated commitment to European values and alignment with EU policies, limiting the impact of the EU’s partnership with Kosovo and hindering the resumption of the Belgrade-Pristina dialogue in good </w:t>
      </w:r>
      <w:proofErr w:type="gramStart"/>
      <w:r w:rsidRPr="00683A4F">
        <w:rPr>
          <w:szCs w:val="24"/>
        </w:rPr>
        <w:t>faith;</w:t>
      </w:r>
      <w:proofErr w:type="gramEnd"/>
    </w:p>
    <w:p w14:paraId="37539B8B" w14:textId="77777777" w:rsidR="00036E70" w:rsidRPr="00683A4F" w:rsidRDefault="00036E70" w:rsidP="00683A4F">
      <w:pPr>
        <w:pStyle w:val="NormalHanging12a"/>
        <w:widowControl/>
        <w:rPr>
          <w:szCs w:val="24"/>
        </w:rPr>
      </w:pPr>
      <w:r w:rsidRPr="00683A4F">
        <w:rPr>
          <w:szCs w:val="24"/>
        </w:rPr>
        <w:t>10.</w:t>
      </w:r>
      <w:r w:rsidRPr="00683A4F">
        <w:rPr>
          <w:szCs w:val="24"/>
        </w:rPr>
        <w:tab/>
        <w:t>Reiterates its full</w:t>
      </w:r>
      <w:r w:rsidRPr="00683A4F">
        <w:rPr>
          <w:b/>
          <w:szCs w:val="24"/>
        </w:rPr>
        <w:t xml:space="preserve"> </w:t>
      </w:r>
      <w:r w:rsidRPr="00683A4F">
        <w:rPr>
          <w:szCs w:val="24"/>
        </w:rPr>
        <w:t>support for Kosovo’s application for membership of the Council of Europe and for</w:t>
      </w:r>
      <w:r w:rsidRPr="00683A4F">
        <w:rPr>
          <w:b/>
          <w:szCs w:val="24"/>
        </w:rPr>
        <w:t xml:space="preserve"> </w:t>
      </w:r>
      <w:r w:rsidRPr="00683A4F">
        <w:rPr>
          <w:szCs w:val="24"/>
        </w:rPr>
        <w:t>the country’s strategic orientation plan to join the NATO Partnership for Peace programme and its bids to join other international organisations; calls on the relevant organisations and the Member States to proactively support Kosovo’s respective bids; calls on the Commission and the EU Office in Kosovo to step up their efforts in enhancing visibility and promoting the role, efforts and benefits of the closer partnership between the EU and Kosovo;</w:t>
      </w:r>
    </w:p>
    <w:p w14:paraId="1D830248" w14:textId="77777777" w:rsidR="00036E70" w:rsidRPr="00683A4F" w:rsidRDefault="00036E70" w:rsidP="00683A4F">
      <w:pPr>
        <w:pStyle w:val="NormalHanging12a"/>
        <w:widowControl/>
        <w:rPr>
          <w:b/>
          <w:i/>
          <w:szCs w:val="24"/>
        </w:rPr>
      </w:pPr>
      <w:r w:rsidRPr="00683A4F">
        <w:rPr>
          <w:szCs w:val="24"/>
        </w:rPr>
        <w:t>11.</w:t>
      </w:r>
      <w:r w:rsidRPr="00683A4F">
        <w:rPr>
          <w:b/>
          <w:i/>
          <w:szCs w:val="24"/>
        </w:rPr>
        <w:tab/>
      </w:r>
      <w:r w:rsidRPr="00683A4F">
        <w:rPr>
          <w:szCs w:val="24"/>
        </w:rPr>
        <w:t xml:space="preserve">Welcomes the fact that Kosovo reduced administrative burden by simplifying procedures through the implementation of the related program for 2022-2027; notes that the strategic framework for public administration is in place, but not efficiently implemented; regrets the fact that delays in public administration reform have left EU funding management weak and that accountability in the public sector is insufficient; </w:t>
      </w:r>
      <w:r w:rsidRPr="00683A4F">
        <w:rPr>
          <w:szCs w:val="24"/>
        </w:rPr>
        <w:lastRenderedPageBreak/>
        <w:t>calls on Kosovo to improve public administration and the merit-based civil service system by amending and adopting the Law on public officials and the Law on the independent oversight board of civil service;</w:t>
      </w:r>
    </w:p>
    <w:p w14:paraId="45FB5561" w14:textId="77777777" w:rsidR="00036E70" w:rsidRPr="00683A4F" w:rsidRDefault="00036E70" w:rsidP="00683A4F">
      <w:pPr>
        <w:pStyle w:val="NormalHanging12a"/>
        <w:widowControl/>
        <w:rPr>
          <w:szCs w:val="24"/>
        </w:rPr>
      </w:pPr>
      <w:r w:rsidRPr="00683A4F">
        <w:rPr>
          <w:szCs w:val="24"/>
        </w:rPr>
        <w:t>12.</w:t>
      </w:r>
      <w:r w:rsidRPr="00683A4F">
        <w:rPr>
          <w:szCs w:val="24"/>
        </w:rPr>
        <w:tab/>
        <w:t xml:space="preserve">Regrets that the Kosovo Constitutional Court ruling on the Law on salaries, which unifies the current system of remuneration for public officials, is not yet functional; calls on the Kosovo Government to revise its legislation on public financial management to meet international standards and to incorporate the public investment methodology into the revised </w:t>
      </w:r>
      <w:proofErr w:type="gramStart"/>
      <w:r w:rsidRPr="00683A4F">
        <w:rPr>
          <w:szCs w:val="24"/>
        </w:rPr>
        <w:t>legislation;</w:t>
      </w:r>
      <w:proofErr w:type="gramEnd"/>
    </w:p>
    <w:p w14:paraId="5607402E" w14:textId="77777777" w:rsidR="00036E70" w:rsidRPr="00683A4F" w:rsidRDefault="00036E70" w:rsidP="00683A4F">
      <w:pPr>
        <w:pStyle w:val="NormalHanging12a"/>
        <w:widowControl/>
        <w:rPr>
          <w:b/>
          <w:i/>
          <w:szCs w:val="24"/>
        </w:rPr>
      </w:pPr>
      <w:r w:rsidRPr="00683A4F">
        <w:rPr>
          <w:b/>
          <w:i/>
          <w:szCs w:val="24"/>
        </w:rPr>
        <w:t>Democracy and the rule of law</w:t>
      </w:r>
    </w:p>
    <w:p w14:paraId="6F360BA9" w14:textId="77777777" w:rsidR="00036E70" w:rsidRDefault="00036E70" w:rsidP="00683A4F">
      <w:pPr>
        <w:pStyle w:val="NormalHanging12a"/>
        <w:widowControl/>
        <w:rPr>
          <w:szCs w:val="24"/>
        </w:rPr>
      </w:pPr>
      <w:r w:rsidRPr="00683A4F">
        <w:rPr>
          <w:szCs w:val="24"/>
        </w:rPr>
        <w:t>13.</w:t>
      </w:r>
      <w:r w:rsidRPr="00683A4F">
        <w:rPr>
          <w:szCs w:val="24"/>
        </w:rPr>
        <w:tab/>
        <w:t>Welcomes the important and positive progress on addressing many of the EU Election Observation Mission’s (EU EOM) long-standing recommendations and on presenting a consensual law on general elections; notes that this provides an adequate basis for the conduct of democratic elections, in line with international and regional standards; notes that in response to an invitation by the president of Kosovo, the European Union deployed an EU EOM, including an observer delegation of Members of the European Parliament, to observe the parliamentary elections in Kosovo on 9 February 2025;</w:t>
      </w:r>
      <w:r w:rsidRPr="00683A4F">
        <w:rPr>
          <w:b/>
          <w:szCs w:val="24"/>
        </w:rPr>
        <w:t xml:space="preserve"> </w:t>
      </w:r>
      <w:r w:rsidRPr="00683A4F">
        <w:rPr>
          <w:szCs w:val="24"/>
        </w:rPr>
        <w:t xml:space="preserve">welcomes the conclusions of the EU EOM confirming the conduct of peaceful, free and fair elections on 9 February 2025 with the participation of all communities in Kosovo; regrets the harsh rhetoric of the political parties during the campaign; takes note of the technical problems encountered during the counting process and encourages the Kosovo authorities to increase their efforts to improve the organisation of the next elections; notes the lack of genuine political pluralism within the Kosovo Serb community at the parliamentary elections, despite multiple Kosovo Serb electoral lists; is concerned by reports of continuous pressure on voters from the Serbian community exercised by Belgrade; condemns the repeated interference in the electoral campaign by US Special Envoy Richard </w:t>
      </w:r>
      <w:proofErr w:type="spellStart"/>
      <w:r w:rsidRPr="00683A4F">
        <w:rPr>
          <w:szCs w:val="24"/>
        </w:rPr>
        <w:t>Grenell</w:t>
      </w:r>
      <w:proofErr w:type="spellEnd"/>
      <w:r w:rsidRPr="00683A4F">
        <w:rPr>
          <w:szCs w:val="24"/>
        </w:rPr>
        <w:t>;</w:t>
      </w:r>
    </w:p>
    <w:p w14:paraId="076A4244" w14:textId="77777777" w:rsidR="00CF3C2D" w:rsidRPr="00CF3C2D" w:rsidRDefault="00B42053" w:rsidP="00683A4F">
      <w:pPr>
        <w:pStyle w:val="NormalHanging12a"/>
        <w:widowControl/>
        <w:rPr>
          <w:szCs w:val="24"/>
        </w:rPr>
      </w:pPr>
      <w:r>
        <w:rPr>
          <w:szCs w:val="24"/>
        </w:rPr>
        <w:t>14</w:t>
      </w:r>
      <w:r w:rsidR="00CF3C2D" w:rsidRPr="00CF3C2D">
        <w:rPr>
          <w:szCs w:val="24"/>
        </w:rPr>
        <w:t>.</w:t>
      </w:r>
      <w:r w:rsidR="00CF3C2D" w:rsidRPr="00CF3C2D">
        <w:rPr>
          <w:szCs w:val="24"/>
        </w:rPr>
        <w:tab/>
        <w:t xml:space="preserve">Notes with concern the political deadlock caused by the fragmented political landscape and failure so far to elect a speaker of the Parliament, hindering the formation of a government following the legislative elections of 9 February 2025 and delaying the parliamentary reading of several budgetary texts; encourages the political parties to work together to overcome this stalemate </w:t>
      </w:r>
      <w:proofErr w:type="gramStart"/>
      <w:r w:rsidR="00CF3C2D" w:rsidRPr="00CF3C2D">
        <w:rPr>
          <w:szCs w:val="24"/>
        </w:rPr>
        <w:t>as soon as possible;</w:t>
      </w:r>
      <w:proofErr w:type="gramEnd"/>
    </w:p>
    <w:p w14:paraId="127CE586" w14:textId="77777777" w:rsidR="00036E70" w:rsidRPr="00683A4F" w:rsidRDefault="00B42053" w:rsidP="00683A4F">
      <w:pPr>
        <w:pStyle w:val="NormalHanging12a"/>
        <w:widowControl/>
        <w:rPr>
          <w:szCs w:val="24"/>
        </w:rPr>
      </w:pPr>
      <w:r>
        <w:rPr>
          <w:szCs w:val="24"/>
        </w:rPr>
        <w:t>15</w:t>
      </w:r>
      <w:r w:rsidR="00036E70" w:rsidRPr="00683A4F">
        <w:rPr>
          <w:szCs w:val="24"/>
        </w:rPr>
        <w:t>.</w:t>
      </w:r>
      <w:r w:rsidR="00036E70" w:rsidRPr="00683A4F">
        <w:rPr>
          <w:szCs w:val="24"/>
        </w:rPr>
        <w:tab/>
        <w:t xml:space="preserve">Notes with concern that the Law on Local Elections and the Law on General Elections are still not implemented and harmonised with the Law on Gender Equality, which mandates 50 % equal representation of women and men; regrets that women continue to be </w:t>
      </w:r>
      <w:proofErr w:type="gramStart"/>
      <w:r w:rsidR="00036E70" w:rsidRPr="00683A4F">
        <w:rPr>
          <w:szCs w:val="24"/>
        </w:rPr>
        <w:t>underrepresented;</w:t>
      </w:r>
      <w:proofErr w:type="gramEnd"/>
    </w:p>
    <w:p w14:paraId="5C7E0FB5" w14:textId="77777777" w:rsidR="00036E70" w:rsidRPr="00683A4F" w:rsidRDefault="00B42053" w:rsidP="00683A4F">
      <w:pPr>
        <w:pStyle w:val="NormalHanging12a"/>
        <w:widowControl/>
        <w:rPr>
          <w:szCs w:val="24"/>
        </w:rPr>
      </w:pPr>
      <w:r>
        <w:rPr>
          <w:szCs w:val="24"/>
        </w:rPr>
        <w:t>16</w:t>
      </w:r>
      <w:r w:rsidR="00036E70" w:rsidRPr="00683A4F">
        <w:rPr>
          <w:szCs w:val="24"/>
        </w:rPr>
        <w:t>.</w:t>
      </w:r>
      <w:r w:rsidR="00036E70" w:rsidRPr="00683A4F">
        <w:rPr>
          <w:szCs w:val="24"/>
        </w:rPr>
        <w:tab/>
        <w:t>Welcomes the adoption of the law on the Special Prosecution Office and the progress in adjudicating corruption cases;</w:t>
      </w:r>
      <w:r w:rsidR="00036E70" w:rsidRPr="00683A4F">
        <w:rPr>
          <w:b/>
          <w:i/>
          <w:szCs w:val="24"/>
        </w:rPr>
        <w:t xml:space="preserve"> </w:t>
      </w:r>
      <w:r w:rsidR="00036E70" w:rsidRPr="00683A4F">
        <w:rPr>
          <w:szCs w:val="24"/>
        </w:rPr>
        <w:t>commends the active work of the Special Prosecution Office for solving seven war crime cases; calls for further clarification of the division of jurisdiction between the Special Prosecution Office and the Basic Prosecution in handling investigations and prosecutions; calls on Kosovo to continue strengthening the Special Prosecution Office by enhancing its capacity to investigate and prosecute high-profile organised crime cases; calls on the police and Special Prosecution Office to work closely together to develop strategies for conducting investigations more effectively, with a clear division of responsibility;</w:t>
      </w:r>
    </w:p>
    <w:p w14:paraId="6B2D7E46" w14:textId="77777777" w:rsidR="00036E70" w:rsidRPr="00683A4F" w:rsidRDefault="00B42053" w:rsidP="00683A4F">
      <w:pPr>
        <w:pStyle w:val="NormalHanging12a"/>
        <w:widowControl/>
        <w:rPr>
          <w:bCs/>
          <w:iCs/>
          <w:szCs w:val="24"/>
        </w:rPr>
      </w:pPr>
      <w:r>
        <w:rPr>
          <w:szCs w:val="24"/>
        </w:rPr>
        <w:lastRenderedPageBreak/>
        <w:t>17</w:t>
      </w:r>
      <w:r w:rsidR="00036E70" w:rsidRPr="00683A4F">
        <w:rPr>
          <w:szCs w:val="24"/>
        </w:rPr>
        <w:t>.</w:t>
      </w:r>
      <w:r w:rsidR="00036E70" w:rsidRPr="00683A4F">
        <w:rPr>
          <w:szCs w:val="24"/>
        </w:rPr>
        <w:tab/>
        <w:t xml:space="preserve">Takes note of the progress in Kosovo’s ranking in the Corruption Perceptions Index, as it has moved upward 10 places since last year, considering it to be a positive development while acknowledging that this is attributable both to decreases in other countries’ scores and, more significantly, to the adoption of qualitative legislation, but that it still remains largely unsatisfactory; emphasises that gaining people’s trust requires not only legislative reforms but also visible results in investigating, prosecuting and convicting cases of corruption </w:t>
      </w:r>
      <w:r w:rsidR="00036E70" w:rsidRPr="00683A4F">
        <w:rPr>
          <w:bCs/>
          <w:iCs/>
          <w:szCs w:val="24"/>
        </w:rPr>
        <w:t>at all levels; regrets that Kosovo has lacked an anti-corruption strategy since 2019 and urges for more efforts to finalise it as a matter of priority; reiterates that strong political commitment is necessary to establish a solid track record in fighting high-level corruption; reiterates that strong political commitment is necessary to establish a solid track record in fighting high-level corruption;</w:t>
      </w:r>
    </w:p>
    <w:p w14:paraId="4B52365F" w14:textId="77777777" w:rsidR="00036E70" w:rsidRPr="00683A4F" w:rsidRDefault="00B42053" w:rsidP="00683A4F">
      <w:pPr>
        <w:pStyle w:val="NormalHanging12a"/>
        <w:widowControl/>
        <w:rPr>
          <w:szCs w:val="24"/>
        </w:rPr>
      </w:pPr>
      <w:r>
        <w:rPr>
          <w:szCs w:val="24"/>
        </w:rPr>
        <w:t>18</w:t>
      </w:r>
      <w:r w:rsidR="00036E70" w:rsidRPr="00683A4F">
        <w:rPr>
          <w:szCs w:val="24"/>
        </w:rPr>
        <w:t>.</w:t>
      </w:r>
      <w:r w:rsidR="00036E70" w:rsidRPr="00683A4F">
        <w:rPr>
          <w:szCs w:val="24"/>
        </w:rPr>
        <w:tab/>
        <w:t xml:space="preserve">Expresses serious concern about systemic vulnerabilities in Kosovo’s judiciary, particularly regarding the independence of the justice system and respect for separation of powers; reiterates its concern about delays to trials and continued criticism by government officials of judicial decisions in individual cases; </w:t>
      </w:r>
      <w:r w:rsidR="00CF3C2D" w:rsidRPr="00CF3C2D">
        <w:rPr>
          <w:szCs w:val="24"/>
        </w:rPr>
        <w:t>welcomes the fact that in December 2024</w:t>
      </w:r>
      <w:r w:rsidR="00036E70" w:rsidRPr="00683A4F">
        <w:rPr>
          <w:szCs w:val="24"/>
        </w:rPr>
        <w:t xml:space="preserve">, the government </w:t>
      </w:r>
      <w:r w:rsidR="00CF3C2D" w:rsidRPr="00CF3C2D">
        <w:rPr>
          <w:szCs w:val="24"/>
        </w:rPr>
        <w:t>submitted its draft legislation on judicial reforms to</w:t>
      </w:r>
      <w:r w:rsidR="00036E70" w:rsidRPr="00683A4F">
        <w:rPr>
          <w:szCs w:val="24"/>
        </w:rPr>
        <w:t xml:space="preserve"> the Venice Commission </w:t>
      </w:r>
      <w:r w:rsidR="00CF3C2D" w:rsidRPr="00CF3C2D">
        <w:rPr>
          <w:szCs w:val="24"/>
        </w:rPr>
        <w:t>and that the first opinion was issued by the latter on 18 March 2025</w:t>
      </w:r>
      <w:r w:rsidR="00036E70" w:rsidRPr="00683A4F">
        <w:rPr>
          <w:szCs w:val="24"/>
        </w:rPr>
        <w:t>; calls on Kosovo to ensure that legislation governing the integrity and accountability of the judiciary is consistent with European standards and Venice Commission recommendations; calls on the Government of Kosovo to allocate adequate budget for the judicial system; welcomes the establishment of the Commercial Court, progress in the recruitment of new judges and prosecutors in a merit-based and transparent process, and an overall increase of transparency;</w:t>
      </w:r>
    </w:p>
    <w:p w14:paraId="2BFCA691" w14:textId="77777777" w:rsidR="00036E70" w:rsidRPr="00683A4F" w:rsidRDefault="00B42053" w:rsidP="00683A4F">
      <w:pPr>
        <w:pStyle w:val="NormalHanging12a"/>
        <w:widowControl/>
        <w:rPr>
          <w:szCs w:val="24"/>
        </w:rPr>
      </w:pPr>
      <w:r>
        <w:rPr>
          <w:szCs w:val="24"/>
        </w:rPr>
        <w:t>19</w:t>
      </w:r>
      <w:r w:rsidR="00036E70" w:rsidRPr="00683A4F">
        <w:rPr>
          <w:szCs w:val="24"/>
        </w:rPr>
        <w:t>.</w:t>
      </w:r>
      <w:r w:rsidR="00036E70" w:rsidRPr="00683A4F">
        <w:rPr>
          <w:szCs w:val="24"/>
        </w:rPr>
        <w:tab/>
        <w:t>Welcomes the participation of Kosovo Serbs in the parliamentary elections and encourages their elected representatives to play an active role within the Kosovo legislative framework, in support of Kosovo’s European future; regrets, however, the boycott of parties representing Kosovo Serbs during the local elections in April 2023 and the withdrawal of Kosovo Serbs from Kosovo institutions; expresses concern over Serbia’s interference in the parliamentary elections through Srpska Lista (SL</w:t>
      </w:r>
      <w:proofErr w:type="gramStart"/>
      <w:r w:rsidR="00036E70" w:rsidRPr="00683A4F">
        <w:rPr>
          <w:szCs w:val="24"/>
        </w:rPr>
        <w:t>);</w:t>
      </w:r>
      <w:proofErr w:type="gramEnd"/>
    </w:p>
    <w:p w14:paraId="168ECA2A" w14:textId="77777777" w:rsidR="00036E70" w:rsidRPr="00683A4F" w:rsidRDefault="00B42053" w:rsidP="00683A4F">
      <w:pPr>
        <w:pStyle w:val="NormalHanging12a"/>
        <w:widowControl/>
        <w:rPr>
          <w:b/>
          <w:szCs w:val="24"/>
        </w:rPr>
      </w:pPr>
      <w:r>
        <w:rPr>
          <w:szCs w:val="24"/>
        </w:rPr>
        <w:t>20</w:t>
      </w:r>
      <w:r w:rsidR="00036E70" w:rsidRPr="00683A4F">
        <w:rPr>
          <w:szCs w:val="24"/>
        </w:rPr>
        <w:t>.</w:t>
      </w:r>
      <w:r w:rsidR="00036E70" w:rsidRPr="00683A4F">
        <w:rPr>
          <w:szCs w:val="24"/>
        </w:rPr>
        <w:tab/>
        <w:t xml:space="preserve">Welcomes the implementation of the 2016 judgement of the Constitutional Court on the </w:t>
      </w:r>
      <w:proofErr w:type="spellStart"/>
      <w:r w:rsidR="00036E70" w:rsidRPr="00683A4F">
        <w:rPr>
          <w:szCs w:val="24"/>
        </w:rPr>
        <w:t>Visoki</w:t>
      </w:r>
      <w:proofErr w:type="spellEnd"/>
      <w:r w:rsidR="00036E70" w:rsidRPr="00683A4F">
        <w:rPr>
          <w:szCs w:val="24"/>
        </w:rPr>
        <w:t xml:space="preserve"> </w:t>
      </w:r>
      <w:proofErr w:type="spellStart"/>
      <w:r w:rsidR="00036E70" w:rsidRPr="00683A4F">
        <w:rPr>
          <w:szCs w:val="24"/>
        </w:rPr>
        <w:t>Dečani</w:t>
      </w:r>
      <w:proofErr w:type="spellEnd"/>
      <w:r w:rsidR="00036E70" w:rsidRPr="00683A4F">
        <w:rPr>
          <w:szCs w:val="24"/>
        </w:rPr>
        <w:t>/</w:t>
      </w:r>
      <w:proofErr w:type="spellStart"/>
      <w:r w:rsidR="00036E70" w:rsidRPr="00683A4F">
        <w:rPr>
          <w:szCs w:val="24"/>
        </w:rPr>
        <w:t>Deçani</w:t>
      </w:r>
      <w:proofErr w:type="spellEnd"/>
      <w:r w:rsidR="00036E70" w:rsidRPr="00683A4F">
        <w:rPr>
          <w:szCs w:val="24"/>
        </w:rPr>
        <w:t xml:space="preserve"> Monastery land ownership by registering the </w:t>
      </w:r>
      <w:r w:rsidR="00036E70" w:rsidRPr="00683A4F">
        <w:rPr>
          <w:bCs/>
          <w:szCs w:val="24"/>
        </w:rPr>
        <w:t xml:space="preserve">monastery as the owner, in March </w:t>
      </w:r>
      <w:proofErr w:type="gramStart"/>
      <w:r w:rsidR="00036E70" w:rsidRPr="00683A4F">
        <w:rPr>
          <w:bCs/>
          <w:szCs w:val="24"/>
        </w:rPr>
        <w:t>2024;</w:t>
      </w:r>
      <w:proofErr w:type="gramEnd"/>
    </w:p>
    <w:p w14:paraId="7EEE7DA7" w14:textId="77777777" w:rsidR="00036E70" w:rsidRPr="00683A4F" w:rsidRDefault="00B42053" w:rsidP="00683A4F">
      <w:pPr>
        <w:pStyle w:val="NormalHanging12a"/>
        <w:widowControl/>
        <w:rPr>
          <w:szCs w:val="24"/>
        </w:rPr>
      </w:pPr>
      <w:r>
        <w:rPr>
          <w:szCs w:val="24"/>
        </w:rPr>
        <w:t>21</w:t>
      </w:r>
      <w:r w:rsidR="00036E70" w:rsidRPr="00683A4F">
        <w:rPr>
          <w:szCs w:val="24"/>
        </w:rPr>
        <w:t>.</w:t>
      </w:r>
      <w:r w:rsidR="00036E70" w:rsidRPr="00683A4F">
        <w:rPr>
          <w:szCs w:val="24"/>
        </w:rPr>
        <w:tab/>
        <w:t xml:space="preserve">Welcomes the steady increase in organised crime sentences and the fact that the legal framework on the fight against organised crime is aligned with the EU </w:t>
      </w:r>
      <w:r w:rsidR="00036E70" w:rsidRPr="00683A4F">
        <w:rPr>
          <w:i/>
          <w:szCs w:val="24"/>
        </w:rPr>
        <w:t>acquis</w:t>
      </w:r>
      <w:r w:rsidR="00036E70" w:rsidRPr="00683A4F">
        <w:rPr>
          <w:szCs w:val="24"/>
        </w:rPr>
        <w:t xml:space="preserve">; emphasises the need for prosecution services and police to strengthen their joint action against criminal groups and networks; expresses concern about the security challenges in the north of Kosovo, particularly following the </w:t>
      </w:r>
      <w:proofErr w:type="spellStart"/>
      <w:r w:rsidR="00036E70" w:rsidRPr="00683A4F">
        <w:rPr>
          <w:szCs w:val="24"/>
        </w:rPr>
        <w:t>Banjska</w:t>
      </w:r>
      <w:proofErr w:type="spellEnd"/>
      <w:r w:rsidR="00036E70" w:rsidRPr="00683A4F">
        <w:rPr>
          <w:szCs w:val="24"/>
        </w:rPr>
        <w:t>/</w:t>
      </w:r>
      <w:proofErr w:type="spellStart"/>
      <w:r w:rsidR="00036E70" w:rsidRPr="00683A4F">
        <w:rPr>
          <w:szCs w:val="24"/>
        </w:rPr>
        <w:t>Banjskë</w:t>
      </w:r>
      <w:proofErr w:type="spellEnd"/>
      <w:r w:rsidR="00036E70" w:rsidRPr="00683A4F">
        <w:rPr>
          <w:szCs w:val="24"/>
        </w:rPr>
        <w:t xml:space="preserve"> attack in September 2023, which demanded significant police resources; emphasises the need to deepen cooperation in the field of combating drug trafficking; calls for further alignment regarding the fight against terrorism;</w:t>
      </w:r>
    </w:p>
    <w:p w14:paraId="1E576C0D" w14:textId="77777777" w:rsidR="00036E70" w:rsidRPr="00683A4F" w:rsidRDefault="00B42053" w:rsidP="00683A4F">
      <w:pPr>
        <w:pStyle w:val="NormalHanging12a"/>
        <w:widowControl/>
        <w:rPr>
          <w:szCs w:val="24"/>
        </w:rPr>
      </w:pPr>
      <w:r>
        <w:rPr>
          <w:szCs w:val="24"/>
        </w:rPr>
        <w:t>22</w:t>
      </w:r>
      <w:r w:rsidR="00036E70" w:rsidRPr="00683A4F">
        <w:rPr>
          <w:szCs w:val="24"/>
        </w:rPr>
        <w:t>.</w:t>
      </w:r>
      <w:r w:rsidR="00036E70" w:rsidRPr="00683A4F">
        <w:rPr>
          <w:szCs w:val="24"/>
        </w:rPr>
        <w:tab/>
        <w:t xml:space="preserve">Welcomes the adoption of the strategy and action plan on control of small arms light weapons and explosives, as well as the high level of compliance with the rules of the UN Firearms </w:t>
      </w:r>
      <w:proofErr w:type="gramStart"/>
      <w:r w:rsidR="00036E70" w:rsidRPr="00683A4F">
        <w:rPr>
          <w:szCs w:val="24"/>
        </w:rPr>
        <w:t>Protocol;</w:t>
      </w:r>
      <w:proofErr w:type="gramEnd"/>
    </w:p>
    <w:p w14:paraId="1AD8F648" w14:textId="77777777" w:rsidR="00036E70" w:rsidRPr="00683A4F" w:rsidRDefault="00B42053" w:rsidP="00683A4F">
      <w:pPr>
        <w:pStyle w:val="NormalHanging12a"/>
        <w:widowControl/>
        <w:rPr>
          <w:szCs w:val="24"/>
        </w:rPr>
      </w:pPr>
      <w:r>
        <w:rPr>
          <w:szCs w:val="24"/>
        </w:rPr>
        <w:lastRenderedPageBreak/>
        <w:t>23</w:t>
      </w:r>
      <w:r w:rsidR="00036E70" w:rsidRPr="00683A4F">
        <w:rPr>
          <w:szCs w:val="24"/>
        </w:rPr>
        <w:t>.</w:t>
      </w:r>
      <w:r w:rsidR="00036E70" w:rsidRPr="00683A4F">
        <w:rPr>
          <w:szCs w:val="24"/>
        </w:rPr>
        <w:tab/>
        <w:t xml:space="preserve">Remains concerned over the slow implementation of the rule of law strategy and action </w:t>
      </w:r>
      <w:proofErr w:type="gramStart"/>
      <w:r w:rsidR="00036E70" w:rsidRPr="00683A4F">
        <w:rPr>
          <w:szCs w:val="24"/>
        </w:rPr>
        <w:t>plan;</w:t>
      </w:r>
      <w:proofErr w:type="gramEnd"/>
    </w:p>
    <w:p w14:paraId="106CED8B" w14:textId="77777777" w:rsidR="00036E70" w:rsidRPr="00683A4F" w:rsidRDefault="00B42053" w:rsidP="00683A4F">
      <w:pPr>
        <w:pStyle w:val="NormalHanging12a"/>
        <w:widowControl/>
        <w:rPr>
          <w:szCs w:val="24"/>
        </w:rPr>
      </w:pPr>
      <w:r>
        <w:rPr>
          <w:szCs w:val="24"/>
        </w:rPr>
        <w:t>24</w:t>
      </w:r>
      <w:r w:rsidR="00036E70" w:rsidRPr="00683A4F">
        <w:rPr>
          <w:szCs w:val="24"/>
        </w:rPr>
        <w:t>.</w:t>
      </w:r>
      <w:r w:rsidR="00036E70" w:rsidRPr="00683A4F">
        <w:rPr>
          <w:szCs w:val="24"/>
        </w:rPr>
        <w:tab/>
        <w:t>Reaffirms its commitment to maintaining and strengthening its cooperation with the Kosovo Assembly and its members in support of democratic processes related to Kosovo’s European path by using Parliament’s existing democracy support tools and initiatives; believes that this partnership can be revitalised and further reinforced following the democratic elections held on 9 February 2025;</w:t>
      </w:r>
      <w:r w:rsidR="00036E70" w:rsidRPr="00683A4F">
        <w:rPr>
          <w:b/>
          <w:i/>
          <w:szCs w:val="24"/>
        </w:rPr>
        <w:t xml:space="preserve"> </w:t>
      </w:r>
      <w:r w:rsidR="00036E70" w:rsidRPr="00683A4F">
        <w:rPr>
          <w:szCs w:val="24"/>
        </w:rPr>
        <w:t>encourages the active involvement and collaboration of all elected members of the newly formed Kosovo Assembly;</w:t>
      </w:r>
    </w:p>
    <w:p w14:paraId="3DE1A89D" w14:textId="77777777" w:rsidR="00036E70" w:rsidRPr="00683A4F" w:rsidRDefault="00B42053" w:rsidP="00683A4F">
      <w:pPr>
        <w:pStyle w:val="NormalHanging12a"/>
        <w:widowControl/>
        <w:rPr>
          <w:szCs w:val="24"/>
        </w:rPr>
      </w:pPr>
      <w:r>
        <w:rPr>
          <w:szCs w:val="24"/>
        </w:rPr>
        <w:t>25</w:t>
      </w:r>
      <w:r w:rsidR="00036E70" w:rsidRPr="00683A4F">
        <w:rPr>
          <w:szCs w:val="24"/>
        </w:rPr>
        <w:t>.</w:t>
      </w:r>
      <w:r w:rsidR="00036E70" w:rsidRPr="00683A4F">
        <w:rPr>
          <w:szCs w:val="24"/>
        </w:rPr>
        <w:tab/>
        <w:t xml:space="preserve">Condemns the serious security incidents in the north of Kosovo in late November 2024, the gravest act occurring near the village of </w:t>
      </w:r>
      <w:proofErr w:type="spellStart"/>
      <w:r w:rsidR="00036E70" w:rsidRPr="00683A4F">
        <w:rPr>
          <w:szCs w:val="24"/>
        </w:rPr>
        <w:t>Vragë</w:t>
      </w:r>
      <w:proofErr w:type="spellEnd"/>
      <w:r w:rsidR="00036E70" w:rsidRPr="00683A4F">
        <w:rPr>
          <w:szCs w:val="24"/>
        </w:rPr>
        <w:t xml:space="preserve"> in Zubin </w:t>
      </w:r>
      <w:proofErr w:type="spellStart"/>
      <w:r w:rsidR="00036E70" w:rsidRPr="00683A4F">
        <w:rPr>
          <w:szCs w:val="24"/>
        </w:rPr>
        <w:t>Potok</w:t>
      </w:r>
      <w:proofErr w:type="spellEnd"/>
      <w:r w:rsidR="00036E70" w:rsidRPr="00683A4F">
        <w:rPr>
          <w:szCs w:val="24"/>
        </w:rPr>
        <w:t xml:space="preserve">, where explosive devices damaged critical infrastructure by targeting the main channel of the </w:t>
      </w:r>
      <w:proofErr w:type="spellStart"/>
      <w:r w:rsidR="00036E70" w:rsidRPr="00683A4F">
        <w:rPr>
          <w:szCs w:val="24"/>
        </w:rPr>
        <w:t>Ibër</w:t>
      </w:r>
      <w:proofErr w:type="spellEnd"/>
      <w:r w:rsidR="00036E70" w:rsidRPr="00683A4F">
        <w:rPr>
          <w:szCs w:val="24"/>
        </w:rPr>
        <w:t xml:space="preserve"> </w:t>
      </w:r>
      <w:proofErr w:type="spellStart"/>
      <w:r w:rsidR="00036E70" w:rsidRPr="00683A4F">
        <w:rPr>
          <w:szCs w:val="24"/>
        </w:rPr>
        <w:t>Lepenc</w:t>
      </w:r>
      <w:proofErr w:type="spellEnd"/>
      <w:r w:rsidR="00036E70" w:rsidRPr="00683A4F">
        <w:rPr>
          <w:szCs w:val="24"/>
        </w:rPr>
        <w:t xml:space="preserve"> system; expresses its support for Kosovo’s institutions in conducting a full investigation of these criminal actions so that the perpetrators will be brought to </w:t>
      </w:r>
      <w:proofErr w:type="gramStart"/>
      <w:r w:rsidR="00036E70" w:rsidRPr="00683A4F">
        <w:rPr>
          <w:szCs w:val="24"/>
        </w:rPr>
        <w:t>justice;</w:t>
      </w:r>
      <w:proofErr w:type="gramEnd"/>
    </w:p>
    <w:p w14:paraId="150E74F1" w14:textId="77777777" w:rsidR="00036E70" w:rsidRPr="00683A4F" w:rsidRDefault="00B42053" w:rsidP="00683A4F">
      <w:pPr>
        <w:pStyle w:val="NormalHanging12a"/>
        <w:widowControl/>
        <w:rPr>
          <w:szCs w:val="24"/>
        </w:rPr>
      </w:pPr>
      <w:r>
        <w:rPr>
          <w:szCs w:val="24"/>
        </w:rPr>
        <w:t>26</w:t>
      </w:r>
      <w:r w:rsidR="00036E70" w:rsidRPr="00683A4F">
        <w:rPr>
          <w:szCs w:val="24"/>
        </w:rPr>
        <w:t>.</w:t>
      </w:r>
      <w:r w:rsidR="00036E70" w:rsidRPr="00683A4F">
        <w:rPr>
          <w:szCs w:val="24"/>
        </w:rPr>
        <w:tab/>
        <w:t xml:space="preserve">Commends the work of EULEX, which has been assisting Kosovo authorities in establishing sustainable and independent rule of law </w:t>
      </w:r>
      <w:proofErr w:type="gramStart"/>
      <w:r w:rsidR="00036E70" w:rsidRPr="00683A4F">
        <w:rPr>
          <w:szCs w:val="24"/>
        </w:rPr>
        <w:t>institutions;</w:t>
      </w:r>
      <w:proofErr w:type="gramEnd"/>
    </w:p>
    <w:p w14:paraId="66A8F639" w14:textId="77777777" w:rsidR="00036E70" w:rsidRPr="00683A4F" w:rsidRDefault="00036E70" w:rsidP="00683A4F">
      <w:pPr>
        <w:pStyle w:val="NormalHanging12a"/>
        <w:widowControl/>
        <w:rPr>
          <w:szCs w:val="24"/>
        </w:rPr>
      </w:pPr>
      <w:r w:rsidRPr="00683A4F">
        <w:rPr>
          <w:b/>
          <w:i/>
          <w:szCs w:val="24"/>
        </w:rPr>
        <w:t>Fundamental freedoms and human rights</w:t>
      </w:r>
    </w:p>
    <w:p w14:paraId="7AFADD24" w14:textId="77777777" w:rsidR="00036E70" w:rsidRPr="00683A4F" w:rsidRDefault="00B42053" w:rsidP="00683A4F">
      <w:pPr>
        <w:pStyle w:val="NormalHanging12a"/>
        <w:widowControl/>
        <w:rPr>
          <w:szCs w:val="24"/>
        </w:rPr>
      </w:pPr>
      <w:r>
        <w:rPr>
          <w:szCs w:val="24"/>
        </w:rPr>
        <w:t>27</w:t>
      </w:r>
      <w:r w:rsidR="00036E70" w:rsidRPr="00683A4F">
        <w:rPr>
          <w:szCs w:val="24"/>
        </w:rPr>
        <w:t>.</w:t>
      </w:r>
      <w:r w:rsidR="00036E70" w:rsidRPr="00683A4F">
        <w:rPr>
          <w:szCs w:val="24"/>
        </w:rPr>
        <w:tab/>
        <w:t>Notes that Kosovo has the necessary institutional set-up for the promotion and protection of human rights; welcomes the adoption of the strategy for the protection and promotion of the rights of communities; emphasises, however, that human rights protection remains weak owing to the lack of legislative implementation, political will and</w:t>
      </w:r>
      <w:r w:rsidR="00036E70" w:rsidRPr="00683A4F">
        <w:rPr>
          <w:b/>
          <w:szCs w:val="24"/>
        </w:rPr>
        <w:t xml:space="preserve"> </w:t>
      </w:r>
      <w:r w:rsidR="00036E70" w:rsidRPr="00683A4F">
        <w:rPr>
          <w:szCs w:val="24"/>
        </w:rPr>
        <w:t xml:space="preserve">limited human and financial resources and calls for strengthened enforcement and accountability </w:t>
      </w:r>
      <w:proofErr w:type="gramStart"/>
      <w:r w:rsidR="00036E70" w:rsidRPr="00683A4F">
        <w:rPr>
          <w:szCs w:val="24"/>
        </w:rPr>
        <w:t>mechanisms;</w:t>
      </w:r>
      <w:proofErr w:type="gramEnd"/>
    </w:p>
    <w:p w14:paraId="0502B8A0" w14:textId="77777777" w:rsidR="00036E70" w:rsidRPr="00683A4F" w:rsidRDefault="00B42053" w:rsidP="00683A4F">
      <w:pPr>
        <w:pStyle w:val="NormalHanging12a"/>
        <w:widowControl/>
        <w:rPr>
          <w:szCs w:val="24"/>
        </w:rPr>
      </w:pPr>
      <w:r>
        <w:rPr>
          <w:szCs w:val="24"/>
        </w:rPr>
        <w:t>28</w:t>
      </w:r>
      <w:r w:rsidR="00036E70" w:rsidRPr="00683A4F">
        <w:rPr>
          <w:szCs w:val="24"/>
        </w:rPr>
        <w:t>.</w:t>
      </w:r>
      <w:r w:rsidR="00036E70" w:rsidRPr="00683A4F">
        <w:rPr>
          <w:szCs w:val="24"/>
        </w:rPr>
        <w:tab/>
        <w:t>Acknowledges that Kosovo’s constitution is very progressive in terms of protection of minority rights; notes with regret that the petition signed by nearly 500 people who have historically self-identified as Bulgarian, which was registered at the Assembly of Kosovo in January 2023, has still not been considered and recommends that those rights be enshrined in law and ensured in practice; calls on Kosovo to ensure that all minorities recognised under the Law on protection of minority rights and members of their communities, are fully incorporated into the country’s constitution; calls on the Kosovo authorities to step up efforts to protect the rights of all minorities, including national communities, in particular vulnerable national communities, and to provide them equal opportunities and adequate representation in political and cultural life, public media, the administration and the judiciary, as well as prevent their assimilation and promote their integration into Kosovo’s society and strengthen activities to eliminate social and economic challenges of these national minorities;</w:t>
      </w:r>
    </w:p>
    <w:p w14:paraId="5471800E" w14:textId="77777777" w:rsidR="00036E70" w:rsidRPr="00683A4F" w:rsidRDefault="00B42053" w:rsidP="00683A4F">
      <w:pPr>
        <w:pStyle w:val="NormalHanging12a"/>
        <w:widowControl/>
        <w:rPr>
          <w:szCs w:val="24"/>
        </w:rPr>
      </w:pPr>
      <w:r>
        <w:rPr>
          <w:szCs w:val="24"/>
        </w:rPr>
        <w:t>29</w:t>
      </w:r>
      <w:r w:rsidR="00036E70" w:rsidRPr="00683A4F">
        <w:rPr>
          <w:szCs w:val="24"/>
        </w:rPr>
        <w:t>.</w:t>
      </w:r>
      <w:r w:rsidR="00036E70" w:rsidRPr="00683A4F">
        <w:rPr>
          <w:szCs w:val="24"/>
        </w:rPr>
        <w:tab/>
        <w:t xml:space="preserve">Welcomes the increase in funding to shelters for victims of domestic violence and trafficking; notes that domestic violence remains the most common form of gender-based violence; expresses concerns that the system continues to fail in ensuring the effective prevention of domestic </w:t>
      </w:r>
      <w:proofErr w:type="gramStart"/>
      <w:r w:rsidR="00036E70" w:rsidRPr="00683A4F">
        <w:rPr>
          <w:szCs w:val="24"/>
        </w:rPr>
        <w:t>violence;</w:t>
      </w:r>
      <w:proofErr w:type="gramEnd"/>
    </w:p>
    <w:p w14:paraId="214A8031" w14:textId="77777777" w:rsidR="00036E70" w:rsidRPr="00683A4F" w:rsidRDefault="00B42053" w:rsidP="00683A4F">
      <w:pPr>
        <w:pStyle w:val="NormalHanging12a"/>
        <w:widowControl/>
        <w:rPr>
          <w:szCs w:val="24"/>
        </w:rPr>
      </w:pPr>
      <w:r>
        <w:rPr>
          <w:bCs/>
          <w:szCs w:val="24"/>
        </w:rPr>
        <w:t>30</w:t>
      </w:r>
      <w:r w:rsidR="00036E70" w:rsidRPr="00683A4F">
        <w:rPr>
          <w:bCs/>
          <w:szCs w:val="24"/>
        </w:rPr>
        <w:t>.</w:t>
      </w:r>
      <w:r w:rsidR="00036E70" w:rsidRPr="00683A4F">
        <w:rPr>
          <w:bCs/>
          <w:szCs w:val="24"/>
        </w:rPr>
        <w:tab/>
      </w:r>
      <w:r w:rsidR="00036E70" w:rsidRPr="00683A4F">
        <w:rPr>
          <w:szCs w:val="24"/>
        </w:rPr>
        <w:t xml:space="preserve">Regrets that the adoption of the draft Civil Code of Kosovo remains pending; highlights that the draft Civil Code addresses several important issues related to gender equality as a fundamental EU value, including enabling an equal share of joint marital property </w:t>
      </w:r>
      <w:r w:rsidR="00036E70" w:rsidRPr="00683A4F">
        <w:rPr>
          <w:szCs w:val="24"/>
        </w:rPr>
        <w:lastRenderedPageBreak/>
        <w:t xml:space="preserve">among women and men spouses; stresses the importance of ensuring rights for all people in Kosovo in the Civil Code to safeguard respect for constitutional rights and opportunities for the LGBTIQ community; expresses concern that women remain under-represented in senior political positions, specifically related to security and the dialogue, and emphasises the urgent need for their involvement in </w:t>
      </w:r>
      <w:proofErr w:type="spellStart"/>
      <w:r w:rsidR="00036E70" w:rsidRPr="00683A4F">
        <w:rPr>
          <w:szCs w:val="24"/>
        </w:rPr>
        <w:t>peacemaking</w:t>
      </w:r>
      <w:proofErr w:type="spellEnd"/>
      <w:r w:rsidR="00036E70" w:rsidRPr="00683A4F">
        <w:rPr>
          <w:szCs w:val="24"/>
        </w:rPr>
        <w:t xml:space="preserve"> and reconciliation processes, in line with United Nations Security Council Resolution 1325 on Women, Peace and Security; calls for more efforts to be made to improve the place of women in society;</w:t>
      </w:r>
    </w:p>
    <w:p w14:paraId="422488E1" w14:textId="77777777" w:rsidR="00036E70" w:rsidRPr="00683A4F" w:rsidRDefault="00B42053" w:rsidP="00683A4F">
      <w:pPr>
        <w:pStyle w:val="NormalHanging12a"/>
        <w:widowControl/>
        <w:rPr>
          <w:szCs w:val="24"/>
        </w:rPr>
      </w:pPr>
      <w:r>
        <w:rPr>
          <w:szCs w:val="24"/>
        </w:rPr>
        <w:t>31</w:t>
      </w:r>
      <w:r w:rsidR="00036E70" w:rsidRPr="00683A4F">
        <w:rPr>
          <w:szCs w:val="24"/>
        </w:rPr>
        <w:t>.</w:t>
      </w:r>
      <w:r w:rsidR="00036E70" w:rsidRPr="00683A4F">
        <w:rPr>
          <w:szCs w:val="24"/>
        </w:rPr>
        <w:tab/>
        <w:t xml:space="preserve">Notes that the prison system broadly follows UN Standard Minimum Rules and calls for the better protection of the rights of prisoners, particularly female, minority and mentally ill prisoners; remains concerned that discriminatory language against women and LGBTIQ people persists, and calls on the authorities to create and implement a national gender strategy for research fields, such as science, technology, engineering, and mathematics; commends the participation of women in high-quality business and management training programmes, as well as in ICT related domains, facilitated by the instrument for pre-accession assistance funds; regrets that women from minority groups, particularly the Roma, </w:t>
      </w:r>
      <w:proofErr w:type="spellStart"/>
      <w:r w:rsidR="00036E70" w:rsidRPr="00683A4F">
        <w:rPr>
          <w:szCs w:val="24"/>
        </w:rPr>
        <w:t>Ashkali</w:t>
      </w:r>
      <w:proofErr w:type="spellEnd"/>
      <w:r w:rsidR="00036E70" w:rsidRPr="00683A4F">
        <w:rPr>
          <w:szCs w:val="24"/>
        </w:rPr>
        <w:t xml:space="preserve"> and Egyptian communities, face numerous forms of discrimination, particularly in education, employment and access to healthcare; expresses concerns that the central administration does not adequately represent minority communities, and the number of women in senior positions is low;</w:t>
      </w:r>
    </w:p>
    <w:p w14:paraId="0EA3F89B" w14:textId="77777777" w:rsidR="00036E70" w:rsidRPr="00683A4F" w:rsidRDefault="00B42053" w:rsidP="00683A4F">
      <w:pPr>
        <w:pStyle w:val="NormalHanging12a"/>
        <w:widowControl/>
        <w:rPr>
          <w:szCs w:val="24"/>
        </w:rPr>
      </w:pPr>
      <w:r>
        <w:rPr>
          <w:szCs w:val="24"/>
        </w:rPr>
        <w:t>32</w:t>
      </w:r>
      <w:r w:rsidR="00036E70" w:rsidRPr="00683A4F">
        <w:rPr>
          <w:szCs w:val="24"/>
        </w:rPr>
        <w:t>.</w:t>
      </w:r>
      <w:r w:rsidR="00036E70" w:rsidRPr="00683A4F">
        <w:rPr>
          <w:szCs w:val="24"/>
        </w:rPr>
        <w:tab/>
        <w:t xml:space="preserve">Regrets that the UN Convention on the Rights of Persons with Disabilities has not yet been adopted; expresses concerns that there is insufficient alignment between Kosovo’s legislation and the EU </w:t>
      </w:r>
      <w:r w:rsidR="00036E70" w:rsidRPr="00683A4F">
        <w:rPr>
          <w:i/>
          <w:szCs w:val="24"/>
        </w:rPr>
        <w:t>acquis</w:t>
      </w:r>
      <w:r w:rsidR="00036E70" w:rsidRPr="00683A4F">
        <w:rPr>
          <w:szCs w:val="24"/>
        </w:rPr>
        <w:t xml:space="preserve"> on the rights of people with disabilities, who face discrimination and barriers to accessing social </w:t>
      </w:r>
      <w:proofErr w:type="gramStart"/>
      <w:r w:rsidR="00036E70" w:rsidRPr="00683A4F">
        <w:rPr>
          <w:szCs w:val="24"/>
        </w:rPr>
        <w:t>services;</w:t>
      </w:r>
      <w:proofErr w:type="gramEnd"/>
    </w:p>
    <w:p w14:paraId="4385161E" w14:textId="77777777" w:rsidR="00036E70" w:rsidRPr="00683A4F" w:rsidRDefault="00B42053" w:rsidP="00683A4F">
      <w:pPr>
        <w:pStyle w:val="NormalHanging12a"/>
        <w:widowControl/>
        <w:rPr>
          <w:szCs w:val="24"/>
        </w:rPr>
      </w:pPr>
      <w:r>
        <w:rPr>
          <w:szCs w:val="24"/>
        </w:rPr>
        <w:t>33</w:t>
      </w:r>
      <w:r w:rsidR="00036E70" w:rsidRPr="00683A4F">
        <w:rPr>
          <w:szCs w:val="24"/>
        </w:rPr>
        <w:t>.</w:t>
      </w:r>
      <w:r w:rsidR="00036E70" w:rsidRPr="00683A4F">
        <w:rPr>
          <w:szCs w:val="24"/>
        </w:rPr>
        <w:tab/>
        <w:t xml:space="preserve">Welcomes Kosovo’s consistent improvement in its position in the 2024 Liberal Democracy Index and Electoral Democracy Index, as prepared by the Varieties of Democracy Institute, which measures the rule of law, checks and balances, civil liberties, and free and fair </w:t>
      </w:r>
      <w:proofErr w:type="gramStart"/>
      <w:r w:rsidR="00036E70" w:rsidRPr="00683A4F">
        <w:rPr>
          <w:szCs w:val="24"/>
        </w:rPr>
        <w:t>elections;</w:t>
      </w:r>
      <w:proofErr w:type="gramEnd"/>
    </w:p>
    <w:p w14:paraId="63AE657F" w14:textId="77777777" w:rsidR="00036E70" w:rsidRPr="00683A4F" w:rsidRDefault="00B42053" w:rsidP="00683A4F">
      <w:pPr>
        <w:pStyle w:val="NormalHanging12a"/>
        <w:widowControl/>
        <w:rPr>
          <w:szCs w:val="24"/>
        </w:rPr>
      </w:pPr>
      <w:r>
        <w:rPr>
          <w:szCs w:val="24"/>
        </w:rPr>
        <w:t>34</w:t>
      </w:r>
      <w:r w:rsidR="00036E70" w:rsidRPr="00683A4F">
        <w:rPr>
          <w:szCs w:val="24"/>
        </w:rPr>
        <w:t>.</w:t>
      </w:r>
      <w:r w:rsidR="00036E70" w:rsidRPr="00683A4F">
        <w:rPr>
          <w:szCs w:val="24"/>
        </w:rPr>
        <w:tab/>
        <w:t xml:space="preserve">Takes note of Kosovo’s pluralistic media environment while awaiting the decision of the Constitutional Court on the main media law and underlines the role of the IMC, whose independence in decision-making needs to be strictly ensured and full functioning restored; regrets, however, the decline in Kosovo’s media freedom, as evidenced by its drop from the 56th to the 75th place in the 2024 World Press Freedom Index; reaffirms that media pluralism and transparency are prerequisites for EU accession; calls for greater transparency on media ownership and financing with a view to enhancing media independence and pluralism; emphasises the need for robust measures to protect journalists from harassment and intimidation, and to ensure the independence of media regulatory bodies; notes the concerns raised by civil society about the allegedly politically motivated election of the Chair of the IMC; urges the Kosovo authorities to further revise the Law on the IMC in order to include the recommendations made by the Council of Europe, thus aligning the national law with EU standards and practices; recommends increased support for independent media outlets and fact-checking organisations in Kosovo, recognising their crucial role in countering disinformation and providing accurate information to the public; encourages the EU to provide technical and financial assistance to these entities; encourages the Kosovo authorities to request tailor-made Technical Assistance and Information </w:t>
      </w:r>
      <w:r w:rsidR="00036E70" w:rsidRPr="00683A4F">
        <w:rPr>
          <w:szCs w:val="24"/>
        </w:rPr>
        <w:lastRenderedPageBreak/>
        <w:t>Exchange expert missions bodies; calls for the adoption of the law on Radio Television of Kosovo and the law on the protection of journalists’ sources;</w:t>
      </w:r>
    </w:p>
    <w:p w14:paraId="3478A8DB" w14:textId="77777777" w:rsidR="00036E70" w:rsidRPr="00683A4F" w:rsidRDefault="00B42053" w:rsidP="00683A4F">
      <w:pPr>
        <w:pStyle w:val="NormalHanging12a"/>
        <w:widowControl/>
        <w:rPr>
          <w:szCs w:val="24"/>
        </w:rPr>
      </w:pPr>
      <w:r>
        <w:rPr>
          <w:szCs w:val="24"/>
        </w:rPr>
        <w:t>35</w:t>
      </w:r>
      <w:r w:rsidR="00036E70" w:rsidRPr="00683A4F">
        <w:rPr>
          <w:szCs w:val="24"/>
        </w:rPr>
        <w:t>.</w:t>
      </w:r>
      <w:r w:rsidR="00036E70" w:rsidRPr="00683A4F">
        <w:rPr>
          <w:szCs w:val="24"/>
        </w:rPr>
        <w:tab/>
        <w:t>Expresses concern over the recent cyberattack targeting Kosovo’s digital infrastructure; urges the Kosovo Government to reinforce its capacities to combat foreign interference and disinformation, particularly those originating from Serbian nationalist outlets and Russia, aimed at destabilising the region and undermining the European integration of the Western Balkans, by developing comprehensive strategies that include public awareness campaigns also combating disinformation undermining women’s participation in public life, strengthening cybersecurity and related infrastructure, fostering collaboration with international partners, most notably the European Union, to protect its digital economy, public services and national security, and addressing disinformation campaigns and hybrid threats that aim to destabilise the country and undermine its European perspective; encourages the integration of media literacy programs into Kosovo’s educational curriculum to equip citizens with the skills necessary to identify and counteract disinformation;</w:t>
      </w:r>
    </w:p>
    <w:p w14:paraId="13F2ACBB" w14:textId="77777777" w:rsidR="00036E70" w:rsidRPr="00683A4F" w:rsidRDefault="00B42053" w:rsidP="00683A4F">
      <w:pPr>
        <w:pStyle w:val="NormalHanging12a"/>
        <w:widowControl/>
        <w:rPr>
          <w:bCs/>
          <w:szCs w:val="24"/>
        </w:rPr>
      </w:pPr>
      <w:r>
        <w:rPr>
          <w:bCs/>
          <w:szCs w:val="24"/>
        </w:rPr>
        <w:t>36</w:t>
      </w:r>
      <w:r w:rsidR="00036E70" w:rsidRPr="00683A4F">
        <w:rPr>
          <w:bCs/>
          <w:szCs w:val="24"/>
        </w:rPr>
        <w:t>.</w:t>
      </w:r>
      <w:r w:rsidR="00036E70" w:rsidRPr="00683A4F">
        <w:rPr>
          <w:szCs w:val="24"/>
        </w:rPr>
        <w:tab/>
      </w:r>
      <w:r w:rsidR="00036E70" w:rsidRPr="00683A4F">
        <w:rPr>
          <w:bCs/>
          <w:szCs w:val="24"/>
        </w:rPr>
        <w:t xml:space="preserve">Commends the fact that Kosovo provided shelter and asylum to journalists from Ukraine and </w:t>
      </w:r>
      <w:proofErr w:type="gramStart"/>
      <w:r w:rsidR="00036E70" w:rsidRPr="00683A4F">
        <w:rPr>
          <w:bCs/>
          <w:szCs w:val="24"/>
        </w:rPr>
        <w:t>Afghanistan;</w:t>
      </w:r>
      <w:proofErr w:type="gramEnd"/>
    </w:p>
    <w:p w14:paraId="5FD94D3C" w14:textId="469E2E83" w:rsidR="00036E70" w:rsidRPr="00683A4F" w:rsidRDefault="00B42053" w:rsidP="00683A4F">
      <w:pPr>
        <w:pStyle w:val="NormalHanging12a"/>
        <w:widowControl/>
        <w:rPr>
          <w:szCs w:val="24"/>
        </w:rPr>
      </w:pPr>
      <w:r>
        <w:rPr>
          <w:szCs w:val="24"/>
        </w:rPr>
        <w:t>37</w:t>
      </w:r>
      <w:r w:rsidR="00036E70" w:rsidRPr="00683A4F">
        <w:rPr>
          <w:szCs w:val="24"/>
        </w:rPr>
        <w:t>.</w:t>
      </w:r>
      <w:r w:rsidR="00036E70" w:rsidRPr="00683A4F">
        <w:rPr>
          <w:szCs w:val="24"/>
        </w:rPr>
        <w:tab/>
        <w:t>Expresses serious concern about the significant increase in attacks against journalists and strategic lawsuits against public participation (SLAPP cases), including by government officials; calls on the authorities to advance their</w:t>
      </w:r>
      <w:r w:rsidR="00036E70" w:rsidRPr="00683A4F">
        <w:rPr>
          <w:b/>
          <w:szCs w:val="24"/>
        </w:rPr>
        <w:t xml:space="preserve"> </w:t>
      </w:r>
      <w:r w:rsidR="00036E70" w:rsidRPr="00683A4F">
        <w:rPr>
          <w:szCs w:val="24"/>
        </w:rPr>
        <w:t xml:space="preserve">work on anti-SLAPP legislation in line with the new EU Directive </w:t>
      </w:r>
      <w:r w:rsidR="00CB0716">
        <w:rPr>
          <w:szCs w:val="24"/>
        </w:rPr>
        <w:t xml:space="preserve">(EU) </w:t>
      </w:r>
      <w:r w:rsidR="00036E70" w:rsidRPr="00683A4F">
        <w:rPr>
          <w:szCs w:val="24"/>
        </w:rPr>
        <w:t>2024/1069</w:t>
      </w:r>
      <w:r w:rsidR="00036E70" w:rsidRPr="00683A4F">
        <w:rPr>
          <w:rStyle w:val="FootnoteReference"/>
          <w:szCs w:val="24"/>
        </w:rPr>
        <w:footnoteReference w:id="7"/>
      </w:r>
      <w:r w:rsidR="00036E70" w:rsidRPr="00683A4F">
        <w:rPr>
          <w:szCs w:val="24"/>
        </w:rPr>
        <w:t xml:space="preserve"> calls on Kosovo to work actively to secure the ability of journalists to carry out their work and to ensure full freedom for the media to operate independently; underlines the need to stop all forms of violence;</w:t>
      </w:r>
    </w:p>
    <w:p w14:paraId="2E74E5B1" w14:textId="77777777" w:rsidR="00036E70" w:rsidRPr="00683A4F" w:rsidRDefault="00B42053" w:rsidP="00683A4F">
      <w:pPr>
        <w:pStyle w:val="NormalHanging12a"/>
        <w:widowControl/>
        <w:rPr>
          <w:szCs w:val="24"/>
        </w:rPr>
      </w:pPr>
      <w:r>
        <w:rPr>
          <w:szCs w:val="24"/>
        </w:rPr>
        <w:t>38</w:t>
      </w:r>
      <w:r w:rsidR="00036E70" w:rsidRPr="00683A4F">
        <w:rPr>
          <w:szCs w:val="24"/>
        </w:rPr>
        <w:t>.</w:t>
      </w:r>
      <w:r w:rsidR="00036E70" w:rsidRPr="00683A4F">
        <w:rPr>
          <w:szCs w:val="24"/>
        </w:rPr>
        <w:tab/>
        <w:t>Welcomes Kosovo’s vibrant and constructive civil society, which plays a very crucial and positive role in the reform process; encourages the Kosovo Government to enhance its cooperation with civil society, in particular with women’s rights organisations, on decision-making and to make more use of the Government Council for Cooperation with Civil Society for building collaborative relationships and genuinely implicating civil society in a transparent legislative process from an early stage onwards; stresses the importance of increasing accountability and transparency in relation to public funding for civil society organisations; underlines that civil society is vital in fostering democracy and pluralism and promoting good governance and social progress;</w:t>
      </w:r>
    </w:p>
    <w:p w14:paraId="559C8A8C" w14:textId="77777777" w:rsidR="00036E70" w:rsidRPr="00683A4F" w:rsidRDefault="00B42053" w:rsidP="00683A4F">
      <w:pPr>
        <w:pStyle w:val="NormalHanging12a"/>
        <w:widowControl/>
        <w:rPr>
          <w:szCs w:val="24"/>
        </w:rPr>
      </w:pPr>
      <w:r>
        <w:rPr>
          <w:szCs w:val="24"/>
        </w:rPr>
        <w:t>39</w:t>
      </w:r>
      <w:r w:rsidR="00036E70" w:rsidRPr="00683A4F">
        <w:rPr>
          <w:szCs w:val="24"/>
        </w:rPr>
        <w:t>.</w:t>
      </w:r>
      <w:r w:rsidR="00036E70" w:rsidRPr="00683A4F">
        <w:rPr>
          <w:szCs w:val="24"/>
        </w:rPr>
        <w:tab/>
        <w:t>Regrets the lack of a clear plan for engaging Kosovo Serbs in the north and that initiatives to involve the Serb community in Kosovo’s political, social and economic structures remain very limited; reiterates its call to improve the internal dialogue and genuinely and directly engage with the independent civil society organisations of Kosovo Serbs, in particular in the north, with the aim of building trust, facilitating the daily life of Kosovo Serbs and successfully integrating them;</w:t>
      </w:r>
    </w:p>
    <w:p w14:paraId="717BEF21" w14:textId="77777777" w:rsidR="00036E70" w:rsidRPr="00683A4F" w:rsidRDefault="00036E70" w:rsidP="00683A4F">
      <w:pPr>
        <w:pStyle w:val="NormalHanging12a"/>
        <w:widowControl/>
        <w:rPr>
          <w:szCs w:val="24"/>
        </w:rPr>
      </w:pPr>
      <w:r w:rsidRPr="00683A4F">
        <w:rPr>
          <w:b/>
          <w:i/>
          <w:szCs w:val="24"/>
        </w:rPr>
        <w:lastRenderedPageBreak/>
        <w:t>Reconciliation and good neighbourly relations</w:t>
      </w:r>
    </w:p>
    <w:p w14:paraId="3A91AFC3" w14:textId="77777777" w:rsidR="00036E70" w:rsidRPr="00683A4F" w:rsidRDefault="00B42053" w:rsidP="00683A4F">
      <w:pPr>
        <w:pStyle w:val="NormalHanging12a"/>
        <w:widowControl/>
        <w:rPr>
          <w:szCs w:val="24"/>
        </w:rPr>
      </w:pPr>
      <w:r>
        <w:rPr>
          <w:szCs w:val="24"/>
        </w:rPr>
        <w:t>40</w:t>
      </w:r>
      <w:r w:rsidR="00036E70" w:rsidRPr="00683A4F">
        <w:rPr>
          <w:szCs w:val="24"/>
        </w:rPr>
        <w:t>.</w:t>
      </w:r>
      <w:r w:rsidR="00036E70" w:rsidRPr="00683A4F">
        <w:rPr>
          <w:szCs w:val="24"/>
        </w:rPr>
        <w:tab/>
        <w:t xml:space="preserve">Commends Kosovo’s engagement in a number of regional cooperation initiatives and encourages it to enhance its reconciliation efforts and seek solutions to past disputes; commends Kosovo on its constructive approach and active engagement in regional cooperation and trade facilitation that led to the unblocking of the Central European Free Trade </w:t>
      </w:r>
      <w:proofErr w:type="gramStart"/>
      <w:r w:rsidR="00036E70" w:rsidRPr="00683A4F">
        <w:rPr>
          <w:szCs w:val="24"/>
        </w:rPr>
        <w:t>Agreement;</w:t>
      </w:r>
      <w:proofErr w:type="gramEnd"/>
    </w:p>
    <w:p w14:paraId="02109F8A" w14:textId="77777777" w:rsidR="00036E70" w:rsidRPr="00683A4F" w:rsidRDefault="00B42053" w:rsidP="00683A4F">
      <w:pPr>
        <w:pStyle w:val="NormalHanging12a"/>
        <w:widowControl/>
        <w:rPr>
          <w:szCs w:val="24"/>
        </w:rPr>
      </w:pPr>
      <w:r>
        <w:rPr>
          <w:szCs w:val="24"/>
        </w:rPr>
        <w:t>41</w:t>
      </w:r>
      <w:r w:rsidR="00036E70" w:rsidRPr="00683A4F">
        <w:rPr>
          <w:szCs w:val="24"/>
        </w:rPr>
        <w:t>.</w:t>
      </w:r>
      <w:r w:rsidR="00036E70" w:rsidRPr="00683A4F">
        <w:rPr>
          <w:szCs w:val="24"/>
        </w:rPr>
        <w:tab/>
        <w:t xml:space="preserve">Calls on Serbia to open all wartime archives and grant access to the former Yugoslav Secret Service (UDBA) and Yugoslav People’s Army Secret Service (KOS) files, ensuring their return to respective governments upon request; emphasises the need to open these archives region-wide to investigate communist-era crimes and strengthen democracy, accountability and institutions in the Western </w:t>
      </w:r>
      <w:proofErr w:type="gramStart"/>
      <w:r w:rsidR="00036E70" w:rsidRPr="00683A4F">
        <w:rPr>
          <w:szCs w:val="24"/>
        </w:rPr>
        <w:t>Balkans;</w:t>
      </w:r>
      <w:proofErr w:type="gramEnd"/>
    </w:p>
    <w:p w14:paraId="52C5207D" w14:textId="77777777" w:rsidR="00036E70" w:rsidRPr="00683A4F" w:rsidRDefault="00B42053" w:rsidP="00683A4F">
      <w:pPr>
        <w:pStyle w:val="NormalHanging12a"/>
        <w:widowControl/>
        <w:rPr>
          <w:szCs w:val="24"/>
        </w:rPr>
      </w:pPr>
      <w:r>
        <w:rPr>
          <w:szCs w:val="24"/>
        </w:rPr>
        <w:t>42</w:t>
      </w:r>
      <w:r w:rsidR="00036E70" w:rsidRPr="00683A4F">
        <w:rPr>
          <w:szCs w:val="24"/>
        </w:rPr>
        <w:t>.</w:t>
      </w:r>
      <w:r w:rsidR="00036E70" w:rsidRPr="00683A4F">
        <w:rPr>
          <w:szCs w:val="24"/>
        </w:rPr>
        <w:tab/>
        <w:t xml:space="preserve">Reiterates its full support for the EU-facilitated dialogue and welcomes the appointment of Peter </w:t>
      </w:r>
      <w:proofErr w:type="spellStart"/>
      <w:r w:rsidR="00036E70" w:rsidRPr="00683A4F">
        <w:rPr>
          <w:szCs w:val="24"/>
        </w:rPr>
        <w:t>Sørensen</w:t>
      </w:r>
      <w:proofErr w:type="spellEnd"/>
      <w:r w:rsidR="00036E70" w:rsidRPr="00683A4F">
        <w:rPr>
          <w:szCs w:val="24"/>
        </w:rPr>
        <w:t xml:space="preserve"> as the EU Special Representative for the Belgrade-Pristina </w:t>
      </w:r>
      <w:proofErr w:type="gramStart"/>
      <w:r w:rsidR="00036E70" w:rsidRPr="00683A4F">
        <w:rPr>
          <w:szCs w:val="24"/>
        </w:rPr>
        <w:t>Dialogue;</w:t>
      </w:r>
      <w:proofErr w:type="gramEnd"/>
    </w:p>
    <w:p w14:paraId="6F7C2D75" w14:textId="77777777" w:rsidR="00036E70" w:rsidRPr="00683A4F" w:rsidRDefault="00B42053" w:rsidP="00683A4F">
      <w:pPr>
        <w:pStyle w:val="NormalHanging12a"/>
        <w:widowControl/>
        <w:rPr>
          <w:szCs w:val="24"/>
        </w:rPr>
      </w:pPr>
      <w:r>
        <w:rPr>
          <w:szCs w:val="24"/>
        </w:rPr>
        <w:t>43</w:t>
      </w:r>
      <w:r w:rsidR="00036E70" w:rsidRPr="00683A4F">
        <w:rPr>
          <w:szCs w:val="24"/>
        </w:rPr>
        <w:t>.</w:t>
      </w:r>
      <w:r w:rsidR="00036E70" w:rsidRPr="00683A4F">
        <w:rPr>
          <w:szCs w:val="24"/>
        </w:rPr>
        <w:tab/>
        <w:t xml:space="preserve">Reiterates the importance of constructive engagement on the part of the authorities of both Kosovo and Serbia in order to achieve a comprehensive legally binding normalisation agreement, based on mutual recognition and in accordance with international law; calls on both Kosovo and Serbia to implement the Brussels and </w:t>
      </w:r>
      <w:proofErr w:type="spellStart"/>
      <w:r w:rsidR="00036E70" w:rsidRPr="00683A4F">
        <w:rPr>
          <w:szCs w:val="24"/>
        </w:rPr>
        <w:t>Ohrid</w:t>
      </w:r>
      <w:proofErr w:type="spellEnd"/>
      <w:r w:rsidR="00036E70" w:rsidRPr="00683A4F">
        <w:rPr>
          <w:szCs w:val="24"/>
        </w:rPr>
        <w:t xml:space="preserve"> Agreements, including the establishment of the Association/Community of Serb-Majority Municipalities, and the lifting of Serbia’s opposition of Kosovo’s membership in regional and international organisations, and to avoid unilateral actions that could undermine the dialogue proc</w:t>
      </w:r>
      <w:r w:rsidR="00683A4F">
        <w:rPr>
          <w:szCs w:val="24"/>
        </w:rPr>
        <w:t>ess;</w:t>
      </w:r>
    </w:p>
    <w:p w14:paraId="09E8CE61" w14:textId="77777777" w:rsidR="00036E70" w:rsidRPr="00683A4F" w:rsidRDefault="00B42053" w:rsidP="00683A4F">
      <w:pPr>
        <w:pStyle w:val="NormalHanging12a"/>
        <w:widowControl/>
        <w:rPr>
          <w:szCs w:val="24"/>
        </w:rPr>
      </w:pPr>
      <w:r>
        <w:rPr>
          <w:szCs w:val="24"/>
        </w:rPr>
        <w:t>44</w:t>
      </w:r>
      <w:r w:rsidR="00036E70" w:rsidRPr="00683A4F">
        <w:rPr>
          <w:szCs w:val="24"/>
        </w:rPr>
        <w:t>.</w:t>
      </w:r>
      <w:r w:rsidR="00036E70" w:rsidRPr="00683A4F">
        <w:rPr>
          <w:szCs w:val="24"/>
        </w:rPr>
        <w:tab/>
        <w:t xml:space="preserve">Expects Kosovo and Serbia to fully cooperate and take all the necessary measures to apprehend and swiftly bring to justice the perpetrators of the 2023 terrorist attack in </w:t>
      </w:r>
      <w:proofErr w:type="spellStart"/>
      <w:r w:rsidR="00036E70" w:rsidRPr="00683A4F">
        <w:rPr>
          <w:szCs w:val="24"/>
        </w:rPr>
        <w:t>Banjska</w:t>
      </w:r>
      <w:proofErr w:type="spellEnd"/>
      <w:r w:rsidR="00036E70" w:rsidRPr="00683A4F">
        <w:rPr>
          <w:szCs w:val="24"/>
        </w:rPr>
        <w:t xml:space="preserve">; deplores the fact that Serbia still has not prosecuted the culprits, most notably Milan </w:t>
      </w:r>
      <w:proofErr w:type="spellStart"/>
      <w:r w:rsidR="00036E70" w:rsidRPr="00683A4F">
        <w:rPr>
          <w:szCs w:val="24"/>
        </w:rPr>
        <w:t>Radoičić</w:t>
      </w:r>
      <w:proofErr w:type="spellEnd"/>
      <w:r w:rsidR="00036E70" w:rsidRPr="00683A4F">
        <w:rPr>
          <w:szCs w:val="24"/>
        </w:rPr>
        <w:t xml:space="preserve">, the Vice-President of Srpska Lista; reiterates that the perpetrators of the terrorist attack in Zubin </w:t>
      </w:r>
      <w:proofErr w:type="spellStart"/>
      <w:r w:rsidR="00036E70" w:rsidRPr="00683A4F">
        <w:rPr>
          <w:szCs w:val="24"/>
        </w:rPr>
        <w:t>Potok</w:t>
      </w:r>
      <w:proofErr w:type="spellEnd"/>
      <w:r w:rsidR="00036E70" w:rsidRPr="00683A4F">
        <w:rPr>
          <w:szCs w:val="24"/>
        </w:rPr>
        <w:t xml:space="preserve"> must also be held accountable and must face justice without delay;</w:t>
      </w:r>
    </w:p>
    <w:p w14:paraId="43420FDE" w14:textId="77777777" w:rsidR="00036E70" w:rsidRPr="00683A4F" w:rsidRDefault="00B42053" w:rsidP="00683A4F">
      <w:pPr>
        <w:pStyle w:val="NormalHanging12a"/>
        <w:widowControl/>
        <w:rPr>
          <w:rFonts w:eastAsia="Calibri"/>
          <w:szCs w:val="24"/>
        </w:rPr>
      </w:pPr>
      <w:r>
        <w:rPr>
          <w:szCs w:val="24"/>
        </w:rPr>
        <w:t>45</w:t>
      </w:r>
      <w:r w:rsidR="00036E70" w:rsidRPr="00683A4F">
        <w:rPr>
          <w:szCs w:val="24"/>
        </w:rPr>
        <w:t>.</w:t>
      </w:r>
      <w:r w:rsidR="00036E70" w:rsidRPr="00683A4F">
        <w:rPr>
          <w:szCs w:val="24"/>
        </w:rPr>
        <w:tab/>
        <w:t xml:space="preserve">Calls on the Vice-President of the Commission / High Representative of the Union for Foreign Affairs and Security Policy and on the Commission to take a more proactive role in leading the dialogue process; calls for an enhanced role for the European Parliament in facilitating the dialogue through regular joint parliamentary assembly </w:t>
      </w:r>
      <w:proofErr w:type="gramStart"/>
      <w:r w:rsidR="00036E70" w:rsidRPr="00683A4F">
        <w:rPr>
          <w:szCs w:val="24"/>
        </w:rPr>
        <w:t>meetings;</w:t>
      </w:r>
      <w:proofErr w:type="gramEnd"/>
    </w:p>
    <w:p w14:paraId="58678D11" w14:textId="77777777" w:rsidR="00036E70" w:rsidRPr="00683A4F" w:rsidRDefault="00B42053" w:rsidP="00683A4F">
      <w:pPr>
        <w:pStyle w:val="NormalHanging12a"/>
        <w:widowControl/>
        <w:rPr>
          <w:szCs w:val="24"/>
        </w:rPr>
      </w:pPr>
      <w:r>
        <w:rPr>
          <w:szCs w:val="24"/>
        </w:rPr>
        <w:t>46</w:t>
      </w:r>
      <w:r w:rsidR="00036E70" w:rsidRPr="00683A4F">
        <w:rPr>
          <w:szCs w:val="24"/>
        </w:rPr>
        <w:t>.</w:t>
      </w:r>
      <w:r w:rsidR="00036E70" w:rsidRPr="00683A4F">
        <w:rPr>
          <w:szCs w:val="24"/>
        </w:rPr>
        <w:tab/>
        <w:t>Condemns all actions that endanger stability and jeopardise the reconciliation process, including the tensions in the north of Kosovo and provocations by Serbian state-sponsored groups and illegal armed formations, and urges the European Union to take a stronger stance against external interference in Kosovo’s internal affairs; emphasises that both sides must fully implement all agreements reached and avoid unilateral actions that could escalate tensions; calls on the Kosovo police to ensure that they fully abide by all rule of law and human rights requirements, and to guarantee that a multi-ethnic and inclusive police</w:t>
      </w:r>
      <w:r w:rsidR="00036E70" w:rsidRPr="00683A4F">
        <w:rPr>
          <w:b/>
          <w:szCs w:val="24"/>
        </w:rPr>
        <w:t xml:space="preserve"> </w:t>
      </w:r>
      <w:r w:rsidR="00036E70" w:rsidRPr="00683A4F">
        <w:rPr>
          <w:szCs w:val="24"/>
        </w:rPr>
        <w:t>force, fully in line with legal requirements, is deployed in the north of Kosovo; recalls the shared responsibility of all political representatives and all communities</w:t>
      </w:r>
      <w:r w:rsidR="00036E70" w:rsidRPr="00683A4F">
        <w:rPr>
          <w:b/>
          <w:szCs w:val="24"/>
        </w:rPr>
        <w:t xml:space="preserve"> </w:t>
      </w:r>
      <w:r w:rsidR="00036E70" w:rsidRPr="00683A4F">
        <w:rPr>
          <w:szCs w:val="24"/>
        </w:rPr>
        <w:t>in Kosovo for upholding peace,</w:t>
      </w:r>
      <w:r w:rsidR="00036E70" w:rsidRPr="00683A4F">
        <w:rPr>
          <w:b/>
          <w:szCs w:val="24"/>
        </w:rPr>
        <w:t xml:space="preserve"> </w:t>
      </w:r>
      <w:r w:rsidR="00036E70" w:rsidRPr="00683A4F">
        <w:rPr>
          <w:szCs w:val="24"/>
        </w:rPr>
        <w:t>security and the rule of law;</w:t>
      </w:r>
    </w:p>
    <w:p w14:paraId="179BA1B7" w14:textId="77777777" w:rsidR="00036E70" w:rsidRPr="00683A4F" w:rsidRDefault="00B42053" w:rsidP="00683A4F">
      <w:pPr>
        <w:pStyle w:val="NormalHanging12a"/>
        <w:widowControl/>
        <w:rPr>
          <w:szCs w:val="24"/>
        </w:rPr>
      </w:pPr>
      <w:r>
        <w:rPr>
          <w:szCs w:val="24"/>
          <w:lang w:eastAsia="en-US"/>
        </w:rPr>
        <w:lastRenderedPageBreak/>
        <w:t>47</w:t>
      </w:r>
      <w:r w:rsidR="00036E70" w:rsidRPr="00683A4F">
        <w:rPr>
          <w:szCs w:val="24"/>
          <w:lang w:eastAsia="en-US"/>
        </w:rPr>
        <w:t>.</w:t>
      </w:r>
      <w:r w:rsidR="00036E70" w:rsidRPr="00683A4F">
        <w:rPr>
          <w:szCs w:val="24"/>
          <w:lang w:eastAsia="en-US"/>
        </w:rPr>
        <w:tab/>
      </w:r>
      <w:r w:rsidR="00036E70" w:rsidRPr="00683A4F">
        <w:rPr>
          <w:szCs w:val="24"/>
        </w:rPr>
        <w:t xml:space="preserve">Welcomes the establishment of the Joint Commission on Missing Persons in December 2024 and calls for swift progress in implementing the May 2023 Political Declaration on Missing Persons; calls on both Kosovo and Serbia to refrain from politicising this humanitarian issue and to step up their efforts in implementing the declaration as part of the Belgrade-Pristina Dialogue and to establish cooperation between Kosovo and </w:t>
      </w:r>
      <w:proofErr w:type="gramStart"/>
      <w:r w:rsidR="00036E70" w:rsidRPr="00683A4F">
        <w:rPr>
          <w:szCs w:val="24"/>
        </w:rPr>
        <w:t>Serbia;</w:t>
      </w:r>
      <w:proofErr w:type="gramEnd"/>
    </w:p>
    <w:p w14:paraId="4897A978" w14:textId="77777777" w:rsidR="00036E70" w:rsidRPr="00683A4F" w:rsidRDefault="00B42053" w:rsidP="00683A4F">
      <w:pPr>
        <w:pStyle w:val="NormalHanging12a"/>
        <w:widowControl/>
        <w:rPr>
          <w:szCs w:val="24"/>
        </w:rPr>
      </w:pPr>
      <w:r>
        <w:rPr>
          <w:szCs w:val="24"/>
        </w:rPr>
        <w:t>48</w:t>
      </w:r>
      <w:r w:rsidR="00036E70" w:rsidRPr="00683A4F">
        <w:rPr>
          <w:szCs w:val="24"/>
        </w:rPr>
        <w:t>.</w:t>
      </w:r>
      <w:r w:rsidR="00036E70" w:rsidRPr="00683A4F">
        <w:rPr>
          <w:szCs w:val="24"/>
        </w:rPr>
        <w:tab/>
        <w:t xml:space="preserve">Welcomes the recent agreements in the framework of the Berlin </w:t>
      </w:r>
      <w:proofErr w:type="gramStart"/>
      <w:r w:rsidR="00036E70" w:rsidRPr="00683A4F">
        <w:rPr>
          <w:szCs w:val="24"/>
        </w:rPr>
        <w:t>Process;</w:t>
      </w:r>
      <w:proofErr w:type="gramEnd"/>
    </w:p>
    <w:p w14:paraId="7D4D3F13" w14:textId="77777777" w:rsidR="00036E70" w:rsidRPr="00683A4F" w:rsidRDefault="00B42053" w:rsidP="00683A4F">
      <w:pPr>
        <w:pStyle w:val="NormalHanging12a"/>
        <w:widowControl/>
        <w:rPr>
          <w:szCs w:val="24"/>
        </w:rPr>
      </w:pPr>
      <w:r>
        <w:rPr>
          <w:szCs w:val="24"/>
        </w:rPr>
        <w:t>49</w:t>
      </w:r>
      <w:r w:rsidR="00036E70" w:rsidRPr="00683A4F">
        <w:rPr>
          <w:szCs w:val="24"/>
        </w:rPr>
        <w:t>.</w:t>
      </w:r>
      <w:r w:rsidR="00036E70" w:rsidRPr="00683A4F">
        <w:rPr>
          <w:szCs w:val="24"/>
        </w:rPr>
        <w:tab/>
        <w:t xml:space="preserve">Welcomes Kosovo’s decision to remove restrictions on the entry of Serbian finished products at the </w:t>
      </w:r>
      <w:proofErr w:type="spellStart"/>
      <w:r w:rsidR="00036E70" w:rsidRPr="00683A4F">
        <w:rPr>
          <w:szCs w:val="24"/>
        </w:rPr>
        <w:t>Merdare</w:t>
      </w:r>
      <w:proofErr w:type="spellEnd"/>
      <w:r w:rsidR="00036E70" w:rsidRPr="00683A4F">
        <w:rPr>
          <w:szCs w:val="24"/>
        </w:rPr>
        <w:t xml:space="preserve"> border </w:t>
      </w:r>
      <w:proofErr w:type="gramStart"/>
      <w:r w:rsidR="00036E70" w:rsidRPr="00683A4F">
        <w:rPr>
          <w:szCs w:val="24"/>
        </w:rPr>
        <w:t>crossing;</w:t>
      </w:r>
      <w:proofErr w:type="gramEnd"/>
    </w:p>
    <w:p w14:paraId="1779BDFB" w14:textId="77777777" w:rsidR="00036E70" w:rsidRPr="00683A4F" w:rsidRDefault="00B42053" w:rsidP="00683A4F">
      <w:pPr>
        <w:pStyle w:val="NormalHanging12a"/>
        <w:widowControl/>
        <w:rPr>
          <w:szCs w:val="24"/>
        </w:rPr>
      </w:pPr>
      <w:r>
        <w:rPr>
          <w:szCs w:val="24"/>
        </w:rPr>
        <w:t>50</w:t>
      </w:r>
      <w:r w:rsidR="00036E70" w:rsidRPr="00683A4F">
        <w:rPr>
          <w:szCs w:val="24"/>
        </w:rPr>
        <w:t>.</w:t>
      </w:r>
      <w:r w:rsidR="00036E70" w:rsidRPr="00683A4F">
        <w:rPr>
          <w:szCs w:val="24"/>
        </w:rPr>
        <w:tab/>
        <w:t xml:space="preserve">Welcomes the presence of the Kosovo Force and its role in building and maintaining a safe and secure environment and in developing a stable and peaceful Kosovo on the path towards Euro-Atlantic integration; recalls the importance of the mission for the ongoing development of the Kosovo Security Force through the provision of advice, training and capacity </w:t>
      </w:r>
      <w:proofErr w:type="gramStart"/>
      <w:r w:rsidR="00036E70" w:rsidRPr="00683A4F">
        <w:rPr>
          <w:szCs w:val="24"/>
        </w:rPr>
        <w:t>building;</w:t>
      </w:r>
      <w:proofErr w:type="gramEnd"/>
    </w:p>
    <w:p w14:paraId="347A0640" w14:textId="77777777" w:rsidR="00036E70" w:rsidRPr="00683A4F" w:rsidRDefault="00036E70" w:rsidP="00683A4F">
      <w:pPr>
        <w:pStyle w:val="NormalHanging12a"/>
        <w:widowControl/>
        <w:rPr>
          <w:b/>
          <w:i/>
          <w:szCs w:val="24"/>
        </w:rPr>
      </w:pPr>
      <w:r w:rsidRPr="00683A4F">
        <w:rPr>
          <w:b/>
          <w:i/>
          <w:szCs w:val="24"/>
        </w:rPr>
        <w:t>Socio-economic reforms</w:t>
      </w:r>
    </w:p>
    <w:p w14:paraId="484E8457" w14:textId="77777777" w:rsidR="00036E70" w:rsidRPr="00683A4F" w:rsidRDefault="00B42053" w:rsidP="00683A4F">
      <w:pPr>
        <w:pStyle w:val="NormalHanging12a"/>
        <w:widowControl/>
        <w:rPr>
          <w:szCs w:val="24"/>
        </w:rPr>
      </w:pPr>
      <w:r>
        <w:rPr>
          <w:szCs w:val="24"/>
        </w:rPr>
        <w:t>51</w:t>
      </w:r>
      <w:r w:rsidR="00036E70" w:rsidRPr="00683A4F">
        <w:rPr>
          <w:szCs w:val="24"/>
        </w:rPr>
        <w:t>.</w:t>
      </w:r>
      <w:r w:rsidR="00036E70" w:rsidRPr="00683A4F">
        <w:rPr>
          <w:szCs w:val="24"/>
        </w:rPr>
        <w:tab/>
        <w:t xml:space="preserve">Welcomes Kosovo’s active engagement in the implementation of the new growth plan for the Western Balkans, which aims to deepen EU-related reforms and reduce the socio-economic gap between EU Member States and the Western Balkan countries; welcomes the adoption of Kosovo’s Reform Agenda and recalls that Kosovo (as well as Serbia) needs to show improved commitment to the EU-facilitated Dialogue in order to access the </w:t>
      </w:r>
      <w:proofErr w:type="gramStart"/>
      <w:r w:rsidR="00036E70" w:rsidRPr="00683A4F">
        <w:rPr>
          <w:szCs w:val="24"/>
        </w:rPr>
        <w:t>resources;</w:t>
      </w:r>
      <w:proofErr w:type="gramEnd"/>
    </w:p>
    <w:p w14:paraId="0737D533" w14:textId="77777777" w:rsidR="00036E70" w:rsidRPr="00683A4F" w:rsidRDefault="00B42053" w:rsidP="00683A4F">
      <w:pPr>
        <w:pStyle w:val="NormalHanging12a"/>
        <w:widowControl/>
        <w:rPr>
          <w:szCs w:val="24"/>
        </w:rPr>
      </w:pPr>
      <w:r>
        <w:rPr>
          <w:szCs w:val="24"/>
        </w:rPr>
        <w:t>52</w:t>
      </w:r>
      <w:r w:rsidR="00036E70" w:rsidRPr="00683A4F">
        <w:rPr>
          <w:szCs w:val="24"/>
        </w:rPr>
        <w:t>.</w:t>
      </w:r>
      <w:r w:rsidR="00036E70" w:rsidRPr="00683A4F">
        <w:rPr>
          <w:szCs w:val="24"/>
        </w:rPr>
        <w:tab/>
        <w:t xml:space="preserve">Welcomes the progress achieved by Kosovo in developing a functioning market economy and encourages Kosovo to implement the necessary structural reforms to address fiscal challenges, while ensuring adequate labour protection, fair wages, and improved working conditions in line with EU </w:t>
      </w:r>
      <w:proofErr w:type="gramStart"/>
      <w:r w:rsidR="00036E70" w:rsidRPr="00683A4F">
        <w:rPr>
          <w:szCs w:val="24"/>
        </w:rPr>
        <w:t>legislation;</w:t>
      </w:r>
      <w:proofErr w:type="gramEnd"/>
    </w:p>
    <w:p w14:paraId="03FAC5F8" w14:textId="77777777" w:rsidR="00036E70" w:rsidRPr="00683A4F" w:rsidRDefault="00B42053" w:rsidP="00683A4F">
      <w:pPr>
        <w:pStyle w:val="NormalHanging12a"/>
        <w:widowControl/>
        <w:rPr>
          <w:szCs w:val="24"/>
        </w:rPr>
      </w:pPr>
      <w:r>
        <w:rPr>
          <w:szCs w:val="24"/>
        </w:rPr>
        <w:t>53</w:t>
      </w:r>
      <w:r w:rsidR="00036E70" w:rsidRPr="00683A4F">
        <w:rPr>
          <w:szCs w:val="24"/>
        </w:rPr>
        <w:t>.</w:t>
      </w:r>
      <w:r w:rsidR="00036E70" w:rsidRPr="00683A4F">
        <w:rPr>
          <w:szCs w:val="24"/>
        </w:rPr>
        <w:tab/>
        <w:t xml:space="preserve">Reiterates its calls on the Commission to develop a regional strategy to address the persistent youth unemployment and brain drain by tackling the skills mismatch between the education system and the labour market, improving the quality of teaching, and ensuring adequate funding for active labour market measures and vocational training schemes, along with adequate childcare and pre-school education </w:t>
      </w:r>
      <w:proofErr w:type="gramStart"/>
      <w:r w:rsidR="00036E70" w:rsidRPr="00683A4F">
        <w:rPr>
          <w:szCs w:val="24"/>
        </w:rPr>
        <w:t>facilities;</w:t>
      </w:r>
      <w:proofErr w:type="gramEnd"/>
    </w:p>
    <w:p w14:paraId="468976A9" w14:textId="77777777" w:rsidR="00036E70" w:rsidRPr="00683A4F" w:rsidRDefault="00B42053" w:rsidP="00683A4F">
      <w:pPr>
        <w:pStyle w:val="NormalHanging12a"/>
        <w:widowControl/>
        <w:rPr>
          <w:szCs w:val="24"/>
        </w:rPr>
      </w:pPr>
      <w:r>
        <w:rPr>
          <w:szCs w:val="24"/>
        </w:rPr>
        <w:t>54</w:t>
      </w:r>
      <w:r w:rsidR="00036E70" w:rsidRPr="00683A4F">
        <w:rPr>
          <w:szCs w:val="24"/>
        </w:rPr>
        <w:t>.</w:t>
      </w:r>
      <w:r w:rsidR="00036E70" w:rsidRPr="00683A4F">
        <w:rPr>
          <w:szCs w:val="24"/>
        </w:rPr>
        <w:tab/>
        <w:t xml:space="preserve">Welcomes the fact that Kosovo’s cybercrime legislation is broadly aligned with the EU </w:t>
      </w:r>
      <w:r w:rsidR="00036E70" w:rsidRPr="00683A4F">
        <w:rPr>
          <w:i/>
          <w:szCs w:val="24"/>
        </w:rPr>
        <w:t>acquis</w:t>
      </w:r>
      <w:r w:rsidR="00036E70" w:rsidRPr="00683A4F">
        <w:rPr>
          <w:szCs w:val="24"/>
        </w:rPr>
        <w:t>; notes Kosovo’s limited progress in the digital transformation of public services; emphasises the need for it to align with EU digital legislation</w:t>
      </w:r>
      <w:r w:rsidR="00036E70" w:rsidRPr="00683A4F">
        <w:rPr>
          <w:b/>
          <w:i/>
          <w:szCs w:val="24"/>
        </w:rPr>
        <w:t xml:space="preserve"> </w:t>
      </w:r>
      <w:r w:rsidR="00036E70" w:rsidRPr="00683A4F">
        <w:rPr>
          <w:bCs/>
          <w:iCs/>
          <w:szCs w:val="24"/>
        </w:rPr>
        <w:t>as well as with the needs of its people,</w:t>
      </w:r>
      <w:r w:rsidR="00036E70" w:rsidRPr="00683A4F">
        <w:rPr>
          <w:szCs w:val="24"/>
        </w:rPr>
        <w:t xml:space="preserve"> specifically with the European Electronic Communications Code, the EU Network and Information Security Directive (NIS2)</w:t>
      </w:r>
      <w:r w:rsidR="00036E70" w:rsidRPr="00683A4F">
        <w:rPr>
          <w:rStyle w:val="FootnoteReference"/>
          <w:szCs w:val="24"/>
        </w:rPr>
        <w:footnoteReference w:id="8"/>
      </w:r>
      <w:r w:rsidR="00036E70" w:rsidRPr="00683A4F">
        <w:rPr>
          <w:szCs w:val="24"/>
        </w:rPr>
        <w:t xml:space="preserve">, the EU toolbox for 5G security, </w:t>
      </w:r>
      <w:r w:rsidR="00036E70" w:rsidRPr="00683A4F">
        <w:rPr>
          <w:szCs w:val="24"/>
        </w:rPr>
        <w:lastRenderedPageBreak/>
        <w:t>and the Digital Services Act</w:t>
      </w:r>
      <w:r w:rsidR="00036E70" w:rsidRPr="00683A4F">
        <w:rPr>
          <w:rStyle w:val="FootnoteReference"/>
          <w:szCs w:val="24"/>
        </w:rPr>
        <w:footnoteReference w:id="9"/>
      </w:r>
      <w:r w:rsidR="00036E70" w:rsidRPr="00683A4F">
        <w:rPr>
          <w:szCs w:val="24"/>
        </w:rPr>
        <w:t xml:space="preserve"> and the Digital Markets Act</w:t>
      </w:r>
      <w:r w:rsidR="00036E70" w:rsidRPr="00683A4F">
        <w:rPr>
          <w:rStyle w:val="FootnoteReference"/>
          <w:szCs w:val="24"/>
        </w:rPr>
        <w:footnoteReference w:id="10"/>
      </w:r>
      <w:r w:rsidR="00036E70" w:rsidRPr="00683A4F">
        <w:rPr>
          <w:szCs w:val="24"/>
        </w:rPr>
        <w:t>; notes that Kosovo’s economy remains highly dependent on imports and stresses the need for economic diversification to enhance competitiveness and sustainability, particularly in the context of deeper integration into EU markets;</w:t>
      </w:r>
    </w:p>
    <w:p w14:paraId="229A1ABF" w14:textId="77777777" w:rsidR="00036E70" w:rsidRPr="00683A4F" w:rsidRDefault="00B42053" w:rsidP="00683A4F">
      <w:pPr>
        <w:pStyle w:val="NormalHanging12a"/>
        <w:widowControl/>
        <w:rPr>
          <w:szCs w:val="24"/>
        </w:rPr>
      </w:pPr>
      <w:r>
        <w:rPr>
          <w:szCs w:val="24"/>
        </w:rPr>
        <w:t>55</w:t>
      </w:r>
      <w:r w:rsidR="00036E70" w:rsidRPr="00683A4F">
        <w:rPr>
          <w:szCs w:val="24"/>
        </w:rPr>
        <w:t>.</w:t>
      </w:r>
      <w:r w:rsidR="00036E70" w:rsidRPr="00683A4F">
        <w:rPr>
          <w:szCs w:val="24"/>
        </w:rPr>
        <w:tab/>
        <w:t xml:space="preserve">Regrets that the draft law on textbooks, presented in 2022, is still pending final adoption in the Kosovo Assembly; calls on Kosovo to finalise the implementation of the new curricular framework for basic education, complete the revision of current textbooks, provide sustainable training to teachers, and systematically apply quality assurance mechanisms at all education </w:t>
      </w:r>
      <w:proofErr w:type="gramStart"/>
      <w:r w:rsidR="00036E70" w:rsidRPr="00683A4F">
        <w:rPr>
          <w:szCs w:val="24"/>
        </w:rPr>
        <w:t>levels;</w:t>
      </w:r>
      <w:proofErr w:type="gramEnd"/>
    </w:p>
    <w:p w14:paraId="0D00D3B4" w14:textId="77777777" w:rsidR="00036E70" w:rsidRPr="00683A4F" w:rsidRDefault="00B42053" w:rsidP="00683A4F">
      <w:pPr>
        <w:pStyle w:val="NormalHanging12a"/>
        <w:widowControl/>
        <w:rPr>
          <w:rFonts w:eastAsia="Calibri"/>
          <w:szCs w:val="24"/>
        </w:rPr>
      </w:pPr>
      <w:r>
        <w:rPr>
          <w:szCs w:val="24"/>
        </w:rPr>
        <w:t>56</w:t>
      </w:r>
      <w:r w:rsidR="00036E70" w:rsidRPr="00683A4F">
        <w:rPr>
          <w:szCs w:val="24"/>
        </w:rPr>
        <w:t>.</w:t>
      </w:r>
      <w:r w:rsidR="00036E70" w:rsidRPr="00683A4F">
        <w:rPr>
          <w:szCs w:val="24"/>
        </w:rPr>
        <w:tab/>
        <w:t xml:space="preserve">Urges Kosovo to ensure better access to quality healthcare services; notes that healthcare expenditure remains the second lowest in the region, and calls for a comprehensive healthcare reform to address the needs of all citizens, especially in rural and underserved </w:t>
      </w:r>
      <w:proofErr w:type="gramStart"/>
      <w:r w:rsidR="00036E70" w:rsidRPr="00683A4F">
        <w:rPr>
          <w:szCs w:val="24"/>
        </w:rPr>
        <w:t>areas</w:t>
      </w:r>
      <w:r w:rsidR="00036E70" w:rsidRPr="00683A4F">
        <w:rPr>
          <w:rFonts w:eastAsia="Calibri"/>
          <w:szCs w:val="24"/>
        </w:rPr>
        <w:t>;</w:t>
      </w:r>
      <w:proofErr w:type="gramEnd"/>
    </w:p>
    <w:p w14:paraId="73C64A59" w14:textId="77777777" w:rsidR="00036E70" w:rsidRPr="00683A4F" w:rsidRDefault="00B42053" w:rsidP="00683A4F">
      <w:pPr>
        <w:pStyle w:val="NormalHanging12a"/>
        <w:widowControl/>
        <w:rPr>
          <w:szCs w:val="24"/>
        </w:rPr>
      </w:pPr>
      <w:r>
        <w:rPr>
          <w:szCs w:val="24"/>
        </w:rPr>
        <w:t>57</w:t>
      </w:r>
      <w:r w:rsidR="00036E70" w:rsidRPr="00683A4F">
        <w:rPr>
          <w:szCs w:val="24"/>
        </w:rPr>
        <w:t>.</w:t>
      </w:r>
      <w:r w:rsidR="00036E70" w:rsidRPr="00683A4F">
        <w:rPr>
          <w:szCs w:val="24"/>
        </w:rPr>
        <w:tab/>
        <w:t xml:space="preserve">Notes with concern that access to social services, particularly for vulnerable groups, worsened with the government’s closure of the Ministry of Labour and Social Welfare, which was done without transparent consultation with civil society and other stakeholders and contributed to significant confusion; calls for better, evidence-based budgeting to improve social services, particularly for survivors of gender-based violence in accordance with the new legal </w:t>
      </w:r>
      <w:proofErr w:type="gramStart"/>
      <w:r w:rsidR="00036E70" w:rsidRPr="00683A4F">
        <w:rPr>
          <w:szCs w:val="24"/>
        </w:rPr>
        <w:t>framework;</w:t>
      </w:r>
      <w:proofErr w:type="gramEnd"/>
    </w:p>
    <w:p w14:paraId="191F2DBF" w14:textId="77777777" w:rsidR="00036E70" w:rsidRPr="00683A4F" w:rsidRDefault="00B42053" w:rsidP="00683A4F">
      <w:pPr>
        <w:pStyle w:val="NormalHanging12a"/>
        <w:widowControl/>
        <w:rPr>
          <w:szCs w:val="24"/>
        </w:rPr>
      </w:pPr>
      <w:r>
        <w:rPr>
          <w:szCs w:val="24"/>
        </w:rPr>
        <w:t>58</w:t>
      </w:r>
      <w:r w:rsidR="00036E70" w:rsidRPr="00683A4F">
        <w:rPr>
          <w:szCs w:val="24"/>
        </w:rPr>
        <w:t>.</w:t>
      </w:r>
      <w:r w:rsidR="00036E70" w:rsidRPr="00683A4F">
        <w:rPr>
          <w:szCs w:val="24"/>
        </w:rPr>
        <w:tab/>
        <w:t xml:space="preserve">Calls on Kosovo to provide equal and non-discriminatory state education in minority </w:t>
      </w:r>
      <w:proofErr w:type="gramStart"/>
      <w:r w:rsidR="00036E70" w:rsidRPr="00683A4F">
        <w:rPr>
          <w:szCs w:val="24"/>
        </w:rPr>
        <w:t>languages;</w:t>
      </w:r>
      <w:proofErr w:type="gramEnd"/>
    </w:p>
    <w:p w14:paraId="5C2AC423" w14:textId="77777777" w:rsidR="00036E70" w:rsidRPr="00683A4F" w:rsidRDefault="00B42053" w:rsidP="00683A4F">
      <w:pPr>
        <w:pStyle w:val="NormalHanging12a"/>
        <w:widowControl/>
        <w:rPr>
          <w:szCs w:val="24"/>
        </w:rPr>
      </w:pPr>
      <w:r>
        <w:rPr>
          <w:szCs w:val="24"/>
        </w:rPr>
        <w:t>59</w:t>
      </w:r>
      <w:r w:rsidR="00036E70" w:rsidRPr="00683A4F">
        <w:rPr>
          <w:szCs w:val="24"/>
        </w:rPr>
        <w:t>.</w:t>
      </w:r>
      <w:r w:rsidR="00036E70" w:rsidRPr="00683A4F">
        <w:rPr>
          <w:szCs w:val="24"/>
        </w:rPr>
        <w:tab/>
        <w:t xml:space="preserve">Reiterates the need to reach out to young people from the Serb majority municipalities and to integrate them in the socio-economic structures of the </w:t>
      </w:r>
      <w:proofErr w:type="gramStart"/>
      <w:r w:rsidR="00036E70" w:rsidRPr="00683A4F">
        <w:rPr>
          <w:szCs w:val="24"/>
        </w:rPr>
        <w:t>country;</w:t>
      </w:r>
      <w:proofErr w:type="gramEnd"/>
    </w:p>
    <w:p w14:paraId="6FB3650E" w14:textId="77777777" w:rsidR="00036E70" w:rsidRPr="00683A4F" w:rsidRDefault="00036E70" w:rsidP="00683A4F">
      <w:pPr>
        <w:pStyle w:val="NormalHanging12a"/>
        <w:widowControl/>
        <w:rPr>
          <w:szCs w:val="24"/>
        </w:rPr>
      </w:pPr>
      <w:r w:rsidRPr="00683A4F">
        <w:rPr>
          <w:b/>
          <w:i/>
          <w:szCs w:val="24"/>
        </w:rPr>
        <w:t>Energy, environment, sustainable development and connectivity</w:t>
      </w:r>
    </w:p>
    <w:p w14:paraId="5038AAF8" w14:textId="77777777" w:rsidR="00036E70" w:rsidRPr="00683A4F" w:rsidRDefault="00B42053" w:rsidP="00683A4F">
      <w:pPr>
        <w:pStyle w:val="NormalHanging12a"/>
        <w:widowControl/>
        <w:rPr>
          <w:szCs w:val="24"/>
        </w:rPr>
      </w:pPr>
      <w:r>
        <w:rPr>
          <w:szCs w:val="24"/>
        </w:rPr>
        <w:t>60</w:t>
      </w:r>
      <w:r w:rsidR="00036E70" w:rsidRPr="00683A4F">
        <w:rPr>
          <w:szCs w:val="24"/>
        </w:rPr>
        <w:t>.</w:t>
      </w:r>
      <w:r w:rsidR="00036E70" w:rsidRPr="00683A4F">
        <w:rPr>
          <w:szCs w:val="24"/>
        </w:rPr>
        <w:tab/>
        <w:t>Notes that Kosovo has made some progress on the security of energy supply but remains heavily reliant on outdated, highly polluting power plants, posing serious health and environmental risks; notes that Kosovo needs to ensure the time-efficient implementation of its energy programme for 2022-2025 to meet its ambitious targets and reduce its dependence on fossil fuels; calls for the EU to step up and prioritise its efforts to help Kosovo overcome its air pollution problems;</w:t>
      </w:r>
      <w:r w:rsidR="00036E70" w:rsidRPr="00683A4F">
        <w:rPr>
          <w:b/>
          <w:szCs w:val="24"/>
        </w:rPr>
        <w:t xml:space="preserve"> </w:t>
      </w:r>
      <w:r w:rsidR="00036E70" w:rsidRPr="00683A4F">
        <w:rPr>
          <w:szCs w:val="24"/>
        </w:rPr>
        <w:t>notes that Kosovo’s new energy strategy does not promote the construction of hydropower plants due to their harmful environmental impact, in particular because of the water scarcity in the country;</w:t>
      </w:r>
    </w:p>
    <w:p w14:paraId="2903C0B1" w14:textId="77777777" w:rsidR="00036E70" w:rsidRPr="00683A4F" w:rsidRDefault="00B42053" w:rsidP="00683A4F">
      <w:pPr>
        <w:pStyle w:val="NormalHanging12a"/>
        <w:widowControl/>
        <w:rPr>
          <w:szCs w:val="24"/>
        </w:rPr>
      </w:pPr>
      <w:r>
        <w:rPr>
          <w:szCs w:val="24"/>
        </w:rPr>
        <w:t>61</w:t>
      </w:r>
      <w:r w:rsidR="00036E70" w:rsidRPr="00683A4F">
        <w:rPr>
          <w:szCs w:val="24"/>
        </w:rPr>
        <w:t>.</w:t>
      </w:r>
      <w:r w:rsidR="00036E70" w:rsidRPr="00683A4F">
        <w:rPr>
          <w:szCs w:val="24"/>
        </w:rPr>
        <w:tab/>
        <w:t xml:space="preserve">Highlights the need for comprehensive infrastructure development in Kosovo to facilitate the reduction of emissions from public transport and the expansion of </w:t>
      </w:r>
      <w:r w:rsidR="00036E70" w:rsidRPr="00683A4F">
        <w:rPr>
          <w:szCs w:val="24"/>
        </w:rPr>
        <w:lastRenderedPageBreak/>
        <w:t xml:space="preserve">electrified transport; stresses that improving accessibility and ensuring compatibility with the EU transport network must remain a </w:t>
      </w:r>
      <w:proofErr w:type="gramStart"/>
      <w:r w:rsidR="00036E70" w:rsidRPr="00683A4F">
        <w:rPr>
          <w:szCs w:val="24"/>
        </w:rPr>
        <w:t>priority;</w:t>
      </w:r>
      <w:proofErr w:type="gramEnd"/>
    </w:p>
    <w:p w14:paraId="1003FC8D" w14:textId="77777777" w:rsidR="00036E70" w:rsidRPr="00683A4F" w:rsidRDefault="00B42053" w:rsidP="00683A4F">
      <w:pPr>
        <w:pStyle w:val="NormalHanging12a"/>
        <w:widowControl/>
        <w:rPr>
          <w:szCs w:val="24"/>
        </w:rPr>
      </w:pPr>
      <w:r>
        <w:rPr>
          <w:szCs w:val="24"/>
        </w:rPr>
        <w:t>62</w:t>
      </w:r>
      <w:r w:rsidR="00036E70" w:rsidRPr="00683A4F">
        <w:rPr>
          <w:szCs w:val="24"/>
        </w:rPr>
        <w:t>.</w:t>
      </w:r>
      <w:r w:rsidR="00036E70" w:rsidRPr="00683A4F">
        <w:rPr>
          <w:szCs w:val="24"/>
        </w:rPr>
        <w:tab/>
        <w:t>Welcomes the agreement at the Tirana Summit on reduced roaming costs; calls, in this respect, on the authorities, private actors and all stakeholders to facilitate reaching the agreed targets to achieve a substantial reduction of data roaming charges and further reductions leading to prices close to domestic prices between the Western Balkans and the EU by 2027; welcomes the entrance into force of the first phase of implementation of the roadmap for roaming between the Western Balkans and the EU;</w:t>
      </w:r>
    </w:p>
    <w:p w14:paraId="03FC742F" w14:textId="77777777" w:rsidR="00036E70" w:rsidRPr="00683A4F" w:rsidRDefault="00B42053" w:rsidP="00683A4F">
      <w:pPr>
        <w:pStyle w:val="NormalHanging12a"/>
        <w:widowControl/>
        <w:rPr>
          <w:szCs w:val="24"/>
        </w:rPr>
      </w:pPr>
      <w:r>
        <w:rPr>
          <w:szCs w:val="24"/>
        </w:rPr>
        <w:t>63</w:t>
      </w:r>
      <w:r w:rsidR="00036E70" w:rsidRPr="00683A4F">
        <w:rPr>
          <w:szCs w:val="24"/>
        </w:rPr>
        <w:t>.</w:t>
      </w:r>
      <w:r w:rsidR="00036E70" w:rsidRPr="00683A4F">
        <w:rPr>
          <w:szCs w:val="24"/>
        </w:rPr>
        <w:tab/>
        <w:t>Urges Kosovo to enhance compliance with emission ceilings, improve the integration of environmental considerations into sectoral policies and adopt necessary measures for pollution, soil and water contamination control and waste management, in line with EU and international standards and commitments; urges Kosovo to improve comprehensive environmental impact assessments and to integrate sustainability measures into infrastructure planning; calls on Kosovo to increase the protected areas in the country and to improve instruments and measures for their protection with a view to safeguarding biodiversity, including key habitats of the critically endangered Balkan lynx; encourages Kosovo to intensify and speed up collaborative efforts with its neighbouring countries to designate transboundary protected areas and establish coherent transboundary management plans;</w:t>
      </w:r>
    </w:p>
    <w:p w14:paraId="0701E314" w14:textId="77777777" w:rsidR="00036E70" w:rsidRPr="00683A4F" w:rsidRDefault="00036E70" w:rsidP="00683A4F">
      <w:pPr>
        <w:pStyle w:val="NormalHanging12a"/>
        <w:widowControl/>
        <w:jc w:val="center"/>
        <w:rPr>
          <w:szCs w:val="24"/>
        </w:rPr>
      </w:pPr>
      <w:r w:rsidRPr="00683A4F">
        <w:rPr>
          <w:szCs w:val="24"/>
        </w:rPr>
        <w:t>°</w:t>
      </w:r>
    </w:p>
    <w:p w14:paraId="6E712BFD" w14:textId="77777777" w:rsidR="00036E70" w:rsidRPr="00683A4F" w:rsidRDefault="00E5350A" w:rsidP="00683A4F">
      <w:pPr>
        <w:pStyle w:val="NormalHanging12a"/>
        <w:widowControl/>
        <w:jc w:val="center"/>
        <w:rPr>
          <w:szCs w:val="24"/>
        </w:rPr>
      </w:pPr>
      <w:r w:rsidRPr="00683A4F">
        <w:rPr>
          <w:szCs w:val="24"/>
        </w:rPr>
        <w:t xml:space="preserve">°         </w:t>
      </w:r>
      <w:r w:rsidR="00036E70" w:rsidRPr="00683A4F">
        <w:rPr>
          <w:szCs w:val="24"/>
        </w:rPr>
        <w:t>°</w:t>
      </w:r>
    </w:p>
    <w:p w14:paraId="06B16BD2" w14:textId="77777777" w:rsidR="00E365E1" w:rsidRPr="00683A4F" w:rsidRDefault="00B42053" w:rsidP="00683A4F">
      <w:pPr>
        <w:pStyle w:val="NormalHanging12a"/>
        <w:widowControl/>
        <w:rPr>
          <w:szCs w:val="24"/>
        </w:rPr>
      </w:pPr>
      <w:r>
        <w:rPr>
          <w:szCs w:val="24"/>
        </w:rPr>
        <w:t>64</w:t>
      </w:r>
      <w:r w:rsidR="00036E70" w:rsidRPr="00683A4F">
        <w:rPr>
          <w:szCs w:val="24"/>
        </w:rPr>
        <w:t>.</w:t>
      </w:r>
      <w:r w:rsidR="00036E70" w:rsidRPr="00683A4F">
        <w:rPr>
          <w:szCs w:val="24"/>
        </w:rPr>
        <w:tab/>
        <w:t>Instructs its President to forward this resolution to the President of the European Council, the Commission, the Vice-President of the Commission / High Representative of the Union for Foreign Affairs and Security Policy, the governments and parliaments of the Member States and the President, Government and National Assembly of Kosovo.</w:t>
      </w:r>
    </w:p>
    <w:sectPr w:rsidR="00E365E1" w:rsidRPr="00683A4F" w:rsidSect="00A60130">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9A78A" w14:textId="77777777" w:rsidR="007C23B1" w:rsidRPr="00A60130" w:rsidRDefault="007C23B1">
      <w:r w:rsidRPr="00A60130">
        <w:separator/>
      </w:r>
    </w:p>
  </w:endnote>
  <w:endnote w:type="continuationSeparator" w:id="0">
    <w:p w14:paraId="52E6AE79" w14:textId="77777777" w:rsidR="007C23B1" w:rsidRPr="00A60130" w:rsidRDefault="007C23B1">
      <w:r w:rsidRPr="00A601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2FD7B" w14:textId="77777777" w:rsidR="00064002" w:rsidRPr="00A6013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8935B" w14:textId="77777777" w:rsidR="00064002" w:rsidRPr="00A6013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6EE2B" w14:textId="77777777" w:rsidR="00064002" w:rsidRPr="00A6013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6F918" w14:textId="77777777" w:rsidR="007C23B1" w:rsidRPr="00A60130" w:rsidRDefault="007C23B1">
      <w:r w:rsidRPr="00A60130">
        <w:separator/>
      </w:r>
    </w:p>
  </w:footnote>
  <w:footnote w:type="continuationSeparator" w:id="0">
    <w:p w14:paraId="6DF08E12" w14:textId="77777777" w:rsidR="007C23B1" w:rsidRPr="00A60130" w:rsidRDefault="007C23B1">
      <w:r w:rsidRPr="00A60130">
        <w:continuationSeparator/>
      </w:r>
    </w:p>
  </w:footnote>
  <w:footnote w:id="1">
    <w:p w14:paraId="52FD8728" w14:textId="77777777" w:rsidR="00036E70" w:rsidRPr="004F7EFB" w:rsidRDefault="00036E70" w:rsidP="00A60130">
      <w:pPr>
        <w:pStyle w:val="FootnoteText"/>
        <w:ind w:left="567" w:hanging="567"/>
        <w:rPr>
          <w:sz w:val="24"/>
          <w:u w:val="single" w:color="0000FF"/>
          <w:lang w:val="fi-FI"/>
        </w:rPr>
      </w:pPr>
      <w:r w:rsidRPr="00A60130">
        <w:rPr>
          <w:rStyle w:val="FootnoteReference"/>
          <w:sz w:val="24"/>
          <w:lang w:val="en-GB"/>
        </w:rPr>
        <w:footnoteRef/>
      </w:r>
      <w:r w:rsidR="00A60130" w:rsidRPr="004F7EFB">
        <w:rPr>
          <w:sz w:val="24"/>
          <w:lang w:val="fi-FI"/>
        </w:rPr>
        <w:t xml:space="preserve"> </w:t>
      </w:r>
      <w:r w:rsidR="00A60130" w:rsidRPr="004F7EFB">
        <w:rPr>
          <w:sz w:val="24"/>
          <w:lang w:val="fi-FI"/>
        </w:rPr>
        <w:tab/>
      </w:r>
      <w:r w:rsidRPr="004F7EFB">
        <w:rPr>
          <w:sz w:val="24"/>
          <w:lang w:val="fi-FI"/>
        </w:rPr>
        <w:t xml:space="preserve">OJ L 71, 16.3.2016, p. 3, ELI: </w:t>
      </w:r>
      <w:hyperlink r:id="rId1" w:history="1">
        <w:r w:rsidRPr="004F7EFB">
          <w:rPr>
            <w:rStyle w:val="Hyperlink"/>
            <w:sz w:val="24"/>
            <w:lang w:val="fi-FI"/>
          </w:rPr>
          <w:t>http://data.europa.eu/eli/agree_internation/2016/342/oj</w:t>
        </w:r>
      </w:hyperlink>
      <w:r w:rsidRPr="004F7EFB">
        <w:rPr>
          <w:sz w:val="24"/>
          <w:lang w:val="fi-FI"/>
        </w:rPr>
        <w:t>.</w:t>
      </w:r>
    </w:p>
  </w:footnote>
  <w:footnote w:id="2">
    <w:p w14:paraId="6336E1F2" w14:textId="77777777" w:rsidR="00036E70" w:rsidRPr="004F7EFB" w:rsidRDefault="00036E70" w:rsidP="00A60130">
      <w:pPr>
        <w:pStyle w:val="FootnoteText"/>
        <w:ind w:left="567" w:hanging="567"/>
        <w:rPr>
          <w:sz w:val="24"/>
          <w:u w:val="single" w:color="0000FF"/>
          <w:lang w:val="fi-FI"/>
        </w:rPr>
      </w:pPr>
      <w:r w:rsidRPr="00A60130">
        <w:rPr>
          <w:rStyle w:val="FootnoteReference"/>
          <w:sz w:val="24"/>
          <w:lang w:val="en-GB"/>
        </w:rPr>
        <w:footnoteRef/>
      </w:r>
      <w:r w:rsidR="00A60130" w:rsidRPr="004F7EFB">
        <w:rPr>
          <w:sz w:val="24"/>
          <w:lang w:val="fi-FI"/>
        </w:rPr>
        <w:t xml:space="preserve"> </w:t>
      </w:r>
      <w:r w:rsidR="00A60130" w:rsidRPr="004F7EFB">
        <w:rPr>
          <w:sz w:val="24"/>
          <w:lang w:val="fi-FI"/>
        </w:rPr>
        <w:tab/>
      </w:r>
      <w:r w:rsidRPr="004F7EFB">
        <w:rPr>
          <w:sz w:val="24"/>
          <w:lang w:val="fi-FI"/>
        </w:rPr>
        <w:t xml:space="preserve">OJ L 195, 27.7.2017, p. 3, ELI: </w:t>
      </w:r>
      <w:hyperlink r:id="rId2" w:history="1">
        <w:r w:rsidRPr="004F7EFB">
          <w:rPr>
            <w:rStyle w:val="Hyperlink"/>
            <w:sz w:val="24"/>
            <w:lang w:val="fi-FI"/>
          </w:rPr>
          <w:t>http://data.europa.eu/eli/agree_internation/2017/1388/oj</w:t>
        </w:r>
      </w:hyperlink>
      <w:r w:rsidRPr="004F7EFB">
        <w:rPr>
          <w:sz w:val="24"/>
          <w:lang w:val="fi-FI"/>
        </w:rPr>
        <w:t>.</w:t>
      </w:r>
    </w:p>
  </w:footnote>
  <w:footnote w:id="3">
    <w:p w14:paraId="4B86E7A4" w14:textId="77777777" w:rsidR="00036E70" w:rsidRPr="004F7EFB" w:rsidRDefault="00036E70" w:rsidP="00A60130">
      <w:pPr>
        <w:pStyle w:val="FootnoteText"/>
        <w:ind w:left="567" w:hanging="567"/>
        <w:rPr>
          <w:sz w:val="24"/>
          <w:u w:val="single" w:color="0000FF"/>
          <w:lang w:val="fi-FI"/>
        </w:rPr>
      </w:pPr>
      <w:r w:rsidRPr="00A60130">
        <w:rPr>
          <w:rStyle w:val="FootnoteReference"/>
          <w:sz w:val="24"/>
          <w:lang w:val="en-GB"/>
        </w:rPr>
        <w:footnoteRef/>
      </w:r>
      <w:r w:rsidR="00A60130" w:rsidRPr="004F7EFB">
        <w:rPr>
          <w:sz w:val="24"/>
          <w:lang w:val="fi-FI"/>
        </w:rPr>
        <w:t xml:space="preserve"> </w:t>
      </w:r>
      <w:r w:rsidR="00A60130" w:rsidRPr="004F7EFB">
        <w:rPr>
          <w:sz w:val="24"/>
          <w:lang w:val="fi-FI"/>
        </w:rPr>
        <w:tab/>
      </w:r>
      <w:r w:rsidRPr="004F7EFB">
        <w:rPr>
          <w:sz w:val="24"/>
          <w:lang w:val="fi-FI"/>
        </w:rPr>
        <w:t xml:space="preserve">OJ L 330, 20.9.2021, p. 1, ELI: </w:t>
      </w:r>
      <w:hyperlink r:id="rId3" w:history="1">
        <w:r w:rsidRPr="004F7EFB">
          <w:rPr>
            <w:rStyle w:val="Hyperlink"/>
            <w:sz w:val="24"/>
            <w:lang w:val="fi-FI"/>
          </w:rPr>
          <w:t>http://data.europa.eu/eli/reg/2021/1529/oj</w:t>
        </w:r>
      </w:hyperlink>
      <w:r w:rsidRPr="004F7EFB">
        <w:rPr>
          <w:sz w:val="24"/>
          <w:lang w:val="fi-FI"/>
        </w:rPr>
        <w:t>.</w:t>
      </w:r>
    </w:p>
  </w:footnote>
  <w:footnote w:id="4">
    <w:p w14:paraId="1171598B" w14:textId="77777777" w:rsidR="00036E70" w:rsidRPr="004F7EFB" w:rsidRDefault="00036E70" w:rsidP="00A60130">
      <w:pPr>
        <w:pStyle w:val="FootnoteText"/>
        <w:ind w:left="567" w:hanging="567"/>
        <w:rPr>
          <w:sz w:val="24"/>
          <w:lang w:val="pl-PL"/>
        </w:rPr>
      </w:pPr>
      <w:r w:rsidRPr="00A60130">
        <w:rPr>
          <w:rStyle w:val="FootnoteReference"/>
          <w:sz w:val="24"/>
          <w:lang w:val="en-GB"/>
        </w:rPr>
        <w:footnoteRef/>
      </w:r>
      <w:r w:rsidR="00A60130" w:rsidRPr="004F7EFB">
        <w:rPr>
          <w:sz w:val="24"/>
          <w:lang w:val="pl-PL"/>
        </w:rPr>
        <w:t xml:space="preserve"> </w:t>
      </w:r>
      <w:r w:rsidR="00A60130" w:rsidRPr="004F7EFB">
        <w:rPr>
          <w:sz w:val="24"/>
          <w:lang w:val="pl-PL"/>
        </w:rPr>
        <w:tab/>
      </w:r>
      <w:r w:rsidRPr="004F7EFB">
        <w:rPr>
          <w:sz w:val="24"/>
          <w:lang w:val="pl-PL"/>
        </w:rPr>
        <w:t xml:space="preserve">OJ L, 2024/1449, </w:t>
      </w:r>
      <w:proofErr w:type="gramStart"/>
      <w:r w:rsidRPr="004F7EFB">
        <w:rPr>
          <w:sz w:val="24"/>
          <w:lang w:val="pl-PL"/>
        </w:rPr>
        <w:t>24.5.2024</w:t>
      </w:r>
      <w:proofErr w:type="gramEnd"/>
      <w:r w:rsidRPr="004F7EFB">
        <w:rPr>
          <w:sz w:val="24"/>
          <w:lang w:val="pl-PL"/>
        </w:rPr>
        <w:t xml:space="preserve">, </w:t>
      </w:r>
      <w:r w:rsidRPr="004F7EFB">
        <w:rPr>
          <w:color w:val="333333"/>
          <w:sz w:val="24"/>
          <w:shd w:val="clear" w:color="auto" w:fill="FFFFFF"/>
          <w:lang w:val="pl-PL"/>
        </w:rPr>
        <w:t>ELI: </w:t>
      </w:r>
      <w:hyperlink r:id="rId4" w:tooltip="Gives access to this document through its ELI URI." w:history="1">
        <w:r w:rsidRPr="004F7EFB">
          <w:rPr>
            <w:color w:val="337AB7"/>
            <w:sz w:val="24"/>
            <w:u w:val="single"/>
            <w:shd w:val="clear" w:color="auto" w:fill="FFFFFF"/>
            <w:lang w:val="pl-PL"/>
          </w:rPr>
          <w:t>http://data.europa.eu/eli/reg/2024/1449/oj</w:t>
        </w:r>
      </w:hyperlink>
      <w:r w:rsidRPr="004F7EFB">
        <w:rPr>
          <w:sz w:val="24"/>
          <w:lang w:val="pl-PL"/>
        </w:rPr>
        <w:t>.</w:t>
      </w:r>
    </w:p>
  </w:footnote>
  <w:footnote w:id="5">
    <w:p w14:paraId="4484F09A" w14:textId="77777777" w:rsidR="00036E70" w:rsidRPr="004F7EFB" w:rsidRDefault="00036E70" w:rsidP="00A60130">
      <w:pPr>
        <w:pStyle w:val="FootnoteText"/>
        <w:ind w:left="567" w:hanging="567"/>
        <w:rPr>
          <w:sz w:val="24"/>
          <w:lang w:val="fi-FI"/>
        </w:rPr>
      </w:pPr>
      <w:r w:rsidRPr="00A60130">
        <w:rPr>
          <w:rStyle w:val="FootnoteReference"/>
          <w:sz w:val="24"/>
          <w:lang w:val="en-GB"/>
        </w:rPr>
        <w:footnoteRef/>
      </w:r>
      <w:r w:rsidR="00A60130" w:rsidRPr="004F7EFB">
        <w:rPr>
          <w:sz w:val="24"/>
          <w:lang w:val="fi-FI"/>
        </w:rPr>
        <w:t xml:space="preserve"> </w:t>
      </w:r>
      <w:r w:rsidR="00A60130" w:rsidRPr="004F7EFB">
        <w:rPr>
          <w:sz w:val="24"/>
          <w:lang w:val="fi-FI"/>
        </w:rPr>
        <w:tab/>
      </w:r>
      <w:r w:rsidRPr="004F7EFB">
        <w:rPr>
          <w:sz w:val="24"/>
          <w:lang w:val="fi-FI"/>
        </w:rPr>
        <w:t>OJ L 146, 6.6.2023, p.</w:t>
      </w:r>
      <w:r w:rsidR="00132097">
        <w:rPr>
          <w:sz w:val="24"/>
          <w:lang w:val="fi-FI"/>
        </w:rPr>
        <w:t xml:space="preserve"> </w:t>
      </w:r>
      <w:r w:rsidRPr="004F7EFB">
        <w:rPr>
          <w:sz w:val="24"/>
          <w:lang w:val="fi-FI"/>
        </w:rPr>
        <w:t xml:space="preserve">22, ELI: </w:t>
      </w:r>
      <w:hyperlink r:id="rId5" w:history="1">
        <w:r w:rsidRPr="004F7EFB">
          <w:rPr>
            <w:rStyle w:val="Hyperlink"/>
            <w:sz w:val="24"/>
            <w:lang w:val="fi-FI"/>
          </w:rPr>
          <w:t>http://data.europa.eu/eli/dec/2023/1095/oj</w:t>
        </w:r>
      </w:hyperlink>
      <w:r w:rsidRPr="004F7EFB">
        <w:rPr>
          <w:rStyle w:val="Hyperlink"/>
          <w:sz w:val="24"/>
          <w:lang w:val="fi-FI"/>
        </w:rPr>
        <w:t>.</w:t>
      </w:r>
    </w:p>
  </w:footnote>
  <w:footnote w:id="6">
    <w:p w14:paraId="3B0F2C3F" w14:textId="77777777" w:rsidR="00036E70" w:rsidRPr="004F7EFB" w:rsidRDefault="00036E70" w:rsidP="00A60130">
      <w:pPr>
        <w:pStyle w:val="FootnoteText"/>
        <w:ind w:left="567" w:hanging="567"/>
        <w:rPr>
          <w:sz w:val="24"/>
          <w:lang w:val="fi-FI"/>
        </w:rPr>
      </w:pPr>
      <w:r w:rsidRPr="00A60130">
        <w:rPr>
          <w:rStyle w:val="FootnoteReference"/>
          <w:sz w:val="24"/>
          <w:lang w:val="en-GB"/>
        </w:rPr>
        <w:footnoteRef/>
      </w:r>
      <w:r w:rsidR="00A60130" w:rsidRPr="004F7EFB">
        <w:rPr>
          <w:sz w:val="24"/>
          <w:lang w:val="fi-FI"/>
        </w:rPr>
        <w:t xml:space="preserve"> </w:t>
      </w:r>
      <w:r w:rsidR="00A60130" w:rsidRPr="004F7EFB">
        <w:rPr>
          <w:sz w:val="24"/>
          <w:lang w:val="fi-FI"/>
        </w:rPr>
        <w:tab/>
      </w:r>
      <w:r w:rsidRPr="004F7EFB">
        <w:rPr>
          <w:sz w:val="24"/>
          <w:lang w:val="fi-FI"/>
        </w:rPr>
        <w:t xml:space="preserve">OJ L 110, 25.4.2023, p. 1, ELI: </w:t>
      </w:r>
      <w:hyperlink r:id="rId6" w:history="1">
        <w:r w:rsidRPr="004F7EFB">
          <w:rPr>
            <w:rStyle w:val="Hyperlink"/>
            <w:sz w:val="24"/>
            <w:lang w:val="fi-FI"/>
          </w:rPr>
          <w:t>http://data.europa.eu/eli/reg/2023/850/oj</w:t>
        </w:r>
      </w:hyperlink>
      <w:r w:rsidRPr="004F7EFB">
        <w:rPr>
          <w:sz w:val="24"/>
          <w:lang w:val="fi-FI"/>
        </w:rPr>
        <w:t>.</w:t>
      </w:r>
    </w:p>
  </w:footnote>
  <w:footnote w:id="7">
    <w:p w14:paraId="502140BB" w14:textId="77777777" w:rsidR="00036E70" w:rsidRPr="00A60130" w:rsidRDefault="00036E70" w:rsidP="00A60130">
      <w:pPr>
        <w:pStyle w:val="FootnoteText"/>
        <w:ind w:left="567" w:hanging="567"/>
        <w:rPr>
          <w:sz w:val="24"/>
          <w:lang w:val="en-GB"/>
        </w:rPr>
      </w:pPr>
      <w:r w:rsidRPr="00A60130">
        <w:rPr>
          <w:rStyle w:val="FootnoteReference"/>
          <w:sz w:val="24"/>
          <w:lang w:val="en-GB"/>
        </w:rPr>
        <w:footnoteRef/>
      </w:r>
      <w:r w:rsidR="00A60130" w:rsidRPr="00A60130">
        <w:rPr>
          <w:sz w:val="24"/>
          <w:lang w:val="en-GB"/>
        </w:rPr>
        <w:t xml:space="preserve"> </w:t>
      </w:r>
      <w:r w:rsidR="00A60130" w:rsidRPr="00A60130">
        <w:rPr>
          <w:sz w:val="24"/>
          <w:lang w:val="en-GB"/>
        </w:rPr>
        <w:tab/>
      </w:r>
      <w:r w:rsidRPr="00A60130">
        <w:rPr>
          <w:sz w:val="24"/>
          <w:lang w:val="en-GB"/>
        </w:rPr>
        <w:t xml:space="preserve">Directive (EU) 2024/1069 of the European Parliament and of the Council of 11 April 2024 on protecting persons who engage in public participation from manifestly unfounded claims or abusive court proceedings (‘Strategic lawsuits against public participation’) (OJ L, 2024/1069, 16.4.2024, ELI: </w:t>
      </w:r>
      <w:hyperlink r:id="rId7" w:history="1">
        <w:r w:rsidRPr="00A60130">
          <w:rPr>
            <w:rStyle w:val="Hyperlink"/>
            <w:sz w:val="24"/>
            <w:lang w:val="en-GB"/>
          </w:rPr>
          <w:t>http://data.europa.eu/eli/dir/2024/1069/oj</w:t>
        </w:r>
      </w:hyperlink>
      <w:r w:rsidRPr="00A60130">
        <w:rPr>
          <w:sz w:val="24"/>
          <w:lang w:val="en-GB"/>
        </w:rPr>
        <w:t>).</w:t>
      </w:r>
    </w:p>
  </w:footnote>
  <w:footnote w:id="8">
    <w:p w14:paraId="26BD2997" w14:textId="77777777" w:rsidR="00036E70" w:rsidRPr="00A60130" w:rsidRDefault="00036E70" w:rsidP="00A60130">
      <w:pPr>
        <w:pStyle w:val="FootnoteText"/>
        <w:ind w:left="567" w:hanging="567"/>
        <w:rPr>
          <w:sz w:val="24"/>
          <w:lang w:val="en-GB"/>
        </w:rPr>
      </w:pPr>
      <w:r w:rsidRPr="00A60130">
        <w:rPr>
          <w:rStyle w:val="FootnoteReference"/>
          <w:sz w:val="24"/>
          <w:lang w:val="en-GB"/>
        </w:rPr>
        <w:footnoteRef/>
      </w:r>
      <w:r w:rsidR="00A60130" w:rsidRPr="00A60130">
        <w:rPr>
          <w:sz w:val="24"/>
          <w:lang w:val="en-GB"/>
        </w:rPr>
        <w:t xml:space="preserve"> </w:t>
      </w:r>
      <w:r w:rsidR="00A60130" w:rsidRPr="00A60130">
        <w:rPr>
          <w:sz w:val="24"/>
          <w:lang w:val="en-GB"/>
        </w:rPr>
        <w:tab/>
      </w:r>
      <w:r w:rsidRPr="00A60130">
        <w:rPr>
          <w:sz w:val="24"/>
          <w:lang w:val="en-GB"/>
        </w:rPr>
        <w:t xml:space="preserve">Directive (EU) 2022/2555 of the European Parliament and of the Council of 14 December 2022 on measures for a high common level of cybersecurity across the Union, amending Regulation (EU) No 910/2014 and Directive (EU) 2018/1972, and repealing Directive (EU) 2016/1148 (NIS 2 Directive) (OJ L 333, 27.12.2022, p. 80, ELI: </w:t>
      </w:r>
      <w:hyperlink r:id="rId8" w:history="1">
        <w:r w:rsidRPr="00A60130">
          <w:rPr>
            <w:rStyle w:val="Hyperlink"/>
            <w:sz w:val="24"/>
            <w:lang w:val="en-GB"/>
          </w:rPr>
          <w:t>http://data.europa.eu/eli/dir/2022/2555/oj</w:t>
        </w:r>
      </w:hyperlink>
      <w:r w:rsidRPr="00A60130">
        <w:rPr>
          <w:sz w:val="24"/>
          <w:lang w:val="en-GB"/>
        </w:rPr>
        <w:t xml:space="preserve">). </w:t>
      </w:r>
    </w:p>
  </w:footnote>
  <w:footnote w:id="9">
    <w:p w14:paraId="41F14FA9" w14:textId="77777777" w:rsidR="00036E70" w:rsidRPr="00A60130" w:rsidRDefault="00036E70" w:rsidP="00A60130">
      <w:pPr>
        <w:pStyle w:val="FootnoteText"/>
        <w:ind w:left="567" w:hanging="567"/>
        <w:rPr>
          <w:sz w:val="24"/>
          <w:lang w:val="en-GB"/>
        </w:rPr>
      </w:pPr>
      <w:r w:rsidRPr="00A60130">
        <w:rPr>
          <w:rStyle w:val="FootnoteReference"/>
          <w:sz w:val="24"/>
          <w:lang w:val="en-GB"/>
        </w:rPr>
        <w:footnoteRef/>
      </w:r>
      <w:r w:rsidR="00A60130" w:rsidRPr="00A60130">
        <w:rPr>
          <w:sz w:val="24"/>
          <w:lang w:val="en-GB"/>
        </w:rPr>
        <w:t xml:space="preserve"> </w:t>
      </w:r>
      <w:r w:rsidR="00A60130" w:rsidRPr="00A60130">
        <w:rPr>
          <w:sz w:val="24"/>
          <w:lang w:val="en-GB"/>
        </w:rPr>
        <w:tab/>
      </w:r>
      <w:r w:rsidRPr="00A60130">
        <w:rPr>
          <w:sz w:val="24"/>
          <w:lang w:val="en-GB"/>
        </w:rPr>
        <w:t xml:space="preserve">Regulation (EU) 2022/2065 of the European Parliament and of the Council of 19 October 2022 on a Single Market For Digital Services and amending Directive 2000/31/EC (Digital Services Act) (OJ L 277, 27.10.2022, p. 1, ELI: </w:t>
      </w:r>
      <w:hyperlink r:id="rId9" w:history="1">
        <w:r w:rsidRPr="00A60130">
          <w:rPr>
            <w:rStyle w:val="Hyperlink"/>
            <w:sz w:val="24"/>
            <w:lang w:val="en-GB"/>
          </w:rPr>
          <w:t>http://data.europa.eu/eli/reg/2022/2065/oj</w:t>
        </w:r>
      </w:hyperlink>
      <w:r w:rsidRPr="00A60130">
        <w:rPr>
          <w:sz w:val="24"/>
          <w:lang w:val="en-GB"/>
        </w:rPr>
        <w:t xml:space="preserve">). </w:t>
      </w:r>
    </w:p>
  </w:footnote>
  <w:footnote w:id="10">
    <w:p w14:paraId="6189DD03" w14:textId="77777777" w:rsidR="00036E70" w:rsidRPr="00A60130" w:rsidRDefault="00036E70" w:rsidP="00A60130">
      <w:pPr>
        <w:ind w:left="567" w:hanging="567"/>
      </w:pPr>
      <w:r w:rsidRPr="00A60130">
        <w:rPr>
          <w:rStyle w:val="FootnoteReference"/>
        </w:rPr>
        <w:footnoteRef/>
      </w:r>
      <w:r w:rsidR="00A60130" w:rsidRPr="00A60130">
        <w:t xml:space="preserve"> </w:t>
      </w:r>
      <w:r w:rsidR="00A60130" w:rsidRPr="00A60130">
        <w:tab/>
      </w:r>
      <w:r w:rsidRPr="00A60130">
        <w:t xml:space="preserve">Regulation (EU) 2022/1925 of the European Parliament and of the Council of 14 September 2022 on contestable and fair markets in the digital sector and amending Directives (EU) 2019/1937 and (EU) 2020/1828 (Digital Markets Act) (OJ L 265, 12.10.2022, p. 1, ELI: </w:t>
      </w:r>
      <w:hyperlink r:id="rId10" w:history="1">
        <w:r w:rsidRPr="00A60130">
          <w:rPr>
            <w:rStyle w:val="Hyperlink"/>
          </w:rPr>
          <w:t>http://data.europa.eu/eli/reg/2022/1925/oj</w:t>
        </w:r>
      </w:hyperlink>
      <w:r w:rsidRPr="00A6013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00A72" w14:textId="77777777" w:rsidR="00064002" w:rsidRPr="00A6013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7CE65" w14:textId="77777777" w:rsidR="00064002" w:rsidRPr="00A6013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6DF44" w14:textId="77777777" w:rsidR="00064002" w:rsidRPr="00A6013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023895045">
    <w:abstractNumId w:val="9"/>
  </w:num>
  <w:num w:numId="2" w16cid:durableId="159856837">
    <w:abstractNumId w:val="9"/>
  </w:num>
  <w:num w:numId="3" w16cid:durableId="2097822163">
    <w:abstractNumId w:val="7"/>
  </w:num>
  <w:num w:numId="4" w16cid:durableId="462843690">
    <w:abstractNumId w:val="7"/>
  </w:num>
  <w:num w:numId="5" w16cid:durableId="1796561052">
    <w:abstractNumId w:val="6"/>
  </w:num>
  <w:num w:numId="6" w16cid:durableId="1360936161">
    <w:abstractNumId w:val="6"/>
  </w:num>
  <w:num w:numId="7" w16cid:durableId="1281910049">
    <w:abstractNumId w:val="5"/>
  </w:num>
  <w:num w:numId="8" w16cid:durableId="1205825217">
    <w:abstractNumId w:val="5"/>
  </w:num>
  <w:num w:numId="9" w16cid:durableId="1179808698">
    <w:abstractNumId w:val="4"/>
  </w:num>
  <w:num w:numId="10" w16cid:durableId="624237282">
    <w:abstractNumId w:val="4"/>
  </w:num>
  <w:num w:numId="11" w16cid:durableId="1939436270">
    <w:abstractNumId w:val="8"/>
  </w:num>
  <w:num w:numId="12" w16cid:durableId="1856653547">
    <w:abstractNumId w:val="8"/>
  </w:num>
  <w:num w:numId="13" w16cid:durableId="888801825">
    <w:abstractNumId w:val="3"/>
  </w:num>
  <w:num w:numId="14" w16cid:durableId="1060010854">
    <w:abstractNumId w:val="3"/>
  </w:num>
  <w:num w:numId="15" w16cid:durableId="866716866">
    <w:abstractNumId w:val="2"/>
  </w:num>
  <w:num w:numId="16" w16cid:durableId="796071477">
    <w:abstractNumId w:val="2"/>
  </w:num>
  <w:num w:numId="17" w16cid:durableId="1261332670">
    <w:abstractNumId w:val="1"/>
  </w:num>
  <w:num w:numId="18" w16cid:durableId="766468092">
    <w:abstractNumId w:val="1"/>
  </w:num>
  <w:num w:numId="19" w16cid:durableId="297876273">
    <w:abstractNumId w:val="0"/>
  </w:num>
  <w:num w:numId="20" w16cid:durableId="373848282">
    <w:abstractNumId w:val="0"/>
  </w:num>
  <w:num w:numId="21" w16cid:durableId="1577548200">
    <w:abstractNumId w:val="9"/>
  </w:num>
  <w:num w:numId="22" w16cid:durableId="1675961265">
    <w:abstractNumId w:val="7"/>
  </w:num>
  <w:num w:numId="23" w16cid:durableId="1706254187">
    <w:abstractNumId w:val="6"/>
  </w:num>
  <w:num w:numId="24" w16cid:durableId="1426341509">
    <w:abstractNumId w:val="5"/>
  </w:num>
  <w:num w:numId="25" w16cid:durableId="1699357740">
    <w:abstractNumId w:val="4"/>
  </w:num>
  <w:num w:numId="26" w16cid:durableId="910580854">
    <w:abstractNumId w:val="8"/>
  </w:num>
  <w:num w:numId="27" w16cid:durableId="2127310690">
    <w:abstractNumId w:val="3"/>
  </w:num>
  <w:num w:numId="28" w16cid:durableId="549147271">
    <w:abstractNumId w:val="2"/>
  </w:num>
  <w:num w:numId="29" w16cid:durableId="577136852">
    <w:abstractNumId w:val="1"/>
  </w:num>
  <w:num w:numId="30" w16cid:durableId="968896482">
    <w:abstractNumId w:val="0"/>
  </w:num>
  <w:num w:numId="31" w16cid:durableId="1913419341">
    <w:abstractNumId w:val="9"/>
  </w:num>
  <w:num w:numId="32" w16cid:durableId="1057239453">
    <w:abstractNumId w:val="7"/>
  </w:num>
  <w:num w:numId="33" w16cid:durableId="1713572701">
    <w:abstractNumId w:val="6"/>
  </w:num>
  <w:num w:numId="34" w16cid:durableId="62338840">
    <w:abstractNumId w:val="5"/>
  </w:num>
  <w:num w:numId="35" w16cid:durableId="669601770">
    <w:abstractNumId w:val="4"/>
  </w:num>
  <w:num w:numId="36" w16cid:durableId="2078046551">
    <w:abstractNumId w:val="8"/>
  </w:num>
  <w:num w:numId="37" w16cid:durableId="1644653855">
    <w:abstractNumId w:val="3"/>
  </w:num>
  <w:num w:numId="38" w16cid:durableId="301007432">
    <w:abstractNumId w:val="2"/>
  </w:num>
  <w:num w:numId="39" w16cid:durableId="1047608024">
    <w:abstractNumId w:val="1"/>
  </w:num>
  <w:num w:numId="40" w16cid:durableId="1313489134">
    <w:abstractNumId w:val="0"/>
  </w:num>
  <w:num w:numId="41" w16cid:durableId="525095271">
    <w:abstractNumId w:val="10"/>
  </w:num>
  <w:num w:numId="42" w16cid:durableId="1614245547">
    <w:abstractNumId w:val="10"/>
  </w:num>
  <w:num w:numId="43" w16cid:durableId="695086573">
    <w:abstractNumId w:val="10"/>
  </w:num>
  <w:num w:numId="44" w16cid:durableId="19999235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75/2025"/>
    <w:docVar w:name="dvlangue" w:val="EN"/>
    <w:docVar w:name="dvnumam" w:val="0"/>
    <w:docVar w:name="dvpe" w:val="767.973"/>
    <w:docVar w:name="dvrapporteur" w:val="Rapporteur: "/>
    <w:docVar w:name="dvtitre" w:val="European Parliament resolution of 7 May 2025 on the 2023 and 2024 Commission Reports on Kosovo(2025/2019(INI))"/>
  </w:docVars>
  <w:rsids>
    <w:rsidRoot w:val="007C23B1"/>
    <w:rsid w:val="00002272"/>
    <w:rsid w:val="00036E70"/>
    <w:rsid w:val="00064002"/>
    <w:rsid w:val="000677B9"/>
    <w:rsid w:val="000831BA"/>
    <w:rsid w:val="000A2E9A"/>
    <w:rsid w:val="000A42CC"/>
    <w:rsid w:val="000E7DD9"/>
    <w:rsid w:val="0010095E"/>
    <w:rsid w:val="00125B37"/>
    <w:rsid w:val="00132097"/>
    <w:rsid w:val="00187494"/>
    <w:rsid w:val="001B4FE3"/>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F7EFB"/>
    <w:rsid w:val="0050519A"/>
    <w:rsid w:val="005072A1"/>
    <w:rsid w:val="00514517"/>
    <w:rsid w:val="00545827"/>
    <w:rsid w:val="00560270"/>
    <w:rsid w:val="005C2568"/>
    <w:rsid w:val="005F1B17"/>
    <w:rsid w:val="006037C0"/>
    <w:rsid w:val="006631B6"/>
    <w:rsid w:val="00680577"/>
    <w:rsid w:val="00683A4F"/>
    <w:rsid w:val="006F74FA"/>
    <w:rsid w:val="00731ADD"/>
    <w:rsid w:val="00734777"/>
    <w:rsid w:val="00747932"/>
    <w:rsid w:val="00751A4A"/>
    <w:rsid w:val="00756632"/>
    <w:rsid w:val="00762C74"/>
    <w:rsid w:val="00786EC0"/>
    <w:rsid w:val="007C23B1"/>
    <w:rsid w:val="007D1690"/>
    <w:rsid w:val="007E22AD"/>
    <w:rsid w:val="00817416"/>
    <w:rsid w:val="00842779"/>
    <w:rsid w:val="00865F67"/>
    <w:rsid w:val="00881A7B"/>
    <w:rsid w:val="008840E5"/>
    <w:rsid w:val="00887B3E"/>
    <w:rsid w:val="008C2AC6"/>
    <w:rsid w:val="008C6D44"/>
    <w:rsid w:val="00930C23"/>
    <w:rsid w:val="0093193B"/>
    <w:rsid w:val="009509D8"/>
    <w:rsid w:val="00950B64"/>
    <w:rsid w:val="00981893"/>
    <w:rsid w:val="00A1687D"/>
    <w:rsid w:val="00A43E52"/>
    <w:rsid w:val="00A4678D"/>
    <w:rsid w:val="00A60130"/>
    <w:rsid w:val="00A778C7"/>
    <w:rsid w:val="00AB441E"/>
    <w:rsid w:val="00AB6293"/>
    <w:rsid w:val="00AE0928"/>
    <w:rsid w:val="00AF3B82"/>
    <w:rsid w:val="00B12E95"/>
    <w:rsid w:val="00B22876"/>
    <w:rsid w:val="00B42053"/>
    <w:rsid w:val="00B558F0"/>
    <w:rsid w:val="00BC0F3B"/>
    <w:rsid w:val="00BD48FE"/>
    <w:rsid w:val="00BD7BD8"/>
    <w:rsid w:val="00BE6ADC"/>
    <w:rsid w:val="00C05BFE"/>
    <w:rsid w:val="00C23CD4"/>
    <w:rsid w:val="00C61C0C"/>
    <w:rsid w:val="00C941CB"/>
    <w:rsid w:val="00CB0716"/>
    <w:rsid w:val="00CC2357"/>
    <w:rsid w:val="00CF071A"/>
    <w:rsid w:val="00CF3C2D"/>
    <w:rsid w:val="00D058B8"/>
    <w:rsid w:val="00D56C11"/>
    <w:rsid w:val="00D834A0"/>
    <w:rsid w:val="00D872DF"/>
    <w:rsid w:val="00D91E21"/>
    <w:rsid w:val="00DA7FCD"/>
    <w:rsid w:val="00E365E1"/>
    <w:rsid w:val="00E5350A"/>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0040F"/>
  <w15:chartTrackingRefBased/>
  <w15:docId w15:val="{48A67183-BE98-4F37-84EB-B37D46FFA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036E70"/>
    <w:pPr>
      <w:spacing w:after="240"/>
      <w:ind w:left="567" w:hanging="567"/>
    </w:pPr>
  </w:style>
  <w:style w:type="paragraph" w:customStyle="1" w:styleId="EPComma">
    <w:name w:val="EPComma"/>
    <w:basedOn w:val="Normal"/>
    <w:rsid w:val="00036E70"/>
    <w:pPr>
      <w:spacing w:before="480" w:after="240"/>
    </w:pPr>
  </w:style>
  <w:style w:type="character" w:customStyle="1" w:styleId="NormalHanging12aChar">
    <w:name w:val="NormalHanging12a Char"/>
    <w:basedOn w:val="DefaultParagraphFont"/>
    <w:link w:val="NormalHanging12a"/>
    <w:locked/>
    <w:rsid w:val="00036E70"/>
    <w:rPr>
      <w:sz w:val="24"/>
    </w:rPr>
  </w:style>
  <w:style w:type="paragraph" w:customStyle="1" w:styleId="Normal12a24b">
    <w:name w:val="Normal12a24b"/>
    <w:basedOn w:val="Normal"/>
    <w:rsid w:val="00036E70"/>
    <w:pPr>
      <w:snapToGrid w:val="0"/>
      <w:spacing w:before="360" w:after="240"/>
    </w:pPr>
    <w:rPr>
      <w:lang w:eastAsia="en-US"/>
    </w:rPr>
  </w:style>
  <w:style w:type="character" w:customStyle="1" w:styleId="BoldItalic">
    <w:name w:val="BoldItalic"/>
    <w:uiPriority w:val="1"/>
    <w:rsid w:val="00036E70"/>
    <w:rPr>
      <w:b/>
      <w:bCs w:val="0"/>
      <w:i/>
      <w:iCs w:val="0"/>
      <w:strike w:val="0"/>
      <w:dstrike w:val="0"/>
      <w:u w:val="none"/>
      <w:effect w:val="none"/>
    </w:rPr>
  </w:style>
  <w:style w:type="character" w:styleId="Hyperlink">
    <w:name w:val="Hyperlink"/>
    <w:basedOn w:val="DefaultParagraphFont"/>
    <w:uiPriority w:val="99"/>
    <w:unhideWhenUsed/>
    <w:rsid w:val="00036E70"/>
    <w:rPr>
      <w:color w:val="0000FF"/>
      <w:u w:val="single"/>
    </w:rPr>
  </w:style>
  <w:style w:type="paragraph" w:styleId="BalloonText">
    <w:name w:val="Balloon Text"/>
    <w:basedOn w:val="Normal"/>
    <w:link w:val="BalloonTextChar"/>
    <w:rsid w:val="00683A4F"/>
    <w:rPr>
      <w:rFonts w:ascii="Segoe UI" w:hAnsi="Segoe UI" w:cs="Segoe UI"/>
      <w:sz w:val="18"/>
      <w:szCs w:val="18"/>
    </w:rPr>
  </w:style>
  <w:style w:type="character" w:customStyle="1" w:styleId="BalloonTextChar">
    <w:name w:val="Balloon Text Char"/>
    <w:basedOn w:val="DefaultParagraphFont"/>
    <w:link w:val="BalloonText"/>
    <w:rsid w:val="00683A4F"/>
    <w:rPr>
      <w:rFonts w:ascii="Segoe UI" w:hAnsi="Segoe UI" w:cs="Segoe UI"/>
      <w:sz w:val="18"/>
      <w:szCs w:val="18"/>
    </w:rPr>
  </w:style>
  <w:style w:type="character" w:styleId="FollowedHyperlink">
    <w:name w:val="FollowedHyperlink"/>
    <w:basedOn w:val="DefaultParagraphFont"/>
    <w:rsid w:val="00683A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2022/2555/oj" TargetMode="External"/><Relationship Id="rId3" Type="http://schemas.openxmlformats.org/officeDocument/2006/relationships/hyperlink" Target="http://data.europa.eu/eli/reg/2021/1529/oj" TargetMode="External"/><Relationship Id="rId7" Type="http://schemas.openxmlformats.org/officeDocument/2006/relationships/hyperlink" Target="http://data.europa.eu/eli/dir/2024/1069/oj" TargetMode="External"/><Relationship Id="rId2" Type="http://schemas.openxmlformats.org/officeDocument/2006/relationships/hyperlink" Target="http://data.europa.eu/eli/agree_internation/2017/1388/oj" TargetMode="External"/><Relationship Id="rId1" Type="http://schemas.openxmlformats.org/officeDocument/2006/relationships/hyperlink" Target="http://data.europa.eu/eli/agree_internation/2016/342/oj" TargetMode="External"/><Relationship Id="rId6" Type="http://schemas.openxmlformats.org/officeDocument/2006/relationships/hyperlink" Target="http://data.europa.eu/eli/reg/2023/850/oj" TargetMode="External"/><Relationship Id="rId5" Type="http://schemas.openxmlformats.org/officeDocument/2006/relationships/hyperlink" Target="http://data.europa.eu/eli/dec/2023/1095/oj" TargetMode="External"/><Relationship Id="rId10" Type="http://schemas.openxmlformats.org/officeDocument/2006/relationships/hyperlink" Target="http://data.europa.eu/eli/reg/2022/1925/oj" TargetMode="External"/><Relationship Id="rId4" Type="http://schemas.openxmlformats.org/officeDocument/2006/relationships/hyperlink" Target="http://data.europa.eu/eli/reg/2024/1449/oj" TargetMode="External"/><Relationship Id="rId9" Type="http://schemas.openxmlformats.org/officeDocument/2006/relationships/hyperlink" Target="http://data.europa.eu/eli/reg/2022/206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CCC02-69EB-41E8-8BAC-C4DC14634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6010</Words>
  <Characters>34540</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PESA Karina</cp:lastModifiedBy>
  <cp:revision>3</cp:revision>
  <cp:lastPrinted>2004-11-19T15:42:00Z</cp:lastPrinted>
  <dcterms:created xsi:type="dcterms:W3CDTF">2025-06-05T07:03:00Z</dcterms:created>
  <dcterms:modified xsi:type="dcterms:W3CDTF">2025-10-13T13:30:00Z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A10-0075/2025</vt:lpwstr>
  </property>
  <property fmtid="{D5CDD505-2E9C-101B-9397-08002B2CF9AE}" pid="4" name="&lt;Type&gt;">
    <vt:lpwstr>RR</vt:lpwstr>
  </property>
</Properties>
</file>