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6877" w:rsidTr="0010095E">
        <w:trPr>
          <w:trHeight w:hRule="exact" w:val="1418"/>
        </w:trPr>
        <w:tc>
          <w:tcPr>
            <w:tcW w:w="6804" w:type="dxa"/>
            <w:shd w:val="clear" w:color="auto" w:fill="auto"/>
            <w:vAlign w:val="center"/>
          </w:tcPr>
          <w:p w:rsidR="00751A4A" w:rsidRPr="00CF6877" w:rsidRDefault="00A15575" w:rsidP="0010095E">
            <w:pPr>
              <w:pStyle w:val="EPName"/>
            </w:pPr>
            <w:r w:rsidRPr="00CF6877">
              <w:t>Euroopa Parlament</w:t>
            </w:r>
          </w:p>
          <w:p w:rsidR="00751A4A" w:rsidRPr="00CF6877" w:rsidRDefault="005F1B17" w:rsidP="005F1B17">
            <w:pPr>
              <w:pStyle w:val="EPTerm"/>
              <w:rPr>
                <w:rStyle w:val="HideTWBExt"/>
                <w:noProof w:val="0"/>
                <w:vanish w:val="0"/>
                <w:color w:val="auto"/>
              </w:rPr>
            </w:pPr>
            <w:r w:rsidRPr="00CF6877">
              <w:t>2024</w:t>
            </w:r>
            <w:r w:rsidR="00817416" w:rsidRPr="00CF6877">
              <w:t>-202</w:t>
            </w:r>
            <w:r w:rsidRPr="00CF6877">
              <w:t>9</w:t>
            </w:r>
          </w:p>
        </w:tc>
        <w:tc>
          <w:tcPr>
            <w:tcW w:w="2268" w:type="dxa"/>
            <w:shd w:val="clear" w:color="auto" w:fill="auto"/>
          </w:tcPr>
          <w:p w:rsidR="00751A4A" w:rsidRPr="00CF6877" w:rsidRDefault="00187494" w:rsidP="0010095E">
            <w:pPr>
              <w:pStyle w:val="EPLogo"/>
            </w:pPr>
            <w:r w:rsidRPr="00CF68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6877" w:rsidRDefault="00D058B8" w:rsidP="004C5D52">
      <w:pPr>
        <w:pStyle w:val="LineTop"/>
      </w:pPr>
    </w:p>
    <w:p w:rsidR="00680577" w:rsidRPr="00CF6877" w:rsidRDefault="00A15575" w:rsidP="00680577">
      <w:pPr>
        <w:pStyle w:val="EPBodyTA1"/>
      </w:pPr>
      <w:r w:rsidRPr="00CF6877">
        <w:t>VASTUVÕETUD TEKSTID</w:t>
      </w:r>
    </w:p>
    <w:p w:rsidR="00D058B8" w:rsidRPr="00CF6877" w:rsidRDefault="00D058B8" w:rsidP="00D058B8">
      <w:pPr>
        <w:pStyle w:val="LineBottom"/>
      </w:pPr>
    </w:p>
    <w:p w:rsidR="00A15575" w:rsidRPr="00CF6877" w:rsidRDefault="00A15575" w:rsidP="00A15575">
      <w:pPr>
        <w:pStyle w:val="ATHeading1"/>
      </w:pPr>
      <w:bookmarkStart w:id="0" w:name="TANumber"/>
      <w:r w:rsidRPr="00CF6877">
        <w:t>P10_TA(2025)00</w:t>
      </w:r>
      <w:r w:rsidR="007B3D6A" w:rsidRPr="00CF6877">
        <w:t>94</w:t>
      </w:r>
      <w:bookmarkEnd w:id="0"/>
    </w:p>
    <w:p w:rsidR="00A15575" w:rsidRPr="00CF6877" w:rsidRDefault="00A15575" w:rsidP="00A15575">
      <w:pPr>
        <w:pStyle w:val="ATHeading2"/>
      </w:pPr>
      <w:bookmarkStart w:id="1" w:name="title"/>
      <w:r w:rsidRPr="00CF6877">
        <w:t>Kos</w:t>
      </w:r>
      <w:r w:rsidR="00DF08B0" w:rsidRPr="00CF6877">
        <w:t>ovot käsitlevad komisjoni 2023. ja 2024. </w:t>
      </w:r>
      <w:r w:rsidRPr="00CF6877">
        <w:t>aasta aruanded</w:t>
      </w:r>
      <w:bookmarkEnd w:id="1"/>
    </w:p>
    <w:p w:rsidR="00A15575" w:rsidRPr="00CF6877" w:rsidRDefault="00A15575" w:rsidP="00A15575">
      <w:pPr>
        <w:rPr>
          <w:i/>
          <w:vanish/>
        </w:rPr>
      </w:pPr>
      <w:r w:rsidRPr="00CF6877">
        <w:rPr>
          <w:i/>
        </w:rPr>
        <w:fldChar w:fldCharType="begin"/>
      </w:r>
      <w:r w:rsidRPr="00CF6877">
        <w:rPr>
          <w:i/>
        </w:rPr>
        <w:instrText xml:space="preserve"> TC"(</w:instrText>
      </w:r>
      <w:bookmarkStart w:id="2" w:name="DocNumber"/>
      <w:r w:rsidRPr="00CF6877">
        <w:rPr>
          <w:i/>
        </w:rPr>
        <w:instrText>A10-0075/2025</w:instrText>
      </w:r>
      <w:bookmarkEnd w:id="2"/>
      <w:r w:rsidRPr="00CF6877">
        <w:rPr>
          <w:i/>
        </w:rPr>
        <w:instrText xml:space="preserve"> - Raportöör: Riho Terras)"\l3 \n&gt; \* MERGEFORMAT </w:instrText>
      </w:r>
      <w:r w:rsidRPr="00CF6877">
        <w:rPr>
          <w:i/>
        </w:rPr>
        <w:fldChar w:fldCharType="end"/>
      </w:r>
    </w:p>
    <w:p w:rsidR="00A15575" w:rsidRPr="00CF6877" w:rsidRDefault="00A15575" w:rsidP="00A15575">
      <w:pPr>
        <w:rPr>
          <w:vanish/>
        </w:rPr>
      </w:pPr>
      <w:bookmarkStart w:id="3" w:name="Commission"/>
      <w:r w:rsidRPr="00CF6877">
        <w:rPr>
          <w:vanish/>
        </w:rPr>
        <w:t>Väliskomisjon</w:t>
      </w:r>
      <w:bookmarkEnd w:id="3"/>
    </w:p>
    <w:p w:rsidR="00A15575" w:rsidRPr="00CF6877" w:rsidRDefault="00A15575" w:rsidP="00A15575">
      <w:pPr>
        <w:rPr>
          <w:vanish/>
        </w:rPr>
      </w:pPr>
      <w:bookmarkStart w:id="4" w:name="PE"/>
      <w:r w:rsidRPr="00CF6877">
        <w:rPr>
          <w:vanish/>
        </w:rPr>
        <w:t>PE767.973</w:t>
      </w:r>
      <w:bookmarkEnd w:id="4"/>
    </w:p>
    <w:p w:rsidR="00A15575" w:rsidRPr="00CF6877" w:rsidRDefault="00DF08B0" w:rsidP="00A15575">
      <w:pPr>
        <w:pStyle w:val="ATHeading3"/>
      </w:pPr>
      <w:bookmarkStart w:id="5" w:name="Sujet"/>
      <w:r w:rsidRPr="00CF6877">
        <w:t>Euroopa Parlamendi 7</w:t>
      </w:r>
      <w:r w:rsidR="00A15575" w:rsidRPr="00CF6877">
        <w:t>.</w:t>
      </w:r>
      <w:r w:rsidRPr="00CF6877">
        <w:t> mai 2025. </w:t>
      </w:r>
      <w:r w:rsidR="00A15575" w:rsidRPr="00CF6877">
        <w:t>aasta resolutsioon Kosovot käsitlevate komisjoni 2023. ja 2024. aasta aruannete kohta</w:t>
      </w:r>
      <w:bookmarkEnd w:id="5"/>
      <w:r w:rsidR="00A15575" w:rsidRPr="00CF6877">
        <w:t xml:space="preserve"> </w:t>
      </w:r>
      <w:bookmarkStart w:id="6" w:name="References"/>
      <w:r w:rsidR="00A15575" w:rsidRPr="00CF6877">
        <w:t>(2025/2019(INI))</w:t>
      </w:r>
      <w:bookmarkEnd w:id="6"/>
    </w:p>
    <w:p w:rsidR="002A1693" w:rsidRPr="00CF6877" w:rsidRDefault="002A1693" w:rsidP="002A1693">
      <w:pPr>
        <w:pStyle w:val="EPComma"/>
      </w:pPr>
      <w:r w:rsidRPr="00CF6877">
        <w:rPr>
          <w:i/>
        </w:rPr>
        <w:t>Euroopa Parlament</w:t>
      </w:r>
      <w:r w:rsidRPr="00CF6877">
        <w:t>,</w:t>
      </w:r>
    </w:p>
    <w:p w:rsidR="002A1693" w:rsidRPr="00CF6877" w:rsidRDefault="002A1693" w:rsidP="00DF08B0">
      <w:pPr>
        <w:pStyle w:val="NormalHanging12a"/>
      </w:pPr>
      <w:r w:rsidRPr="00CF6877">
        <w:t>–</w:t>
      </w:r>
      <w:r w:rsidRPr="00CF6877">
        <w:tab/>
        <w:t>võttes arvesse ühelt poolt Euroopa Liidu ja Euroopa Aatomienergiaühenduse ning teiselt poolt Kosovo vahelist stabiliseerimis- ja assotsieerimislepingut</w:t>
      </w:r>
      <w:r w:rsidRPr="00CF6877">
        <w:rPr>
          <w:vertAlign w:val="superscript"/>
        </w:rPr>
        <w:footnoteReference w:id="1"/>
      </w:r>
      <w:r w:rsidRPr="00CF6877">
        <w:t>, mis jõustus 1. aprillil 2016,</w:t>
      </w:r>
    </w:p>
    <w:p w:rsidR="002A1693" w:rsidRPr="00CF6877" w:rsidRDefault="002A1693" w:rsidP="00DF08B0">
      <w:pPr>
        <w:pStyle w:val="NormalHanging12a"/>
      </w:pPr>
      <w:r w:rsidRPr="00CF6877">
        <w:t>–</w:t>
      </w:r>
      <w:r w:rsidRPr="00CF6877">
        <w:tab/>
        <w:t>võttes arvesse Kosovo 15. detsembril 2022. aastal esitatud Euroopa Liidu liikmeks astumise avaldust,</w:t>
      </w:r>
    </w:p>
    <w:p w:rsidR="002A1693" w:rsidRPr="00CF6877" w:rsidRDefault="002A1693" w:rsidP="00DF08B0">
      <w:pPr>
        <w:pStyle w:val="NormalHanging12a"/>
      </w:pPr>
      <w:r w:rsidRPr="00CF6877">
        <w:t>–</w:t>
      </w:r>
      <w:r w:rsidRPr="00CF6877">
        <w:tab/>
        <w:t>võttes arvesse Kosovo 12. mai 202</w:t>
      </w:r>
      <w:r w:rsidR="00DF08B0" w:rsidRPr="00CF6877">
        <w:t xml:space="preserve">2. aasta taotlust saada Euroopa </w:t>
      </w:r>
      <w:r w:rsidRPr="00CF6877">
        <w:t>Nõukogu liikmeks,</w:t>
      </w:r>
    </w:p>
    <w:p w:rsidR="002A1693" w:rsidRPr="00CF6877" w:rsidRDefault="002A1693" w:rsidP="00DF08B0">
      <w:pPr>
        <w:pStyle w:val="NormalHanging12a"/>
      </w:pPr>
      <w:r w:rsidRPr="00CF6877">
        <w:t>–</w:t>
      </w:r>
      <w:r w:rsidRPr="00CF6877">
        <w:tab/>
        <w:t xml:space="preserve">võttes arvesse Euroopa Liidu ja Kosovo vahelist Kosovo liidu programmides osalemise </w:t>
      </w:r>
      <w:proofErr w:type="spellStart"/>
      <w:r w:rsidRPr="00CF6877">
        <w:t>üldpõhimõtteid</w:t>
      </w:r>
      <w:proofErr w:type="spellEnd"/>
      <w:r w:rsidRPr="00CF6877">
        <w:t xml:space="preserve"> käsitlevat raamlepingut</w:t>
      </w:r>
      <w:r w:rsidRPr="00CF6877">
        <w:rPr>
          <w:vertAlign w:val="superscript"/>
        </w:rPr>
        <w:footnoteReference w:id="2"/>
      </w:r>
      <w:r w:rsidRPr="00CF6877">
        <w:t>, mis jõustus 1. augustil 2017,</w:t>
      </w:r>
    </w:p>
    <w:p w:rsidR="002A1693" w:rsidRPr="00CF6877" w:rsidRDefault="002A1693" w:rsidP="00DF08B0">
      <w:pPr>
        <w:pStyle w:val="NormalHanging12a"/>
      </w:pPr>
      <w:r w:rsidRPr="00CF6877">
        <w:t>–</w:t>
      </w:r>
      <w:r w:rsidRPr="00CF6877">
        <w:tab/>
        <w:t>võttes arvesse Euroopa Parlamendi ja nõukogu 15. septembri 2021. aasta määrust (EL) 2021/1529, millega luuakse ühinemiseelse abi instrument (IPA III)</w:t>
      </w:r>
      <w:r w:rsidRPr="00CF6877">
        <w:rPr>
          <w:vertAlign w:val="superscript"/>
        </w:rPr>
        <w:footnoteReference w:id="3"/>
      </w:r>
      <w:r w:rsidRPr="00CF6877">
        <w:t>,</w:t>
      </w:r>
    </w:p>
    <w:p w:rsidR="002A1693" w:rsidRPr="00CF6877" w:rsidRDefault="002A1693" w:rsidP="00DF08B0">
      <w:pPr>
        <w:pStyle w:val="NormalHanging12a"/>
      </w:pPr>
      <w:r w:rsidRPr="00CF6877">
        <w:t>–</w:t>
      </w:r>
      <w:r w:rsidRPr="00CF6877">
        <w:tab/>
        <w:t>võttes arvesse Euroopa Parlamendi ja nõukogu 14. mai 2024. aasta määrust (EL) 202</w:t>
      </w:r>
      <w:r w:rsidR="00DF08B0" w:rsidRPr="00CF6877">
        <w:t>4/1449, millega luuakse Lääne</w:t>
      </w:r>
      <w:r w:rsidR="00DF08B0" w:rsidRPr="00CF6877">
        <w:noBreakHyphen/>
      </w:r>
      <w:r w:rsidRPr="00CF6877">
        <w:t>Balkani reformi- ja kasvurahastu</w:t>
      </w:r>
      <w:r w:rsidRPr="00CF6877">
        <w:rPr>
          <w:vertAlign w:val="superscript"/>
        </w:rPr>
        <w:footnoteReference w:id="4"/>
      </w:r>
      <w:r w:rsidRPr="00CF6877">
        <w:t>,</w:t>
      </w:r>
    </w:p>
    <w:p w:rsidR="002A1693" w:rsidRPr="00CF6877" w:rsidRDefault="002A1693" w:rsidP="00DF08B0">
      <w:pPr>
        <w:pStyle w:val="NormalHanging12a"/>
      </w:pPr>
      <w:r w:rsidRPr="00CF6877">
        <w:t>–</w:t>
      </w:r>
      <w:r w:rsidRPr="00CF6877">
        <w:tab/>
        <w:t xml:space="preserve">võttes arvesse 19.–20. juunil 2003. aastal </w:t>
      </w:r>
      <w:proofErr w:type="spellStart"/>
      <w:r w:rsidRPr="00CF6877">
        <w:t>Thessaloníkis</w:t>
      </w:r>
      <w:proofErr w:type="spellEnd"/>
      <w:r w:rsidRPr="00CF6877">
        <w:t xml:space="preserve"> toimunud Euroopa Ülemkogu kohtumise eesistujariigi järeldusi,</w:t>
      </w:r>
    </w:p>
    <w:p w:rsidR="002A1693" w:rsidRPr="00CF6877" w:rsidRDefault="002A1693" w:rsidP="00DF08B0">
      <w:pPr>
        <w:pStyle w:val="NormalHanging12a"/>
      </w:pPr>
      <w:r w:rsidRPr="00CF6877">
        <w:t>–</w:t>
      </w:r>
      <w:r w:rsidRPr="00CF6877">
        <w:tab/>
        <w:t xml:space="preserve">võttes arvesse 17. mail 2018. aastal Sofias, 6. mail 2020. aastal Zagrebis, 6. oktoobril 2021. aastal </w:t>
      </w:r>
      <w:proofErr w:type="spellStart"/>
      <w:r w:rsidRPr="00CF6877">
        <w:t>Brdo</w:t>
      </w:r>
      <w:proofErr w:type="spellEnd"/>
      <w:r w:rsidRPr="00CF6877">
        <w:t xml:space="preserve"> </w:t>
      </w:r>
      <w:proofErr w:type="spellStart"/>
      <w:r w:rsidRPr="00CF6877">
        <w:t>pri</w:t>
      </w:r>
      <w:proofErr w:type="spellEnd"/>
      <w:r w:rsidRPr="00CF6877">
        <w:t xml:space="preserve"> </w:t>
      </w:r>
      <w:proofErr w:type="spellStart"/>
      <w:r w:rsidRPr="00CF6877">
        <w:t>Kranjus</w:t>
      </w:r>
      <w:proofErr w:type="spellEnd"/>
      <w:r w:rsidRPr="00CF6877">
        <w:t>, 6. detsembril 2022. aastal Tiranas, 13. detsembril 2023. aastal Brüsselis ja 18. detsembril 2024. aastal Brüsselis toimunud ELi ja Lääne</w:t>
      </w:r>
      <w:r w:rsidR="00DF08B0" w:rsidRPr="00CF6877">
        <w:noBreakHyphen/>
      </w:r>
      <w:r w:rsidRPr="00CF6877">
        <w:t xml:space="preserve">Balkani tippkohtumiste deklaratsioone, </w:t>
      </w:r>
    </w:p>
    <w:p w:rsidR="002A1693" w:rsidRPr="00CF6877" w:rsidRDefault="002A1693" w:rsidP="00DF08B0">
      <w:pPr>
        <w:pStyle w:val="NormalHanging12a"/>
      </w:pPr>
      <w:r w:rsidRPr="00CF6877">
        <w:t>–</w:t>
      </w:r>
      <w:r w:rsidRPr="00CF6877">
        <w:tab/>
        <w:t>võttes arvesse 28. augustil 2014. aastal algatatud Berliini protsessi,</w:t>
      </w:r>
    </w:p>
    <w:p w:rsidR="002A1693" w:rsidRPr="00CF6877" w:rsidRDefault="002A1693" w:rsidP="00DF08B0">
      <w:pPr>
        <w:pStyle w:val="NormalHanging12a"/>
      </w:pPr>
      <w:r w:rsidRPr="00CF6877">
        <w:t>–</w:t>
      </w:r>
      <w:r w:rsidRPr="00CF6877">
        <w:tab/>
        <w:t>võttes arvesse komisjoni 5. veebruari 2020. aasta teatist „Ühinem</w:t>
      </w:r>
      <w:r w:rsidR="00DF08B0" w:rsidRPr="00CF6877">
        <w:t xml:space="preserve">isprotsessi </w:t>
      </w:r>
      <w:r w:rsidR="00DF08B0" w:rsidRPr="00CF6877">
        <w:lastRenderedPageBreak/>
        <w:t>tõhustamine – Lääne</w:t>
      </w:r>
      <w:r w:rsidR="00DF08B0" w:rsidRPr="00CF6877">
        <w:noBreakHyphen/>
      </w:r>
      <w:r w:rsidRPr="00CF6877">
        <w:t>Balkani riikide usutavad väljavaated saada ELi liikmeks“ (COM(2020)0057),</w:t>
      </w:r>
    </w:p>
    <w:p w:rsidR="002A1693" w:rsidRPr="00CF6877" w:rsidRDefault="002A1693" w:rsidP="00DF08B0">
      <w:pPr>
        <w:pStyle w:val="NormalHanging12a"/>
      </w:pPr>
      <w:r w:rsidRPr="00CF6877">
        <w:t>–</w:t>
      </w:r>
      <w:r w:rsidRPr="00CF6877">
        <w:tab/>
        <w:t>võttes arvesse komisjoni 6. oktoobri 2020. aasta teatist „Majan</w:t>
      </w:r>
      <w:r w:rsidR="00DF08B0" w:rsidRPr="00CF6877">
        <w:t>dus- ja investeerimiskava Lääne</w:t>
      </w:r>
      <w:r w:rsidR="00DF08B0" w:rsidRPr="00CF6877">
        <w:noBreakHyphen/>
      </w:r>
      <w:r w:rsidRPr="00CF6877">
        <w:t>Balkani jaoks“ (COM(2020)0641),</w:t>
      </w:r>
    </w:p>
    <w:p w:rsidR="002A1693" w:rsidRPr="00CF6877" w:rsidRDefault="002A1693" w:rsidP="00DF08B0">
      <w:pPr>
        <w:pStyle w:val="NormalHanging12a"/>
      </w:pPr>
      <w:r w:rsidRPr="00CF6877">
        <w:t>–</w:t>
      </w:r>
      <w:r w:rsidRPr="00CF6877">
        <w:tab/>
        <w:t>võttes arvesse komisjoni 8. novembri 2023. aasta teatist „2023. aasta teatis ELi laienemispoliitika kohta“ (COM(2023)0690) ja sellele lisatud komisjoni talituste töödokumenti, mis käsitleb 2023. aasta aruannet Kosovo kohta (SWD(2023)0692),</w:t>
      </w:r>
    </w:p>
    <w:p w:rsidR="002A1693" w:rsidRPr="00CF6877" w:rsidRDefault="002A1693" w:rsidP="00DF08B0">
      <w:pPr>
        <w:pStyle w:val="NormalHanging12a"/>
      </w:pPr>
      <w:r w:rsidRPr="00CF6877">
        <w:t>–</w:t>
      </w:r>
      <w:r w:rsidRPr="00CF6877">
        <w:tab/>
        <w:t>võttes arvesse komisjoni 8. novembri</w:t>
      </w:r>
      <w:r w:rsidR="00DF08B0" w:rsidRPr="00CF6877">
        <w:t xml:space="preserve"> 2023. aasta teatist „Uus Lääne</w:t>
      </w:r>
      <w:r w:rsidR="00DF08B0" w:rsidRPr="00CF6877">
        <w:noBreakHyphen/>
      </w:r>
      <w:r w:rsidRPr="00CF6877">
        <w:t>Balkani majanduskasvu kava“ (COM(2023)0691),</w:t>
      </w:r>
    </w:p>
    <w:p w:rsidR="002A1693" w:rsidRPr="00CF6877" w:rsidRDefault="002A1693" w:rsidP="00DF08B0">
      <w:pPr>
        <w:pStyle w:val="NormalHanging12a"/>
      </w:pPr>
      <w:r w:rsidRPr="00CF6877">
        <w:t>–</w:t>
      </w:r>
      <w:r w:rsidRPr="00CF6877">
        <w:tab/>
        <w:t>võttes arvesse komisjoni 20. märtsi 2024. aasta teatist laienemiseelsete reformide ja poliitika läbivaatamise kohta (COM(2024)0146),</w:t>
      </w:r>
    </w:p>
    <w:p w:rsidR="002A1693" w:rsidRPr="00CF6877" w:rsidRDefault="002A1693" w:rsidP="00DF08B0">
      <w:pPr>
        <w:pStyle w:val="NormalHanging12a"/>
      </w:pPr>
      <w:r w:rsidRPr="00CF6877">
        <w:t>–</w:t>
      </w:r>
      <w:r w:rsidRPr="00CF6877">
        <w:tab/>
        <w:t>võttes arvesse komisjoni 30. oktoobri 2024. aasta teatist „2024. aasta teatis ELi laienemise kohta“ (COM(2024)0690) ja sellele lisatud komisjoni talituste töödokumenti, mis käsitleb 2024. aasta aruannet Kosovo kohta (SWD(2024)0692),</w:t>
      </w:r>
    </w:p>
    <w:p w:rsidR="002A1693" w:rsidRPr="00CF6877" w:rsidRDefault="002A1693" w:rsidP="00DF08B0">
      <w:pPr>
        <w:pStyle w:val="NormalHanging12a"/>
      </w:pPr>
      <w:r w:rsidRPr="00CF6877">
        <w:t>–</w:t>
      </w:r>
      <w:r w:rsidRPr="00CF6877">
        <w:tab/>
        <w:t>võttes arvesse komisjoni 31. mai 2023. aasta ja 13. juuni 2024. aasta üldkokkuvõtet ning riigipõhiseid hinnanguid Kosovo majandusreformi programmi kohta,</w:t>
      </w:r>
    </w:p>
    <w:p w:rsidR="002A1693" w:rsidRPr="00CF6877" w:rsidRDefault="00DF08B0" w:rsidP="00DF08B0">
      <w:pPr>
        <w:pStyle w:val="NormalHanging12a"/>
      </w:pPr>
      <w:r w:rsidRPr="00CF6877">
        <w:t>–</w:t>
      </w:r>
      <w:r w:rsidRPr="00CF6877">
        <w:tab/>
        <w:t>võttes arvesse ELi, Lääne</w:t>
      </w:r>
      <w:r w:rsidRPr="00CF6877">
        <w:noBreakHyphen/>
      </w:r>
      <w:r w:rsidR="002A1693" w:rsidRPr="00CF6877">
        <w:t>Balkani ja Türgi majandus- ja rahandusteemalise dialoogi ühiseid järeldusi, mill</w:t>
      </w:r>
      <w:r w:rsidRPr="00CF6877">
        <w:t>e nõukogu võttis vastu 16. mail 2023, ning ELi ja Lääne</w:t>
      </w:r>
      <w:r w:rsidRPr="00CF6877">
        <w:noBreakHyphen/>
      </w:r>
      <w:r w:rsidR="002A1693" w:rsidRPr="00CF6877">
        <w:t>Balkani partnerite, Türgi, Gruusia, Moldova Vabariigi ja Ukraina vahelise majandus- ja rahandusteemalise dialoogi ühiseid järeldusi, mille nõ</w:t>
      </w:r>
      <w:r w:rsidRPr="00CF6877">
        <w:t>ukogu võttis vastu 14. mail </w:t>
      </w:r>
      <w:r w:rsidR="002A1693" w:rsidRPr="00CF6877">
        <w:t>2024,</w:t>
      </w:r>
    </w:p>
    <w:p w:rsidR="002A1693" w:rsidRPr="00CF6877" w:rsidRDefault="002A1693" w:rsidP="00DF08B0">
      <w:pPr>
        <w:pStyle w:val="NormalHanging12a"/>
      </w:pPr>
      <w:r w:rsidRPr="00CF6877">
        <w:t>–</w:t>
      </w:r>
      <w:r w:rsidRPr="00CF6877">
        <w:tab/>
        <w:t>võttes arvesse ÜRO Julgeolekunõukogu 10. juuni 1999. aasta resolutsiooni 1244, Rahvusvahelise Kohtu 22. juuli 2010. aasta nõuandvat arvamust, mis käsitleb Kosovo iseseisvuse ühepoolse väljakuulutamise kooskõla rahvusvahelise õigusega, ning ÜRO Peaassamblee 9. septembri 2010. aasta resolutsiooni 64/298, milles võeti teadmiseks Rahvusvahelise Kohtu arvamus ning tunnustati ELi valmisolekut hõlbustada Serbia ja Kosovo dialoogi,</w:t>
      </w:r>
    </w:p>
    <w:p w:rsidR="002A1693" w:rsidRPr="00CF6877" w:rsidRDefault="002A1693" w:rsidP="00DF08B0">
      <w:pPr>
        <w:pStyle w:val="NormalHanging12a"/>
      </w:pPr>
      <w:r w:rsidRPr="00CF6877">
        <w:t>–</w:t>
      </w:r>
      <w:r w:rsidRPr="00CF6877">
        <w:tab/>
        <w:t>võttes arvesse 19. aprilli 2013. aasta esimest kokkulepet põhimõtete kohta, millega reguleeritakse suhete normaliseerimist Serbia ja Kosovo vahel, ning 25. augusti 2015. aasta kokkuleppeid ja käimasolevat ELi vahendatud dialoogi suhete normaliseerimiseks,</w:t>
      </w:r>
    </w:p>
    <w:p w:rsidR="002A1693" w:rsidRPr="00CF6877" w:rsidRDefault="002A1693" w:rsidP="00DF08B0">
      <w:pPr>
        <w:pStyle w:val="NormalHanging12a"/>
      </w:pPr>
      <w:r w:rsidRPr="00CF6877">
        <w:t>–</w:t>
      </w:r>
      <w:r w:rsidRPr="00CF6877">
        <w:tab/>
        <w:t xml:space="preserve">võttes arvesse 27. veebruari 2023. aasta Brüsseli lepingut ja 18. märtsi 2023. aasta </w:t>
      </w:r>
      <w:proofErr w:type="spellStart"/>
      <w:r w:rsidRPr="00CF6877">
        <w:t>Ohridi</w:t>
      </w:r>
      <w:proofErr w:type="spellEnd"/>
      <w:r w:rsidRPr="00CF6877">
        <w:t xml:space="preserve"> raamlepingut ning selle rakenduslisa,</w:t>
      </w:r>
    </w:p>
    <w:p w:rsidR="002A1693" w:rsidRPr="00CF6877" w:rsidRDefault="002A1693" w:rsidP="00DF08B0">
      <w:pPr>
        <w:pStyle w:val="NormalHanging12a"/>
      </w:pPr>
      <w:r w:rsidRPr="00CF6877">
        <w:t>–</w:t>
      </w:r>
      <w:r w:rsidRPr="00CF6877">
        <w:tab/>
        <w:t xml:space="preserve">võttes arvesse nõukogu 5. juuni 2023. aasta otsust (ÜVJP) 2023/1095, millega muudetakse </w:t>
      </w:r>
      <w:proofErr w:type="spellStart"/>
      <w:r w:rsidRPr="00CF6877">
        <w:t>ühismeedet</w:t>
      </w:r>
      <w:proofErr w:type="spellEnd"/>
      <w:r w:rsidRPr="00CF6877">
        <w:t> 2008/124/ÜVJP Euroopa Liidu õigusriigimissiooni kohta Kosovos (EULEX Kosovo)</w:t>
      </w:r>
      <w:r w:rsidRPr="00CF6877">
        <w:rPr>
          <w:vertAlign w:val="superscript"/>
        </w:rPr>
        <w:footnoteReference w:id="5"/>
      </w:r>
      <w:r w:rsidRPr="00CF6877">
        <w:t>, millega pikendati missiooni volituste kestust 14. juunini 2025,</w:t>
      </w:r>
    </w:p>
    <w:p w:rsidR="002A1693" w:rsidRPr="00CF6877" w:rsidRDefault="002A1693" w:rsidP="00DF08B0">
      <w:pPr>
        <w:pStyle w:val="NormalHanging12a"/>
      </w:pPr>
      <w:r w:rsidRPr="00CF6877">
        <w:t>–</w:t>
      </w:r>
      <w:r w:rsidRPr="00CF6877">
        <w:tab/>
        <w:t>võttes arvesse Euroopa Parlamendi ja nõukogu 19. a</w:t>
      </w:r>
      <w:r w:rsidR="00DF08B0" w:rsidRPr="00CF6877">
        <w:t>prilli 2023. aasta määrust (EL) </w:t>
      </w:r>
      <w:r w:rsidRPr="00CF6877">
        <w:t xml:space="preserve">2023/850, </w:t>
      </w:r>
      <w:r w:rsidR="00DF08B0" w:rsidRPr="00CF6877">
        <w:t>millega muudetakse määrust (EL) </w:t>
      </w:r>
      <w:r w:rsidRPr="00CF6877">
        <w:t xml:space="preserve">2018/1806, milles loetletakse kolmandad riigid, kelle kodanikel peab </w:t>
      </w:r>
      <w:proofErr w:type="spellStart"/>
      <w:r w:rsidRPr="00CF6877">
        <w:t>välispiiride</w:t>
      </w:r>
      <w:proofErr w:type="spellEnd"/>
      <w:r w:rsidRPr="00CF6877">
        <w:t xml:space="preserve"> ületamisel olema viisa, ning need </w:t>
      </w:r>
      <w:r w:rsidRPr="00CF6877">
        <w:lastRenderedPageBreak/>
        <w:t>kolmandad riigid, kelle kodanikud on sellest nõudest vabastatud (Kosovo)</w:t>
      </w:r>
      <w:r w:rsidRPr="00CF6877">
        <w:rPr>
          <w:rStyle w:val="FootnoteReference"/>
        </w:rPr>
        <w:footnoteReference w:id="6"/>
      </w:r>
      <w:r w:rsidRPr="00CF6877">
        <w:t>,</w:t>
      </w:r>
    </w:p>
    <w:p w:rsidR="002A1693" w:rsidRPr="00CF6877" w:rsidRDefault="002A1693" w:rsidP="00DF08B0">
      <w:pPr>
        <w:pStyle w:val="NormalHanging12a"/>
      </w:pPr>
      <w:r w:rsidRPr="00CF6877">
        <w:t>–</w:t>
      </w:r>
      <w:r w:rsidRPr="00CF6877">
        <w:tab/>
        <w:t xml:space="preserve">võttes arvesse Euroopa Liidu </w:t>
      </w:r>
      <w:proofErr w:type="spellStart"/>
      <w:r w:rsidRPr="00CF6877">
        <w:t>valimisvaatlusmissiooni</w:t>
      </w:r>
      <w:proofErr w:type="spellEnd"/>
      <w:r w:rsidRPr="00CF6877">
        <w:t xml:space="preserve"> lõpparuannet 2021. aasta kohalike valimiste kohta Kosovos,</w:t>
      </w:r>
    </w:p>
    <w:p w:rsidR="002A1693" w:rsidRPr="00CF6877" w:rsidRDefault="002A1693" w:rsidP="00DF08B0">
      <w:pPr>
        <w:pStyle w:val="NormalHanging12a"/>
        <w:rPr>
          <w:b/>
          <w:szCs w:val="24"/>
        </w:rPr>
      </w:pPr>
      <w:r w:rsidRPr="00CF6877">
        <w:t>–</w:t>
      </w:r>
      <w:r w:rsidRPr="00CF6877">
        <w:tab/>
        <w:t xml:space="preserve">võttes arvesse Euroopa Liidu </w:t>
      </w:r>
      <w:proofErr w:type="spellStart"/>
      <w:r w:rsidRPr="00CF6877">
        <w:t>valimisvaatlusmissiooni</w:t>
      </w:r>
      <w:proofErr w:type="spellEnd"/>
      <w:r w:rsidRPr="00CF6877">
        <w:t xml:space="preserve"> esialgset aruannet 2025. aasta parlamendivalimiste kohta Kosovos,</w:t>
      </w:r>
    </w:p>
    <w:p w:rsidR="002A1693" w:rsidRPr="00CF6877" w:rsidRDefault="002A1693" w:rsidP="00DF08B0">
      <w:pPr>
        <w:pStyle w:val="NormalHanging12a"/>
      </w:pPr>
      <w:r w:rsidRPr="00CF6877">
        <w:t>–</w:t>
      </w:r>
      <w:r w:rsidRPr="00CF6877">
        <w:tab/>
        <w:t>võttes arvesse 7. detsembril 2021 Brüsselis toimunud Euroopa Liidu ja Kosovo stabiliseerimis- ja assotsiatsiooninõukogu neljandat istungit,</w:t>
      </w:r>
    </w:p>
    <w:p w:rsidR="002A1693" w:rsidRPr="00CF6877" w:rsidRDefault="002A1693" w:rsidP="00DF08B0">
      <w:pPr>
        <w:pStyle w:val="NormalHanging12a"/>
      </w:pPr>
      <w:r w:rsidRPr="00CF6877">
        <w:t>–</w:t>
      </w:r>
      <w:r w:rsidRPr="00CF6877">
        <w:tab/>
        <w:t>võttes arvesse oma varasemaid resolutsioone Kosovo kohta,</w:t>
      </w:r>
    </w:p>
    <w:p w:rsidR="002A1693" w:rsidRPr="00CF6877" w:rsidRDefault="002A1693" w:rsidP="00DF08B0">
      <w:pPr>
        <w:pStyle w:val="NormalHanging12a"/>
      </w:pPr>
      <w:r w:rsidRPr="00CF6877">
        <w:t>–</w:t>
      </w:r>
      <w:r w:rsidRPr="00CF6877">
        <w:tab/>
        <w:t>võttes arvesse 9. detsembril 2024 ELi ja Kosovo parlamentaarse stabiliseerimis- ja assotsieerimiskomitee 12. kohtumisel vastu võetud ühiseid soovitusi,</w:t>
      </w:r>
    </w:p>
    <w:p w:rsidR="002A1693" w:rsidRPr="00CF6877" w:rsidRDefault="002A1693" w:rsidP="00DF08B0">
      <w:pPr>
        <w:pStyle w:val="NormalHanging12a"/>
      </w:pPr>
      <w:r w:rsidRPr="00CF6877">
        <w:t>–</w:t>
      </w:r>
      <w:r w:rsidRPr="00CF6877">
        <w:tab/>
        <w:t xml:space="preserve">võttes arvesse </w:t>
      </w:r>
      <w:proofErr w:type="spellStart"/>
      <w:r w:rsidRPr="00CF6877">
        <w:t>Transparency</w:t>
      </w:r>
      <w:proofErr w:type="spellEnd"/>
      <w:r w:rsidRPr="00CF6877">
        <w:t xml:space="preserve"> Internationa</w:t>
      </w:r>
      <w:r w:rsidR="00DF08B0" w:rsidRPr="00CF6877">
        <w:t>li 2024. </w:t>
      </w:r>
      <w:r w:rsidRPr="00CF6877">
        <w:t>aasta korruptsiooni tajumise indeksit,</w:t>
      </w:r>
    </w:p>
    <w:p w:rsidR="002A1693" w:rsidRPr="00CF6877" w:rsidRDefault="002A1693" w:rsidP="00DF08B0">
      <w:pPr>
        <w:pStyle w:val="NormalHanging12a"/>
      </w:pPr>
      <w:r w:rsidRPr="00CF6877">
        <w:t>–</w:t>
      </w:r>
      <w:r w:rsidRPr="00CF6877">
        <w:tab/>
        <w:t>võttes arvesse Piirideta Reporterite 2024. aasta maailma ajakirjandusvabaduse indeksit,</w:t>
      </w:r>
    </w:p>
    <w:p w:rsidR="002A1693" w:rsidRPr="00CF6877" w:rsidRDefault="002A1693" w:rsidP="00DF08B0">
      <w:pPr>
        <w:pStyle w:val="NormalHanging12a"/>
      </w:pPr>
      <w:r w:rsidRPr="00CF6877">
        <w:t>–</w:t>
      </w:r>
      <w:r w:rsidRPr="00CF6877">
        <w:tab/>
        <w:t>võttes arvesse insti</w:t>
      </w:r>
      <w:r w:rsidR="00DF08B0" w:rsidRPr="00CF6877">
        <w:t xml:space="preserve">tuudi </w:t>
      </w:r>
      <w:proofErr w:type="spellStart"/>
      <w:r w:rsidR="00DF08B0" w:rsidRPr="00CF6877">
        <w:t>Varieties</w:t>
      </w:r>
      <w:proofErr w:type="spellEnd"/>
      <w:r w:rsidR="00DF08B0" w:rsidRPr="00CF6877">
        <w:t xml:space="preserve"> of </w:t>
      </w:r>
      <w:proofErr w:type="spellStart"/>
      <w:r w:rsidR="00DF08B0" w:rsidRPr="00CF6877">
        <w:t>Democracy</w:t>
      </w:r>
      <w:proofErr w:type="spellEnd"/>
      <w:r w:rsidR="00DF08B0" w:rsidRPr="00CF6877">
        <w:t xml:space="preserve"> (V</w:t>
      </w:r>
      <w:r w:rsidR="00DF08B0" w:rsidRPr="00CF6877">
        <w:noBreakHyphen/>
      </w:r>
      <w:proofErr w:type="spellStart"/>
      <w:r w:rsidR="00DF08B0" w:rsidRPr="00CF6877">
        <w:t>Dem</w:t>
      </w:r>
      <w:proofErr w:type="spellEnd"/>
      <w:r w:rsidR="00DF08B0" w:rsidRPr="00CF6877">
        <w:t>) 2024. </w:t>
      </w:r>
      <w:r w:rsidRPr="00CF6877">
        <w:t>aasta märtsi 2024. aasta demokraatia aruannet,</w:t>
      </w:r>
    </w:p>
    <w:p w:rsidR="002A1693" w:rsidRPr="00CF6877" w:rsidRDefault="002A1693" w:rsidP="00DF08B0">
      <w:pPr>
        <w:pStyle w:val="NormalHanging12a"/>
      </w:pPr>
      <w:r w:rsidRPr="00CF6877">
        <w:t>–</w:t>
      </w:r>
      <w:r w:rsidRPr="00CF6877">
        <w:tab/>
        <w:t>võttes arvesse kodukorra artiklit 55,</w:t>
      </w:r>
    </w:p>
    <w:p w:rsidR="002A1693" w:rsidRPr="00CF6877" w:rsidRDefault="002A1693" w:rsidP="00DF08B0">
      <w:pPr>
        <w:pStyle w:val="NormalHanging12a"/>
      </w:pPr>
      <w:r w:rsidRPr="00CF6877">
        <w:t>–</w:t>
      </w:r>
      <w:r w:rsidRPr="00CF6877">
        <w:tab/>
        <w:t>võttes arves</w:t>
      </w:r>
      <w:r w:rsidR="00DF08B0" w:rsidRPr="00CF6877">
        <w:t>se väliskomisjoni raportit (A10</w:t>
      </w:r>
      <w:r w:rsidR="00DF08B0" w:rsidRPr="00CF6877">
        <w:noBreakHyphen/>
      </w:r>
      <w:r w:rsidRPr="00CF6877">
        <w:t>0075/2025),</w:t>
      </w:r>
    </w:p>
    <w:p w:rsidR="002A1693" w:rsidRPr="00CF6877" w:rsidRDefault="002A1693" w:rsidP="00DF08B0">
      <w:pPr>
        <w:pStyle w:val="NormalHanging12a"/>
      </w:pPr>
      <w:r w:rsidRPr="00CF6877">
        <w:t>A.</w:t>
      </w:r>
      <w:r w:rsidRPr="00CF6877">
        <w:tab/>
        <w:t xml:space="preserve">arvestades, et laienemispoliitika on üks </w:t>
      </w:r>
      <w:r w:rsidR="00DF08B0" w:rsidRPr="00CF6877">
        <w:t xml:space="preserve">mõjusamaid </w:t>
      </w:r>
      <w:r w:rsidRPr="00CF6877">
        <w:t xml:space="preserve">ELi välispoliitika vahendeid ja üks edukamaid poliitikameetmeid, mis stimuleerib ja ergutab põhjalikke reforme, ning </w:t>
      </w:r>
      <w:proofErr w:type="spellStart"/>
      <w:r w:rsidRPr="00CF6877">
        <w:t>geostrateegiline</w:t>
      </w:r>
      <w:proofErr w:type="spellEnd"/>
      <w:r w:rsidRPr="00CF6877">
        <w:t xml:space="preserve"> investeering pikaajalisse rahusse, stabiilsusse ja julgeolekusse kogu mandril;</w:t>
      </w:r>
    </w:p>
    <w:p w:rsidR="002A1693" w:rsidRPr="00CF6877" w:rsidRDefault="002A1693" w:rsidP="00DF08B0">
      <w:pPr>
        <w:pStyle w:val="NormalHanging12a"/>
      </w:pPr>
      <w:r w:rsidRPr="00CF6877">
        <w:t>B.</w:t>
      </w:r>
      <w:r w:rsidRPr="00CF6877">
        <w:tab/>
        <w:t>arvestades, et demokraatia, inimõigused ja õigusriik on põhiväärtused, millele EL on rajatud;</w:t>
      </w:r>
    </w:p>
    <w:p w:rsidR="002A1693" w:rsidRPr="00CF6877" w:rsidRDefault="002A1693" w:rsidP="00DF08B0">
      <w:pPr>
        <w:pStyle w:val="NormalHanging12a"/>
      </w:pPr>
      <w:r w:rsidRPr="00CF6877">
        <w:t>C.</w:t>
      </w:r>
      <w:r w:rsidRPr="00CF6877">
        <w:tab/>
        <w:t>arvestades, et ELi laienemisprotsess on strateegiline vahend stabiilsuse, demokraatia ja majandusarengu tugevdamiseks Euroopas ning et iga laienemisprotsessis osalevat riiki hinnatakse tema saavutuste põhjal, ning arvestades, et vajalike reformide elluviimine ning kehtestatud kriteeriumide ja ühiste Euroopa väärtuste järgimine määravad kindlaks ühinemise ajakava ja edusammud;</w:t>
      </w:r>
      <w:r w:rsidRPr="00CF6877">
        <w:rPr>
          <w:b/>
        </w:rPr>
        <w:t xml:space="preserve"> </w:t>
      </w:r>
      <w:r w:rsidRPr="00CF6877">
        <w:t>arvestades, et Kosovo teekond ELi liikmeks saamise suunas sõltub ka suhete normaliseerimisest Serbiaga;</w:t>
      </w:r>
    </w:p>
    <w:p w:rsidR="002A1693" w:rsidRPr="00CF6877" w:rsidRDefault="002A1693" w:rsidP="00DF08B0">
      <w:pPr>
        <w:pStyle w:val="NormalHanging12a"/>
      </w:pPr>
      <w:r w:rsidRPr="00CF6877">
        <w:t>D.</w:t>
      </w:r>
      <w:r w:rsidRPr="00CF6877">
        <w:tab/>
        <w:t>arvestades, et EL on suurim Kosovole rahalise toetuse andja;</w:t>
      </w:r>
    </w:p>
    <w:p w:rsidR="002A1693" w:rsidRPr="00CF6877" w:rsidRDefault="002A1693" w:rsidP="00DF08B0">
      <w:pPr>
        <w:pStyle w:val="NormalHanging12a"/>
        <w:rPr>
          <w:szCs w:val="24"/>
        </w:rPr>
      </w:pPr>
      <w:r w:rsidRPr="00CF6877">
        <w:t>E.</w:t>
      </w:r>
      <w:r w:rsidRPr="00CF6877">
        <w:tab/>
        <w:t xml:space="preserve">arvestades, et Kosovot on tabanud </w:t>
      </w:r>
      <w:proofErr w:type="spellStart"/>
      <w:r w:rsidRPr="00CF6877">
        <w:t>välissekkumine</w:t>
      </w:r>
      <w:proofErr w:type="spellEnd"/>
      <w:r w:rsidRPr="00CF6877">
        <w:t xml:space="preserve"> ja desinformatsioonikampaaniad, mis lähtuvad eelkõige Venemaalt, eriti Serbia natsionalistlike kanalite kaudu, ja Hiinast pehme jõu kaudu, mille eesmärk on destabiliseerida riigi demokraatlikke institutsioone, ohustada ühiskondlikku ühtekuuluvust ja õhutada etnilist vägivalda; arvestades, et 2023. aasta septembris toimunud </w:t>
      </w:r>
      <w:proofErr w:type="spellStart"/>
      <w:r w:rsidRPr="00CF6877">
        <w:t>Banjska</w:t>
      </w:r>
      <w:proofErr w:type="spellEnd"/>
      <w:r w:rsidRPr="00CF6877">
        <w:t>/</w:t>
      </w:r>
      <w:proofErr w:type="spellStart"/>
      <w:r w:rsidRPr="00CF6877">
        <w:t>Banjskë</w:t>
      </w:r>
      <w:proofErr w:type="spellEnd"/>
      <w:r w:rsidRPr="00CF6877">
        <w:t xml:space="preserve"> rünnakule järgnes desinformatsiooni massiline levik, mis suurendas pingeid veelgi; arvestades, et Kosovo ametivõimud võtsid 2024. aasta juulis vastu sõltumatut meediakomisjoni käsitleva seaduse; </w:t>
      </w:r>
      <w:r w:rsidRPr="00CF6877">
        <w:lastRenderedPageBreak/>
        <w:t>arvestades, et 2024. aasta mais avaldas Euroopa Nõukogu sõltumatut meediakomisjoni käsitleva seaduse eelnõu kohta õigusliku arvamuse, milles väljendatakse muret tollase seaduseelnõu teatavate aspektide pärast ja antakse soovitusi nende probleemide lahendamiseks; arvestades, et sõltumatut meediakomisjoni käsitleva seaduse lõplik tekst ei kajastanud enamikku esitatud soovitustest;</w:t>
      </w:r>
    </w:p>
    <w:p w:rsidR="002A1693" w:rsidRPr="00CF6877" w:rsidRDefault="002A1693" w:rsidP="00DF08B0">
      <w:pPr>
        <w:pStyle w:val="NormalHanging12a"/>
        <w:rPr>
          <w:b/>
          <w:szCs w:val="24"/>
        </w:rPr>
      </w:pPr>
      <w:r w:rsidRPr="00CF6877">
        <w:t>F.</w:t>
      </w:r>
      <w:r w:rsidRPr="00CF6877">
        <w:tab/>
        <w:t>arvestades, et Euroopa Liidu õigusriigimissioon Kosovos ehk EULEX on suurim tsiviilmissioon, mis on Euroopa Liidu ühise julgeoleku- ja kaitsepoliitika raames kunagi algatatud;</w:t>
      </w:r>
    </w:p>
    <w:p w:rsidR="002A1693" w:rsidRPr="00CF6877" w:rsidRDefault="00DF08B0" w:rsidP="00DF08B0">
      <w:pPr>
        <w:pStyle w:val="NormalHanging12a"/>
        <w:rPr>
          <w:szCs w:val="24"/>
        </w:rPr>
      </w:pPr>
      <w:r w:rsidRPr="00CF6877">
        <w:t>G.</w:t>
      </w:r>
      <w:r w:rsidRPr="00CF6877">
        <w:tab/>
        <w:t>arvestades, et 2018. ja 2023. </w:t>
      </w:r>
      <w:r w:rsidR="002A1693" w:rsidRPr="00CF6877">
        <w:t>aastal andis p</w:t>
      </w:r>
      <w:r w:rsidRPr="00CF6877">
        <w:t>etitsioonidele allkirja üle 500 </w:t>
      </w:r>
      <w:r w:rsidR="002A1693" w:rsidRPr="00CF6877">
        <w:t>inimese, kes on ajalooliselt ise end bulgaarlasteks pidanud;</w:t>
      </w:r>
    </w:p>
    <w:p w:rsidR="002A1693" w:rsidRPr="00CF6877" w:rsidRDefault="002A1693" w:rsidP="00DF08B0">
      <w:pPr>
        <w:pStyle w:val="Normal12a24b"/>
        <w:keepNext/>
        <w:keepLines/>
        <w:spacing w:before="0"/>
      </w:pPr>
      <w:r w:rsidRPr="00CF6877">
        <w:rPr>
          <w:rStyle w:val="BoldItalic"/>
        </w:rPr>
        <w:t>Pühendumine ELiga ühinemisele</w:t>
      </w:r>
    </w:p>
    <w:p w:rsidR="002A1693" w:rsidRPr="00CF6877" w:rsidRDefault="002A1693" w:rsidP="00DF08B0">
      <w:pPr>
        <w:pStyle w:val="NormalHanging12a"/>
      </w:pPr>
      <w:r w:rsidRPr="00CF6877">
        <w:t>1.</w:t>
      </w:r>
      <w:r w:rsidRPr="00CF6877">
        <w:tab/>
        <w:t>tunnustab Kosovo pühendumust ELiga ühinemisele, mis kajastab selget strateegilist geopoliitilist valikut, ning Kosovo kodanike jätkuvat tugevat toetust Kosovo Euroopa suunas liikumisele; kordab, et Kosovo on teinud järjepidevaid jõupingutusi Euroopa Liiduga integreerumiseks;</w:t>
      </w:r>
    </w:p>
    <w:p w:rsidR="002A1693" w:rsidRPr="00CF6877" w:rsidRDefault="002A1693" w:rsidP="00DF08B0">
      <w:pPr>
        <w:pStyle w:val="NormalHanging12a"/>
      </w:pPr>
      <w:r w:rsidRPr="00CF6877">
        <w:t>2.</w:t>
      </w:r>
      <w:r w:rsidRPr="00CF6877">
        <w:tab/>
        <w:t>kordab oma veendumust, et Kosovo tulevik on ELis ja et kõik jõupingutused Kosovo nn hallist tsoonist välja toomiseks on nii Kosovo rahva kui ka ELi huvides, eriti arvestades piirkonna praegust geopoliitilist dünaamikat, maailmapoliitika kiired ja suuri muutusi ning üha tihedamat konkurentsi autoritaarsete režiimidega;</w:t>
      </w:r>
    </w:p>
    <w:p w:rsidR="002A1693" w:rsidRPr="00CF6877" w:rsidRDefault="002A1693" w:rsidP="00DF08B0">
      <w:pPr>
        <w:pStyle w:val="NormalHanging12a"/>
        <w:rPr>
          <w:szCs w:val="24"/>
        </w:rPr>
      </w:pPr>
      <w:r w:rsidRPr="00CF6877">
        <w:t>3.</w:t>
      </w:r>
      <w:r w:rsidRPr="00CF6877">
        <w:tab/>
        <w:t xml:space="preserve">toetab Kosovo ELi liikmeks astumise avaldust, mis kajastab ülekaalukat erakondadevahelist konsensust ELi integratsioonis ning selget geopoliitilist strateegilist valikut; kordab oma üleskutset nõukogus olevatele liikmesriikidele volitada komisjoni esitama küsimustikku ja arvamust riigi avalduse </w:t>
      </w:r>
      <w:proofErr w:type="spellStart"/>
      <w:r w:rsidRPr="00CF6877">
        <w:t>vastuvõetavuse</w:t>
      </w:r>
      <w:proofErr w:type="spellEnd"/>
      <w:r w:rsidRPr="00CF6877">
        <w:t xml:space="preserve"> kohta; palub viiel liikmesriigil, kes ei ole veel Kosovo iseseisvust tunnustanud, teha seda viivitamata, et Kosovo saaks liikuda ELiga ühinemise suunas teiste kandidaatriikidega võrdsetel alustel; tuletab meelde Rahvusvahelise Kohtu 22. juuli 2010. aasta nõuandvat arvamust, milles on konstateeritud, et Kosovo ühepoolne iseseisvuse väljakuulutamine ei ole vastuolus üldise rahvusvahelise õigusega;</w:t>
      </w:r>
    </w:p>
    <w:p w:rsidR="002A1693" w:rsidRPr="00CF6877" w:rsidRDefault="002A1693" w:rsidP="00DF08B0">
      <w:pPr>
        <w:pStyle w:val="NormalHanging12a"/>
      </w:pPr>
      <w:r w:rsidRPr="00CF6877">
        <w:t>4.</w:t>
      </w:r>
      <w:r w:rsidRPr="00CF6877">
        <w:tab/>
        <w:t xml:space="preserve">tuletab meelde, et Euroopa Liidu </w:t>
      </w:r>
      <w:proofErr w:type="spellStart"/>
      <w:r w:rsidRPr="00CF6877">
        <w:t>liikmesus</w:t>
      </w:r>
      <w:proofErr w:type="spellEnd"/>
      <w:r w:rsidRPr="00CF6877">
        <w:t xml:space="preserve"> rajaneb tulemuspõhisel protsessil, mis sõltub kõrgeimatele Euroopa standarditele vastavate reformide rangest rakendamisest, eelkõige vastavusest Kopenhaageni kriteeriumidele ja õigusriigi</w:t>
      </w:r>
      <w:r w:rsidR="005337C3" w:rsidRPr="00CF6877">
        <w:t>le</w:t>
      </w:r>
      <w:r w:rsidRPr="00CF6877">
        <w:t>, ning millega tagatakse seaduste tulemuslik kohaldamine praktikas; julgustab Kosovot sellealaseid jõupingutusi jätkama, tugevdades veelgi oma pühendumist liidu väärtustele ja standarditele; rõhutab, et laienemine eeldab ka võimalike uute liikmete põhjalikku ettevalmistust, austades ühtlasi siseturu majanduslikku stabiilsust, sotsiaalseid ja keskkonnastandardeid ning Euroopa institutsioonide nõuetekohast toimimist;</w:t>
      </w:r>
    </w:p>
    <w:p w:rsidR="002A1693" w:rsidRPr="00CF6877" w:rsidRDefault="002A1693" w:rsidP="00DF08B0">
      <w:pPr>
        <w:pStyle w:val="NormalHanging12a"/>
      </w:pPr>
      <w:r w:rsidRPr="00CF6877">
        <w:t>5.</w:t>
      </w:r>
      <w:r w:rsidRPr="00CF6877">
        <w:tab/>
        <w:t>väljendab heameelt 2023. aasta aprill</w:t>
      </w:r>
      <w:r w:rsidR="00DF08B0" w:rsidRPr="00CF6877">
        <w:t>is vastu võetud ja 1. jaanuaril </w:t>
      </w:r>
      <w:r w:rsidRPr="00CF6877">
        <w:t>2024 kehtima hakanud viisanõude kaotamise üle, mis on Kosovo ja ELi üha tihedamate suhete käegakatsutav tulemus ning tõend Kosovo pingutuste kohta teel Euroopa integratsiooni suunas; väljendab heameelt Kosovo otsuse üle kaotada ühepoolselt viisanõuded Bosnia ja Hertsegoviina kodanikele; väljendab heameelt Hispaania otsuse üle tunnustada alates 2024. aasta jaanuarist Kosovo välja antud tavapasse kehtivate reisidokumentidena;</w:t>
      </w:r>
    </w:p>
    <w:p w:rsidR="002A1693" w:rsidRPr="00CF6877" w:rsidRDefault="002A1693" w:rsidP="00DF08B0">
      <w:pPr>
        <w:pStyle w:val="NormalHanging12a"/>
      </w:pPr>
      <w:r w:rsidRPr="00CF6877">
        <w:t>6.</w:t>
      </w:r>
      <w:r w:rsidRPr="00CF6877">
        <w:tab/>
        <w:t xml:space="preserve">märgib käegakatsutavaid edusamme õiguse, vabaduse ja turvalisuse, organiseeritud </w:t>
      </w:r>
      <w:r w:rsidRPr="00CF6877">
        <w:lastRenderedPageBreak/>
        <w:t>kuritegevuse vastase võitluse ning toimiva turumajanduse valdkonnas; peab kahetsusväärseks, et edusammud on olnud piiratud, ja nõuab reformide kiirendamist õigusriigi valdkonnas; väljendab heameelt Kosovo püüdluse üle edendada reformide elluviimist, mis on riigi jaoks endiselt prioriteetsel kohal; peab kahetsusväärseks otsustusvõimelise kvoorumi puudumist Kosovo Rahvusassamblees, mis on tingitud assamblee töö boikoteerimisest erakondade poolt parlamendivalimiste eel;</w:t>
      </w:r>
    </w:p>
    <w:p w:rsidR="002A1693" w:rsidRPr="00CF6877" w:rsidRDefault="002A1693" w:rsidP="00DF08B0">
      <w:pPr>
        <w:pStyle w:val="NormalHanging12a"/>
      </w:pPr>
      <w:r w:rsidRPr="00CF6877">
        <w:t>7.</w:t>
      </w:r>
      <w:r w:rsidRPr="00CF6877">
        <w:tab/>
        <w:t xml:space="preserve">peab kahetsusväärseks selliste institutsioonide nagu </w:t>
      </w:r>
      <w:proofErr w:type="spellStart"/>
      <w:r w:rsidRPr="00CF6877">
        <w:t>keskvalimiskomisjoni</w:t>
      </w:r>
      <w:proofErr w:type="spellEnd"/>
      <w:r w:rsidRPr="00CF6877">
        <w:t xml:space="preserve"> ja sõltumatu meediakomisjoni politiseerimist;</w:t>
      </w:r>
    </w:p>
    <w:p w:rsidR="002A1693" w:rsidRPr="00CF6877" w:rsidRDefault="002A1693" w:rsidP="00DF08B0">
      <w:pPr>
        <w:pStyle w:val="NormalHanging12a"/>
      </w:pPr>
      <w:r w:rsidRPr="00CF6877">
        <w:t>8.</w:t>
      </w:r>
      <w:r w:rsidRPr="00CF6877">
        <w:tab/>
        <w:t xml:space="preserve">tunnustab Kosovo jätkuvat ELi </w:t>
      </w:r>
      <w:proofErr w:type="spellStart"/>
      <w:r w:rsidRPr="00CF6877">
        <w:t>välis</w:t>
      </w:r>
      <w:proofErr w:type="spellEnd"/>
      <w:r w:rsidRPr="00CF6877">
        <w:t>- ja julgeolekupoliitikaga vastavusse vii</w:t>
      </w:r>
      <w:r w:rsidR="00DF08B0" w:rsidRPr="00CF6877">
        <w:t>mise protsessi, eelkõige Kosovo</w:t>
      </w:r>
      <w:r w:rsidR="00DF08B0" w:rsidRPr="00CF6877">
        <w:noBreakHyphen/>
      </w:r>
      <w:r w:rsidRPr="00CF6877">
        <w:t>poolset tugevat hukkam</w:t>
      </w:r>
      <w:r w:rsidR="00DF08B0" w:rsidRPr="00CF6877">
        <w:t>õistu Venemaa Ukraina</w:t>
      </w:r>
      <w:r w:rsidR="00DF08B0" w:rsidRPr="00CF6877">
        <w:noBreakHyphen/>
      </w:r>
      <w:r w:rsidRPr="00CF6877">
        <w:t>vastasele agressioonisõjale ning Venemaa ja Valgevene suhtes kehtestatud ELi piiravate meetmete rakendamist, vastavusse viimist välispoliitikaga ning selle toetust Ukrainale humanitaar- ja sõjalise abi pakettide kaudu, mis kinnitavad, et Kosovo on usaldusväärne ja väärtuslik partner, kes on pühendunud ELiga ühinemisele, ning selle selget geopoliitilist orientatsiooni, mis on tihedalt seotud Euroopa ja Atlandi-ülese liiduga;</w:t>
      </w:r>
    </w:p>
    <w:p w:rsidR="002A1693" w:rsidRPr="00CF6877" w:rsidRDefault="002A1693" w:rsidP="00DF08B0">
      <w:pPr>
        <w:pStyle w:val="NormalHanging12a"/>
        <w:rPr>
          <w:szCs w:val="24"/>
        </w:rPr>
      </w:pPr>
      <w:r w:rsidRPr="00CF6877">
        <w:t>9.</w:t>
      </w:r>
      <w:r w:rsidRPr="00CF6877">
        <w:tab/>
        <w:t>nõuab, et kuna Kosovo on ELi nõuded täitnud, lõpetataks vii</w:t>
      </w:r>
      <w:r w:rsidR="00DF08B0" w:rsidRPr="00CF6877">
        <w:t>vitamata Kosovo</w:t>
      </w:r>
      <w:r w:rsidR="00DF08B0" w:rsidRPr="00CF6877">
        <w:noBreakHyphen/>
      </w:r>
      <w:r w:rsidRPr="00CF6877">
        <w:t xml:space="preserve">vastased ELi meetmed, mis ei ole enam põhjendatud, ning kuna need meetmed on ka suures vastuolus Kosovo ülesnäidatud pühendumusega Euroopa väärtustele ja ELi poliitika järgimisele, piiravad ELi ja Kosovo vahelise partnerluse mõju ning takistavad Belgradi ja </w:t>
      </w:r>
      <w:proofErr w:type="spellStart"/>
      <w:r w:rsidRPr="00CF6877">
        <w:t>Priština</w:t>
      </w:r>
      <w:proofErr w:type="spellEnd"/>
      <w:r w:rsidRPr="00CF6877">
        <w:t xml:space="preserve"> vahelise dialoogi taastamist heas usus;</w:t>
      </w:r>
    </w:p>
    <w:p w:rsidR="002A1693" w:rsidRPr="00CF6877" w:rsidRDefault="002A1693" w:rsidP="00DF08B0">
      <w:pPr>
        <w:pStyle w:val="NormalHanging12a"/>
      </w:pPr>
      <w:r w:rsidRPr="00CF6877">
        <w:t>10.</w:t>
      </w:r>
      <w:r w:rsidRPr="00CF6877">
        <w:tab/>
        <w:t>kinnitab taas oma täielikku toetust Kosovo taotlusele saada Euroopa Nõukogu liikmeks ning riigi strateegilisele kavatsusele ühineda NATO rahupartnerlusprogrammiga ja taotlustele ühineda teiste rahvusvaheliste organisatsioonidega; kutsub asjaomaseid organisatsioone ja liikmesriike üles Kosovo asjaomaseid taotlusi ennetavalt toetama;</w:t>
      </w:r>
      <w:r w:rsidRPr="00CF6877">
        <w:rPr>
          <w:color w:val="FF0000"/>
        </w:rPr>
        <w:t xml:space="preserve"> </w:t>
      </w:r>
      <w:r w:rsidRPr="00CF6877">
        <w:t>palub komisjonil ja ELi Kosovo bürool teha rohkem pingutusi, et oma nähtavust parandada ning ELi ja Kosovo tihedama partnerluse rolli, nõudeid ja eeliseid edendada;</w:t>
      </w:r>
    </w:p>
    <w:p w:rsidR="002A1693" w:rsidRPr="00CF6877" w:rsidRDefault="002A1693" w:rsidP="00DF08B0">
      <w:pPr>
        <w:pStyle w:val="NormalHanging12a"/>
        <w:rPr>
          <w:b/>
          <w:i/>
        </w:rPr>
      </w:pPr>
      <w:r w:rsidRPr="00CF6877">
        <w:t>11.</w:t>
      </w:r>
      <w:r w:rsidRPr="00CF6877">
        <w:rPr>
          <w:b/>
          <w:i/>
        </w:rPr>
        <w:tab/>
      </w:r>
      <w:r w:rsidRPr="00CF6877">
        <w:t>väljendab heameelt asjaolu üle, et Kosovo on vähendanud halduskoormust, lihtsustades menetlusi vastava programmi 2022–2027 rakendamise kaudu; märgib, et avaliku halduse strateegiline raamistik on olemas, kuid seda ei ole rakendatud tõhusalt; peab kahetsusväärseks asjaolu, et viivitused avaliku halduse reformis on nõrgestanud ELi vahendite haldamist ja et avaliku sektori aruandekohustus ei ole piisav; kutsub Kosovot üles parandama avalikku haldust ja tulemuspõhist avaliku teenistuse süsteemi, muutes riigiametnike seadust ja avaliku teenistuse sõltumatu järelevalvenõukogu seadust ning võttes need vastu;</w:t>
      </w:r>
    </w:p>
    <w:p w:rsidR="002A1693" w:rsidRPr="00CF6877" w:rsidRDefault="002A1693" w:rsidP="00DF08B0">
      <w:pPr>
        <w:pStyle w:val="NormalHanging12a"/>
      </w:pPr>
      <w:r w:rsidRPr="00CF6877">
        <w:t>12.</w:t>
      </w:r>
      <w:r w:rsidRPr="00CF6877">
        <w:tab/>
        <w:t>peab kahetsusväärseks, et Kosovo konstitutsioonikohtu otsus palgaseaduse kohta, millega ühtlustatakse praegust riigiametnike tasustamise süsteemi, veel ei toimi; kutsub Kosovo valitsust üles vaatama läbi oma õigusaktid avaliku sektori finantsjuhtimise kohta, et need vastaksid rahvusvahelistele standarditele, ja lisama läbivaadatud õigusaktidesse avaliku sektori investeeringute metoodika;</w:t>
      </w:r>
    </w:p>
    <w:p w:rsidR="002A1693" w:rsidRPr="00CF6877" w:rsidRDefault="002A1693" w:rsidP="00DF08B0">
      <w:pPr>
        <w:pStyle w:val="NormalHanging12a"/>
        <w:keepNext/>
        <w:keepLines/>
        <w:snapToGrid w:val="0"/>
        <w:ind w:left="0" w:firstLine="0"/>
        <w:rPr>
          <w:b/>
          <w:i/>
        </w:rPr>
      </w:pPr>
      <w:r w:rsidRPr="00CF6877">
        <w:rPr>
          <w:b/>
          <w:i/>
        </w:rPr>
        <w:t>Demokraatia ja õigusriik</w:t>
      </w:r>
    </w:p>
    <w:p w:rsidR="002A1693" w:rsidRPr="00CF6877" w:rsidRDefault="002A1693" w:rsidP="00DF08B0">
      <w:pPr>
        <w:pStyle w:val="NormalHanging12a"/>
      </w:pPr>
      <w:r w:rsidRPr="00CF6877">
        <w:t>13.</w:t>
      </w:r>
      <w:r w:rsidRPr="00CF6877">
        <w:tab/>
        <w:t xml:space="preserve">väljendab heameelt oluliste ja positiivsete edusammude üle paljude ELi </w:t>
      </w:r>
      <w:proofErr w:type="spellStart"/>
      <w:r w:rsidRPr="00CF6877">
        <w:t>valimisvaatlusmissiooni</w:t>
      </w:r>
      <w:proofErr w:type="spellEnd"/>
      <w:r w:rsidRPr="00CF6877">
        <w:t xml:space="preserve"> pikaajaliste soovituste täitmisel ning üldvalimisi käsitleva konsensusliku seaduse esitamisel; märgib, et see on piisav alus demokraatlike valimiste läbiviimiseks kooskõlas rahvusvaheliste ja piirkondlike standarditega; märgib, et </w:t>
      </w:r>
      <w:r w:rsidRPr="00CF6877">
        <w:lastRenderedPageBreak/>
        <w:t xml:space="preserve">vastuseks Kosovo presidendi kutsele lähetas Euroopa Liit ELi </w:t>
      </w:r>
      <w:proofErr w:type="spellStart"/>
      <w:r w:rsidRPr="00CF6877">
        <w:t>valimisvaatlusmissiooni</w:t>
      </w:r>
      <w:proofErr w:type="spellEnd"/>
      <w:r w:rsidRPr="00CF6877">
        <w:t>, sealhulgas Euroopa Parlamendi liikmete vaatlejadelegatsi</w:t>
      </w:r>
      <w:r w:rsidR="00DF08B0" w:rsidRPr="00CF6877">
        <w:t>ooni, et vaadelda 9. veebruaril </w:t>
      </w:r>
      <w:r w:rsidRPr="00CF6877">
        <w:t>2025 Kosovos toimunud parlamendivalimisi;</w:t>
      </w:r>
      <w:r w:rsidRPr="00CF6877">
        <w:rPr>
          <w:b/>
        </w:rPr>
        <w:t xml:space="preserve"> </w:t>
      </w:r>
      <w:r w:rsidRPr="00CF6877">
        <w:t xml:space="preserve">väljendab heameelt ELi </w:t>
      </w:r>
      <w:proofErr w:type="spellStart"/>
      <w:r w:rsidRPr="00CF6877">
        <w:t>valimisvaatlusmissiooni</w:t>
      </w:r>
      <w:proofErr w:type="spellEnd"/>
      <w:r w:rsidRPr="00CF6877">
        <w:t xml:space="preserve"> järelduste </w:t>
      </w:r>
      <w:r w:rsidR="00DF08B0" w:rsidRPr="00CF6877">
        <w:t>üle, milles kinnitatakse, et 9. veebruaril </w:t>
      </w:r>
      <w:r w:rsidRPr="00CF6877">
        <w:t xml:space="preserve">2025 toimusid rahumeelsed, vabad ja õiglased valimised, millel osalesid kõik Kosovo kogukonnad; peab kahetsusväärseks karmi retoorikat, mida erakonnad kampaania ajal kasutasid; võtab teadmiseks valimisprotsessi käigus ilmnenud tehnilised probleemid ja julgustab Kosovo ametivõime suurendama oma pingutusi, et parandada järgmiste valimiste korraldamist; märgib tõelise poliitilise pluralismi puudumist Kosovo serblaste kogukonnas parlamendivalimiste ajal, hoolimata arvukatest Kosovo serblaste valimisnimekirjadest; tunneb muret teadete pärast, et Belgrad avaldab Serbia kogukonna valijatele pidevat survet; mõistab hukka USA erisaadiku Richard </w:t>
      </w:r>
      <w:proofErr w:type="spellStart"/>
      <w:r w:rsidRPr="00CF6877">
        <w:t>Grenelli</w:t>
      </w:r>
      <w:proofErr w:type="spellEnd"/>
      <w:r w:rsidRPr="00CF6877">
        <w:t xml:space="preserve"> korduva sekkumise valimiskampaaniasse;</w:t>
      </w:r>
    </w:p>
    <w:p w:rsidR="005C4D22" w:rsidRPr="00CF6877" w:rsidRDefault="008D4E99" w:rsidP="00DF08B0">
      <w:pPr>
        <w:pStyle w:val="NormalHanging12a"/>
        <w:rPr>
          <w:szCs w:val="24"/>
        </w:rPr>
      </w:pPr>
      <w:r w:rsidRPr="00CF6877">
        <w:rPr>
          <w:szCs w:val="24"/>
        </w:rPr>
        <w:t>14.</w:t>
      </w:r>
      <w:r w:rsidR="005C4D22" w:rsidRPr="00CF6877">
        <w:rPr>
          <w:szCs w:val="24"/>
        </w:rPr>
        <w:tab/>
        <w:t>võtab murega teadmiseks poliitilise ummikseisu, mille on põhjustanud killustunud poliitiline keskkond ja suutmatus valida parlamendi esimeest, mis on takistanud pärast 9. veebruari 2025. aasta parlamendivalimisi valitsuse moodustamist ja mille tõttu on mitme eelarveteksti lugemine parlamendis viibinud; innustab erakondi tegema sellest ummikseisust võimalikult kiiresti väljumiseks koostööd;</w:t>
      </w:r>
    </w:p>
    <w:p w:rsidR="002A1693" w:rsidRPr="00CF6877" w:rsidRDefault="008D4E99" w:rsidP="00DF08B0">
      <w:pPr>
        <w:pStyle w:val="NormalHanging12a"/>
      </w:pPr>
      <w:r w:rsidRPr="00CF6877">
        <w:t>15</w:t>
      </w:r>
      <w:r w:rsidR="002A1693" w:rsidRPr="00CF6877">
        <w:t>.</w:t>
      </w:r>
      <w:r w:rsidR="002A1693" w:rsidRPr="00CF6877">
        <w:tab/>
        <w:t>märgib murega, et kohalike valimiste seadust ja üldvalimiste seadust ei ole ikka veel rakendatud ega ühtlustatud soolise võrdõiguslikkuse seadusega, millega nähakse et</w:t>
      </w:r>
      <w:r w:rsidR="00DF08B0" w:rsidRPr="00CF6877">
        <w:t>te naiste ja meeste võrdne 50 %</w:t>
      </w:r>
      <w:r w:rsidR="00DF08B0" w:rsidRPr="00CF6877">
        <w:noBreakHyphen/>
      </w:r>
      <w:proofErr w:type="spellStart"/>
      <w:r w:rsidR="002A1693" w:rsidRPr="00CF6877">
        <w:t>line</w:t>
      </w:r>
      <w:proofErr w:type="spellEnd"/>
      <w:r w:rsidR="002A1693" w:rsidRPr="00CF6877">
        <w:t xml:space="preserve"> esindatus; peab kahetsusväärseks, et naised on jätkuvalt alaesindatud;</w:t>
      </w:r>
    </w:p>
    <w:p w:rsidR="002A1693" w:rsidRPr="00CF6877" w:rsidRDefault="008D4E99" w:rsidP="00DF08B0">
      <w:pPr>
        <w:pStyle w:val="NormalHanging12a"/>
      </w:pPr>
      <w:r w:rsidRPr="00CF6877">
        <w:t>16</w:t>
      </w:r>
      <w:r w:rsidR="002A1693" w:rsidRPr="00CF6877">
        <w:t>.</w:t>
      </w:r>
      <w:r w:rsidR="002A1693" w:rsidRPr="00CF6877">
        <w:tab/>
        <w:t>väljendab heameelt eriprokuratuuri seaduse vastuvõtmise ja korruptsioonijuhtumite lahendamisel tehtud edusammude üle;</w:t>
      </w:r>
      <w:r w:rsidR="002A1693" w:rsidRPr="00CF6877">
        <w:rPr>
          <w:b/>
          <w:i/>
        </w:rPr>
        <w:t xml:space="preserve"> </w:t>
      </w:r>
      <w:r w:rsidR="002A1693" w:rsidRPr="00CF6877">
        <w:t>tunnustab eriprokuratuuri aktiivset tööd seitsme sõjakuriteojuhtumi lahendamisel; nõuab põhjalikumat selgitust eriprokuratuuri ja põhiprokuratuuri vahelise pädevuse jaotuse kohta uurimiste elluviimisel ning süüdistuste esitamisel; kutsub Kosovot üles jätkama eriprokuratuuri tugevdamist, suurendades selle suutlikkust uurida kõrgetasemelisi organiseeritud kuritegevuse juhtumeid ja esitada nende eest süüdistusi; kutsub politseid ja eriprokuratuuri üles tegema tihedat koostööd, et töötada välja strateegiad uurimiste tulemuslikumaks elluviimiseks koos selge vastutuse jaotusega;</w:t>
      </w:r>
    </w:p>
    <w:p w:rsidR="002A1693" w:rsidRPr="00CF6877" w:rsidRDefault="008D4E99" w:rsidP="00DF08B0">
      <w:pPr>
        <w:pStyle w:val="NormalHanging12a"/>
        <w:rPr>
          <w:bCs/>
          <w:iCs/>
        </w:rPr>
      </w:pPr>
      <w:r w:rsidRPr="00CF6877">
        <w:t>17</w:t>
      </w:r>
      <w:r w:rsidR="002A1693" w:rsidRPr="00CF6877">
        <w:t>.</w:t>
      </w:r>
      <w:r w:rsidR="002A1693" w:rsidRPr="00CF6877">
        <w:tab/>
        <w:t>võtab teadmiseks Kosovo edusammud oma positsiooni parandamisel korruptsioonitaju indeksis, kus ta on võrreldes eelmise aastaga tõusnud kümne koha võrra, ning peab seda positiivseks arenguks, tunnistades samas, et see tuleneb nii teiste riikide tulemuste halvenemisest kui ka, mis veelgi tähtsam, kvalitatiivsete õigusaktide vastuvõtmisest, kuid et see positsioon on endiselt suuresti ebarahuldav; rõhutab, et inimeste usalduse võitmiseks on lisaks seadusandlikele reformidele vaja ka nähtavaid tulemusi kõigi tasandite korruptsioonijuhtumite uurimisel, nende eest süüdistuse esitamisel ja süüdimõistmisel; peab kahetsusväärseks, et Kosovol puudub alates 2019. aastast korruptsioonivastane strateegia, ja nõuab tungivalt, et tema pingutused selle viimistlemiseks seatakse esmatähtsale kohale; kordab, et selleks, et olla suurkorruptsiooni vastu võitlemisel edukas, on vaja tugevat poliitilist pühendumust; kordab, et selleks, et olla suurkorruptsiooni vastu võitlemisel edukas, on vaja tugevat poliitilist pühendumust;</w:t>
      </w:r>
    </w:p>
    <w:p w:rsidR="002A1693" w:rsidRPr="00CF6877" w:rsidRDefault="008D4E99" w:rsidP="00DF08B0">
      <w:pPr>
        <w:pStyle w:val="NormalHanging12a"/>
      </w:pPr>
      <w:r w:rsidRPr="00CF6877">
        <w:t>18</w:t>
      </w:r>
      <w:r w:rsidR="002A1693" w:rsidRPr="00CF6877">
        <w:t>.</w:t>
      </w:r>
      <w:r w:rsidR="002A1693" w:rsidRPr="00CF6877">
        <w:tab/>
        <w:t xml:space="preserve">väljendab suurt muret Kosovo kohtusüsteemi süsteemse </w:t>
      </w:r>
      <w:r w:rsidR="00DF08B0" w:rsidRPr="00CF6877">
        <w:t xml:space="preserve">kaitsetuse </w:t>
      </w:r>
      <w:r w:rsidR="002A1693" w:rsidRPr="00CF6877">
        <w:t xml:space="preserve">pärast, eelkõige pidades silmas kohtusüsteemi sõltumatust ja võimude lahususe austamist; kordab oma muret viivituste pärast kohtuprotsessides ja valitsusametnike jätkuva kriitika pärast </w:t>
      </w:r>
      <w:r w:rsidR="002A1693" w:rsidRPr="00CF6877">
        <w:lastRenderedPageBreak/>
        <w:t xml:space="preserve">konkreetsete kohtuotsuste suhtes; </w:t>
      </w:r>
      <w:r w:rsidR="005C4D22" w:rsidRPr="00CF6877">
        <w:t>väljendab heameelt asjaolu üle, et 2024. aasta detsembris esitas valitsus oma kohtureforme käsitleva õigusakti eelnõu Veneetsia komisjonile ja et viimane esitas esimese arvamuse 18. märtsil 2025</w:t>
      </w:r>
      <w:r w:rsidR="002A1693" w:rsidRPr="00CF6877">
        <w:t>; kutsub Kosovot üles tagama, et kohtusüsteemi usaldusväärsust ja vastutust reguleerivad õigusaktid oleksid kooskõlas Euroopa standardite ning Veneetsia komisjoni soovitustega; kutsub Kosovo valitsust üles eraldama kohtusüsteemile piisava eelarve; väljendab heameelt kaubanduskohtu loomise, tulemuspõhise ja läbipaistva protsessi raames uute kohtunike ja prokuröride töölevõtmisel tehtud edusammude ning läbipaistvuse üldise suurendamise üle;</w:t>
      </w:r>
    </w:p>
    <w:p w:rsidR="002A1693" w:rsidRPr="00CF6877" w:rsidRDefault="008D4E99" w:rsidP="00DF08B0">
      <w:pPr>
        <w:pStyle w:val="NormalHanging12a"/>
        <w:rPr>
          <w:szCs w:val="24"/>
        </w:rPr>
      </w:pPr>
      <w:r w:rsidRPr="00CF6877">
        <w:t>19</w:t>
      </w:r>
      <w:r w:rsidR="002A1693" w:rsidRPr="00CF6877">
        <w:t>.</w:t>
      </w:r>
      <w:r w:rsidR="002A1693" w:rsidRPr="00CF6877">
        <w:tab/>
        <w:t xml:space="preserve">väljendab heameelt Kosovo serblaste osalemise üle parlamendivalimistel ja julgustab nende valitud esindajaid täitma Kosovo õigusraamistikus aktiivset rolli, et toetada Kosovo tulevikku Euroopas; peab siiski kahetsusväärseks Kosovo serblasi esindavate erakondade boikoteerimist 2023. aasta aprillis toimunud kohalikel valimistel ja Kosovo serblaste lahkumist Kosovo institutsioonidest; väljendab muret Serbia sekkumise pärast parlamendivalimistesse </w:t>
      </w:r>
      <w:proofErr w:type="spellStart"/>
      <w:r w:rsidR="002A1693" w:rsidRPr="00CF6877">
        <w:t>Srpska</w:t>
      </w:r>
      <w:proofErr w:type="spellEnd"/>
      <w:r w:rsidR="002A1693" w:rsidRPr="00CF6877">
        <w:t xml:space="preserve"> </w:t>
      </w:r>
      <w:proofErr w:type="spellStart"/>
      <w:r w:rsidR="002A1693" w:rsidRPr="00CF6877">
        <w:t>Lista</w:t>
      </w:r>
      <w:proofErr w:type="spellEnd"/>
      <w:r w:rsidR="002A1693" w:rsidRPr="00CF6877">
        <w:t xml:space="preserve"> kaudu;</w:t>
      </w:r>
    </w:p>
    <w:p w:rsidR="002A1693" w:rsidRPr="00CF6877" w:rsidRDefault="008D4E99" w:rsidP="00DF08B0">
      <w:pPr>
        <w:pStyle w:val="NormalHanging12a"/>
        <w:rPr>
          <w:b/>
        </w:rPr>
      </w:pPr>
      <w:r w:rsidRPr="00CF6877">
        <w:t>20</w:t>
      </w:r>
      <w:r w:rsidR="002A1693" w:rsidRPr="00CF6877">
        <w:t>.</w:t>
      </w:r>
      <w:r w:rsidR="002A1693" w:rsidRPr="00CF6877">
        <w:tab/>
        <w:t>tunn</w:t>
      </w:r>
      <w:r w:rsidR="00DF08B0" w:rsidRPr="00CF6877">
        <w:t>eb rahulolu selle üle, et 2024. </w:t>
      </w:r>
      <w:r w:rsidR="002A1693" w:rsidRPr="00CF6877">
        <w:t>aasta märtsis täi</w:t>
      </w:r>
      <w:r w:rsidR="00DF08B0" w:rsidRPr="00CF6877">
        <w:t>deti konstitutsioonikohtu 2016. </w:t>
      </w:r>
      <w:r w:rsidR="002A1693" w:rsidRPr="00CF6877">
        <w:t>aasta otsus,</w:t>
      </w:r>
      <w:r w:rsidR="00DF08B0" w:rsidRPr="00CF6877">
        <w:t xml:space="preserve"> milles käsitleti </w:t>
      </w:r>
      <w:proofErr w:type="spellStart"/>
      <w:r w:rsidR="00DF08B0" w:rsidRPr="00CF6877">
        <w:t>Visoki</w:t>
      </w:r>
      <w:proofErr w:type="spellEnd"/>
      <w:r w:rsidR="00DF08B0" w:rsidRPr="00CF6877">
        <w:t xml:space="preserve"> </w:t>
      </w:r>
      <w:proofErr w:type="spellStart"/>
      <w:r w:rsidR="00DF08B0" w:rsidRPr="00CF6877">
        <w:t>Dečani</w:t>
      </w:r>
      <w:proofErr w:type="spellEnd"/>
      <w:r w:rsidR="00DF08B0" w:rsidRPr="00CF6877">
        <w:t>/</w:t>
      </w:r>
      <w:proofErr w:type="spellStart"/>
      <w:r w:rsidR="002A1693" w:rsidRPr="00CF6877">
        <w:t>Deçani</w:t>
      </w:r>
      <w:proofErr w:type="spellEnd"/>
      <w:r w:rsidR="002A1693" w:rsidRPr="00CF6877">
        <w:t xml:space="preserve"> kloostri maa omandiõigust, registreerides kloostri omanikuna;</w:t>
      </w:r>
    </w:p>
    <w:p w:rsidR="002A1693" w:rsidRPr="00CF6877" w:rsidRDefault="008D4E99" w:rsidP="00DF08B0">
      <w:pPr>
        <w:pStyle w:val="NormalHanging12a"/>
      </w:pPr>
      <w:r w:rsidRPr="00CF6877">
        <w:t>21</w:t>
      </w:r>
      <w:r w:rsidR="002A1693" w:rsidRPr="00CF6877">
        <w:t>.</w:t>
      </w:r>
      <w:r w:rsidR="002A1693" w:rsidRPr="00CF6877">
        <w:tab/>
        <w:t xml:space="preserve">väljendab heameelt selle üle, et organiseeritud kuritegevusega seoses määratakse järjest rohkem karistusi ja et organiseeritud kuritegevuse vastast võitlust käsitlev õigusraamistik on viidud vastavusse liidu </w:t>
      </w:r>
      <w:proofErr w:type="spellStart"/>
      <w:r w:rsidR="002A1693" w:rsidRPr="00CF6877">
        <w:rPr>
          <w:i/>
        </w:rPr>
        <w:t>acquis</w:t>
      </w:r>
      <w:r w:rsidR="00DF08B0" w:rsidRPr="00CF6877">
        <w:t>’</w:t>
      </w:r>
      <w:r w:rsidR="002A1693" w:rsidRPr="00CF6877">
        <w:t>ga</w:t>
      </w:r>
      <w:proofErr w:type="spellEnd"/>
      <w:r w:rsidR="002A1693" w:rsidRPr="00CF6877">
        <w:t xml:space="preserve">; rõhutab, et prokuratuur ja politsei peavad tugevdama oma ühistegevust kuritegelike rühmituste ja võrgustike vastu; väljendab muret julgeolekuprobleemide pärast Kosovo põhjaosas, eelkõige peale 2023. aasta septembris toimunud </w:t>
      </w:r>
      <w:proofErr w:type="spellStart"/>
      <w:r w:rsidR="002A1693" w:rsidRPr="00CF6877">
        <w:t>Banjska</w:t>
      </w:r>
      <w:proofErr w:type="spellEnd"/>
      <w:r w:rsidR="002A1693" w:rsidRPr="00CF6877">
        <w:t>/</w:t>
      </w:r>
      <w:proofErr w:type="spellStart"/>
      <w:r w:rsidR="002A1693" w:rsidRPr="00CF6877">
        <w:t>Banjskë</w:t>
      </w:r>
      <w:proofErr w:type="spellEnd"/>
      <w:r w:rsidR="002A1693" w:rsidRPr="00CF6877">
        <w:t xml:space="preserve"> rünnakut, mis nõudis märkimisväärseid politseiressursse; rõhutab vajadust süvendada koostööd ebaseadusliku uimastikaubanduse vastu võitlemise valdkonnas; nõuab terrorismivastase võitluse edasist koordineerimist;</w:t>
      </w:r>
    </w:p>
    <w:p w:rsidR="002A1693" w:rsidRPr="00CF6877" w:rsidRDefault="008D4E99" w:rsidP="00DF08B0">
      <w:pPr>
        <w:pStyle w:val="NormalHanging12a"/>
      </w:pPr>
      <w:r w:rsidRPr="00CF6877">
        <w:t>22</w:t>
      </w:r>
      <w:r w:rsidR="002A1693" w:rsidRPr="00CF6877">
        <w:t>.</w:t>
      </w:r>
      <w:r w:rsidR="002A1693" w:rsidRPr="00CF6877">
        <w:tab/>
        <w:t xml:space="preserve">väljendab heameelt väike- ja </w:t>
      </w:r>
      <w:proofErr w:type="spellStart"/>
      <w:r w:rsidR="002A1693" w:rsidRPr="00CF6877">
        <w:t>kergrelvade</w:t>
      </w:r>
      <w:proofErr w:type="spellEnd"/>
      <w:r w:rsidR="002A1693" w:rsidRPr="00CF6877">
        <w:t xml:space="preserve"> ning lõhkeainete kontrolli käsitleva strateegia ja tegevuskava vastuvõtmise üle ning ÜRO tulirelvade protokolli normide ulatusliku järgimise üle;</w:t>
      </w:r>
    </w:p>
    <w:p w:rsidR="002A1693" w:rsidRPr="00CF6877" w:rsidRDefault="008D4E99" w:rsidP="00DF08B0">
      <w:pPr>
        <w:pStyle w:val="NormalHanging12a"/>
      </w:pPr>
      <w:r w:rsidRPr="00CF6877">
        <w:t>23</w:t>
      </w:r>
      <w:r w:rsidR="002A1693" w:rsidRPr="00CF6877">
        <w:t>.</w:t>
      </w:r>
      <w:r w:rsidR="002A1693" w:rsidRPr="00CF6877">
        <w:tab/>
        <w:t>on jätkuvalt mures õigusriigi strateegia ja tegevuskava aeglase rakendamise pärast;</w:t>
      </w:r>
    </w:p>
    <w:p w:rsidR="002A1693" w:rsidRPr="00CF6877" w:rsidRDefault="008D4E99" w:rsidP="00DF08B0">
      <w:pPr>
        <w:pStyle w:val="NormalHanging12a"/>
      </w:pPr>
      <w:r w:rsidRPr="00CF6877">
        <w:t>24</w:t>
      </w:r>
      <w:r w:rsidR="002A1693" w:rsidRPr="00CF6877">
        <w:t>.</w:t>
      </w:r>
      <w:r w:rsidR="002A1693" w:rsidRPr="00CF6877">
        <w:tab/>
        <w:t>kinnitab veel kord oma pühendumust säilitada ja tugevdada koostööd Kosovo assamblee ning selle liikmetega, et toetada Kosovo Euroopa suunas liikumisega seotud demokraatlikke protsesse, kasutades Euroopa Parlamendi olemasolevaid demokraatia toetamise vahendeid ja algatusi; on veendunud, et seda partnerlust saab pärast 9. veebruari 2025. aasta demokraatlikke valimisi hoogustada ja veelgi tugevdada; julgustab kõiki äsja moodustatud Kosovo assambleesse valitud liikmeid aktiivselt osalema ja koostööd tegema;</w:t>
      </w:r>
    </w:p>
    <w:p w:rsidR="002A1693" w:rsidRPr="00CF6877" w:rsidRDefault="008D4E99" w:rsidP="00DF08B0">
      <w:pPr>
        <w:pStyle w:val="NormalHanging12a"/>
      </w:pPr>
      <w:r w:rsidRPr="00CF6877">
        <w:t>25</w:t>
      </w:r>
      <w:r w:rsidR="002A1693" w:rsidRPr="00CF6877">
        <w:t>.</w:t>
      </w:r>
      <w:r w:rsidR="002A1693" w:rsidRPr="00CF6877">
        <w:tab/>
        <w:t xml:space="preserve">mõistab hukka tõsised julgeolekuintsidendid Kosovo põhjaosas 2024. aasta novembri lõpus, sealhulgas kõige raskema juhtumi </w:t>
      </w:r>
      <w:proofErr w:type="spellStart"/>
      <w:r w:rsidR="002A1693" w:rsidRPr="00CF6877">
        <w:t>Vragë</w:t>
      </w:r>
      <w:proofErr w:type="spellEnd"/>
      <w:r w:rsidR="002A1693" w:rsidRPr="00CF6877">
        <w:t xml:space="preserve"> küla lähedal </w:t>
      </w:r>
      <w:proofErr w:type="spellStart"/>
      <w:r w:rsidR="002A1693" w:rsidRPr="00CF6877">
        <w:t>Zubin</w:t>
      </w:r>
      <w:proofErr w:type="spellEnd"/>
      <w:r w:rsidR="002A1693" w:rsidRPr="00CF6877">
        <w:t xml:space="preserve"> </w:t>
      </w:r>
      <w:proofErr w:type="spellStart"/>
      <w:r w:rsidR="002A1693" w:rsidRPr="00CF6877">
        <w:t>Potokis</w:t>
      </w:r>
      <w:proofErr w:type="spellEnd"/>
      <w:r w:rsidR="002A1693" w:rsidRPr="00CF6877">
        <w:t xml:space="preserve">, kus </w:t>
      </w:r>
      <w:proofErr w:type="spellStart"/>
      <w:r w:rsidR="002A1693" w:rsidRPr="00CF6877">
        <w:t>lõhkeseadeldistega</w:t>
      </w:r>
      <w:proofErr w:type="spellEnd"/>
      <w:r w:rsidR="002A1693" w:rsidRPr="00CF6877">
        <w:t xml:space="preserve"> kahjustati elutähtsat taristut, sihtides </w:t>
      </w:r>
      <w:proofErr w:type="spellStart"/>
      <w:r w:rsidR="002A1693" w:rsidRPr="00CF6877">
        <w:t>Ibër</w:t>
      </w:r>
      <w:proofErr w:type="spellEnd"/>
      <w:r w:rsidR="002A1693" w:rsidRPr="00CF6877">
        <w:t xml:space="preserve"> </w:t>
      </w:r>
      <w:proofErr w:type="spellStart"/>
      <w:r w:rsidR="002A1693" w:rsidRPr="00CF6877">
        <w:t>Lepenci</w:t>
      </w:r>
      <w:proofErr w:type="spellEnd"/>
      <w:r w:rsidR="002A1693" w:rsidRPr="00CF6877">
        <w:t xml:space="preserve"> süsteemi peamist kanalit; väljendab toetust Kosovo institutsioonidele nende kuritegude põhjalikul uurimisel, et süüdlased antaks kohtu alla;</w:t>
      </w:r>
    </w:p>
    <w:p w:rsidR="002A1693" w:rsidRPr="00CF6877" w:rsidRDefault="008D4E99" w:rsidP="00DF08B0">
      <w:pPr>
        <w:pStyle w:val="NormalHanging12a"/>
      </w:pPr>
      <w:r w:rsidRPr="00CF6877">
        <w:t>26</w:t>
      </w:r>
      <w:r w:rsidR="002A1693" w:rsidRPr="00CF6877">
        <w:t>.</w:t>
      </w:r>
      <w:r w:rsidR="002A1693" w:rsidRPr="00CF6877">
        <w:tab/>
        <w:t xml:space="preserve">tunnustab tööd, mida on teinud Kosovos tegutsev Euroopa Liidu õigusriigimissioon, </w:t>
      </w:r>
      <w:r w:rsidR="002A1693" w:rsidRPr="00CF6877">
        <w:lastRenderedPageBreak/>
        <w:t xml:space="preserve">mis on aidanud Kosovo ametivõimudel luua </w:t>
      </w:r>
      <w:proofErr w:type="spellStart"/>
      <w:r w:rsidR="002A1693" w:rsidRPr="00CF6877">
        <w:t>kestlikke</w:t>
      </w:r>
      <w:proofErr w:type="spellEnd"/>
      <w:r w:rsidR="002A1693" w:rsidRPr="00CF6877">
        <w:t xml:space="preserve"> ja sõltumatuid õigusriigi institutsioone;</w:t>
      </w:r>
    </w:p>
    <w:p w:rsidR="002A1693" w:rsidRPr="00CF6877" w:rsidRDefault="002A1693" w:rsidP="00DF08B0">
      <w:pPr>
        <w:pStyle w:val="NormalHanging12a"/>
        <w:keepNext/>
        <w:keepLines/>
        <w:snapToGrid w:val="0"/>
        <w:ind w:left="0" w:firstLine="0"/>
      </w:pPr>
      <w:r w:rsidRPr="00CF6877">
        <w:rPr>
          <w:b/>
          <w:i/>
        </w:rPr>
        <w:t>Põhivabadused ja inimõigused</w:t>
      </w:r>
    </w:p>
    <w:p w:rsidR="002A1693" w:rsidRPr="00CF6877" w:rsidRDefault="008D4E99" w:rsidP="00DF08B0">
      <w:pPr>
        <w:pStyle w:val="NormalHanging12a"/>
        <w:rPr>
          <w:szCs w:val="24"/>
        </w:rPr>
      </w:pPr>
      <w:r w:rsidRPr="00CF6877">
        <w:t>27</w:t>
      </w:r>
      <w:r w:rsidR="002A1693" w:rsidRPr="00CF6877">
        <w:t>.</w:t>
      </w:r>
      <w:r w:rsidR="002A1693" w:rsidRPr="00CF6877">
        <w:tab/>
        <w:t xml:space="preserve">märgib, et Kosovol on inimõiguste edendamiseks ja kaitsmiseks olemas vajalik institutsiooniline struktuur; väljendab heameelt kogukondade õiguste kaitse ja edendamise strateegia vastuvõtmise üle; rõhutab siiski, et inimõiguste kaitse on õigusnormide puuduliku rakendamise, poliitilise tahte puudumise ning </w:t>
      </w:r>
      <w:proofErr w:type="spellStart"/>
      <w:r w:rsidR="002A1693" w:rsidRPr="00CF6877">
        <w:t>inim</w:t>
      </w:r>
      <w:proofErr w:type="spellEnd"/>
      <w:r w:rsidR="002A1693" w:rsidRPr="00CF6877">
        <w:t>- ja finantsressursside piiratuse tõttu endiselt nõrk ning nõuab täite- ja vastutusmehhanismide tugevdamist;</w:t>
      </w:r>
    </w:p>
    <w:p w:rsidR="002A1693" w:rsidRPr="00CF6877" w:rsidRDefault="008D4E99" w:rsidP="00DF08B0">
      <w:pPr>
        <w:pStyle w:val="NormalHanging12a"/>
        <w:rPr>
          <w:szCs w:val="24"/>
        </w:rPr>
      </w:pPr>
      <w:r w:rsidRPr="00CF6877">
        <w:t>28</w:t>
      </w:r>
      <w:r w:rsidR="002A1693" w:rsidRPr="00CF6877">
        <w:t>.</w:t>
      </w:r>
      <w:r w:rsidR="002A1693" w:rsidRPr="00CF6877">
        <w:tab/>
        <w:t xml:space="preserve">tunnistab, et Kosovo põhiseadus on vähemuste õiguste kaitse suhtes väga edumeelne; märgib kahetsusega, et ikka veel ei ole arvesse võetud 2023. aasta jaanuaris Kosovo assamblees registreeritud petitsiooni, mille allkirjastas peaaegu 500 inimest, kes on ajalooliselt ise end bulgaarlasteks pidanud, ning soovitab, et need õigused oleksid seaduses sätestatud ja tegelikult tagatud; kutsub Kosovot üles tagama, et kõiki vähemuste õiguste kaitse seaduse alusel tunnustatud vähemusi ja nende kogukondade liikmeid tunnustatakse täiel määral riigi põhiseaduses; kutsub Kosovo ametivõime üles suurendama jõupingutusi kõigi vähemuste, sealhulgas rahvuskogukondade, eriti </w:t>
      </w:r>
      <w:r w:rsidR="005337C3" w:rsidRPr="00CF6877">
        <w:t>vähekaitstud</w:t>
      </w:r>
      <w:r w:rsidR="002A1693" w:rsidRPr="00CF6877">
        <w:t xml:space="preserve"> rahvuskogukondade õiguste kaitsmiseks, ning tagama neile võrdsed võimalused ja piisava esindatuse poliitilises ja kultuurielus, avalikus meedias, halduses ja kohtusüsteemis, samuti ennetama nende assimileerimist ja edendama nende integreerimist Kosovo ühiskonda ning tugevdama meetmeid nende rahvusvähemuste sotsiaal- ja majandusprobleemide lahendamiseks;</w:t>
      </w:r>
    </w:p>
    <w:p w:rsidR="002A1693" w:rsidRPr="00CF6877" w:rsidRDefault="008D4E99" w:rsidP="00DF08B0">
      <w:pPr>
        <w:pStyle w:val="NormalHanging12a"/>
        <w:rPr>
          <w:szCs w:val="24"/>
        </w:rPr>
      </w:pPr>
      <w:r w:rsidRPr="00CF6877">
        <w:t>29</w:t>
      </w:r>
      <w:r w:rsidR="002A1693" w:rsidRPr="00CF6877">
        <w:t>.</w:t>
      </w:r>
      <w:r w:rsidR="002A1693" w:rsidRPr="00CF6877">
        <w:tab/>
        <w:t>väljendab heameelt selle üle, et koduvägivalla ja inimkaubanduse ohvrite varjupaikade rahastamist on suurendatud; märgib, et koduvägivald on endiselt kõige levinum soolise vägivalla vorm; väljendab muret selle pärast, et süsteem ei suuda jätkuvalt tagada koduvägivalla tulemuslikku ennetamist;</w:t>
      </w:r>
    </w:p>
    <w:p w:rsidR="002A1693" w:rsidRPr="00CF6877" w:rsidRDefault="008D4E99" w:rsidP="00DF08B0">
      <w:pPr>
        <w:pStyle w:val="NormalHanging12a"/>
        <w:rPr>
          <w:szCs w:val="24"/>
        </w:rPr>
      </w:pPr>
      <w:r w:rsidRPr="00CF6877">
        <w:rPr>
          <w:color w:val="000000" w:themeColor="text1"/>
        </w:rPr>
        <w:t>30</w:t>
      </w:r>
      <w:r w:rsidR="002A1693" w:rsidRPr="00CF6877">
        <w:rPr>
          <w:color w:val="000000" w:themeColor="text1"/>
        </w:rPr>
        <w:t>.</w:t>
      </w:r>
      <w:r w:rsidR="002A1693" w:rsidRPr="00CF6877">
        <w:rPr>
          <w:color w:val="000000" w:themeColor="text1"/>
        </w:rPr>
        <w:tab/>
      </w:r>
      <w:r w:rsidR="002A1693" w:rsidRPr="00CF6877">
        <w:t>peab kahetsusväärseks, et Kosovo tsiviilseadustiku eelnõu ei ole endiselt vastu võetud; rõhutab, et tsiviilseadustiku eelnõus käsitletakse mitut olulist küsimust, mis on seotud soolise võrdõiguslikkuse kui ELi põhiväärtusega, sealhulgas seda, et abikaasade (mehe ja naise) ühisvara kuulub mõlemale võrdses osas; rõhutab, kui oluline on tagada tsiviilseadustikus kõigile Kosovo inimestele õigused, et tagada LGBTIQ</w:t>
      </w:r>
      <w:r w:rsidR="00DF08B0" w:rsidRPr="00CF6877">
        <w:t xml:space="preserve"> </w:t>
      </w:r>
      <w:r w:rsidR="002A1693" w:rsidRPr="00CF6877">
        <w:t>kogukonna põhiseaduslike õiguste ja võimaluste austamine; väljendab muret selle pärast, et naised on juhtivatel poliitilistel ametikohtadel endiselt alaesindatud, eelkõige seoses julgeoleku ja dialoogiga, ning rõhutab tungivat vajadust kaasata nad rahutaastamis- ja lepitusprotsessidesse kooskõlas ÜRO Julgeolekunõukogu resolutsiooniga nr 1325 naiste, rahu ja julgeoleku kohta; nõuab, et tehtaks rohkem pingutusi, parandamaks naiste positsiooni ühiskonnas;</w:t>
      </w:r>
    </w:p>
    <w:p w:rsidR="002A1693" w:rsidRPr="00CF6877" w:rsidRDefault="008D4E99" w:rsidP="00DF08B0">
      <w:pPr>
        <w:pStyle w:val="NormalHanging12a"/>
        <w:rPr>
          <w:szCs w:val="24"/>
        </w:rPr>
      </w:pPr>
      <w:r w:rsidRPr="00CF6877">
        <w:t>31</w:t>
      </w:r>
      <w:r w:rsidR="002A1693" w:rsidRPr="00CF6877">
        <w:t>.</w:t>
      </w:r>
      <w:r w:rsidR="002A1693" w:rsidRPr="00CF6877">
        <w:tab/>
        <w:t xml:space="preserve">märgib, et vanglasüsteem järgib üldjoontes ÜRO standardseid miinimumnõudeid, ning nõuab vangide, eelkõige </w:t>
      </w:r>
      <w:proofErr w:type="spellStart"/>
      <w:r w:rsidR="002A1693" w:rsidRPr="00CF6877">
        <w:t>nais</w:t>
      </w:r>
      <w:r w:rsidR="00DF08B0" w:rsidRPr="00CF6877">
        <w:t>vangide</w:t>
      </w:r>
      <w:proofErr w:type="spellEnd"/>
      <w:r w:rsidR="002A1693" w:rsidRPr="00CF6877">
        <w:t>, vähemusrühma kuuluvate ja psüühikahäiretega vangide õiguste paremat kaitset; on jätkuvalt mures selle pärast, et naiste ja LGBTIQ</w:t>
      </w:r>
      <w:r w:rsidR="00DF08B0" w:rsidRPr="00CF6877">
        <w:t xml:space="preserve"> kogukonna liikmete </w:t>
      </w:r>
      <w:r w:rsidR="002A1693" w:rsidRPr="00CF6877">
        <w:t xml:space="preserve">suhtes kasutatakse endiselt diskrimineerivat keelekasutust, ning kutsub ametivõime üles töötama välja riikliku soolise võrdõiguslikkuse strateegia ja seda rakendama sellistes uurimisvaldkondades nagu matemaatika, teadus, tehnoloogia ja </w:t>
      </w:r>
      <w:proofErr w:type="spellStart"/>
      <w:r w:rsidR="002A1693" w:rsidRPr="00CF6877">
        <w:t>inseneeria</w:t>
      </w:r>
      <w:proofErr w:type="spellEnd"/>
      <w:r w:rsidR="002A1693" w:rsidRPr="00CF6877">
        <w:t xml:space="preserve">; tunnustab naiste osalemist kvaliteetsetes ettevõtlus- ja juhtimisalastes koolitusprogrammides ning info- ja kommunikatsioonitehnoloogiaga seotud valdkondades, mida hõlbustavad ühinemiseelse abi rahastamisvahendi vahendid; peab </w:t>
      </w:r>
      <w:r w:rsidR="002A1693" w:rsidRPr="00CF6877">
        <w:lastRenderedPageBreak/>
        <w:t xml:space="preserve">kahetsusväärseks, et vähemusrühmadesse, eelkõige </w:t>
      </w:r>
      <w:proofErr w:type="spellStart"/>
      <w:r w:rsidR="002A1693" w:rsidRPr="00CF6877">
        <w:t>romade</w:t>
      </w:r>
      <w:proofErr w:type="spellEnd"/>
      <w:r w:rsidR="002A1693" w:rsidRPr="00CF6877">
        <w:t xml:space="preserve">, </w:t>
      </w:r>
      <w:proofErr w:type="spellStart"/>
      <w:r w:rsidR="002A1693" w:rsidRPr="00CF6877">
        <w:t>aškalite</w:t>
      </w:r>
      <w:proofErr w:type="spellEnd"/>
      <w:r w:rsidR="002A1693" w:rsidRPr="00CF6877">
        <w:t xml:space="preserve"> ja egiptlaste kogukonda, kuuluvad naised seisavad silmitsi mitmete diskrimineerimisvormidega, eelkõige hariduse, tööhõive ja tervishoiuteenuste kättesaadavuse valdkonnas; väljendab muret selle pärast, et keskvalitsus ei esinda piisavalt vähemuskogukondi ja et juhtivatel ametikohtadel on vähe naisi;</w:t>
      </w:r>
    </w:p>
    <w:p w:rsidR="002A1693" w:rsidRPr="00CF6877" w:rsidRDefault="008D4E99" w:rsidP="00DF08B0">
      <w:pPr>
        <w:pStyle w:val="NormalHanging12a"/>
        <w:rPr>
          <w:szCs w:val="24"/>
        </w:rPr>
      </w:pPr>
      <w:r w:rsidRPr="00CF6877">
        <w:t>32</w:t>
      </w:r>
      <w:r w:rsidR="002A1693" w:rsidRPr="00CF6877">
        <w:t>.</w:t>
      </w:r>
      <w:r w:rsidR="002A1693" w:rsidRPr="00CF6877">
        <w:tab/>
        <w:t xml:space="preserve">peab kahetsusväärseks, et ÜRO puuetega inimeste õiguste konventsiooni ei ole veel vastu võetud; väljendab muret selle pärast, et Kosovo õigusakte ei ole piisavalt liidu </w:t>
      </w:r>
      <w:proofErr w:type="spellStart"/>
      <w:r w:rsidR="002A1693" w:rsidRPr="00CF6877">
        <w:rPr>
          <w:i/>
        </w:rPr>
        <w:t>acquis</w:t>
      </w:r>
      <w:r w:rsidR="00DF08B0" w:rsidRPr="00CF6877">
        <w:t>’</w:t>
      </w:r>
      <w:r w:rsidR="002A1693" w:rsidRPr="00CF6877">
        <w:t>ga</w:t>
      </w:r>
      <w:proofErr w:type="spellEnd"/>
      <w:r w:rsidR="002A1693" w:rsidRPr="00CF6877">
        <w:t xml:space="preserve"> vastavusse viidud sellises valdkonnas nagu puuetega inimeste õigused, kuna nad seisavad silmitsi diskrimineerimisega ja takistustega sotsiaalteenustele juurdepääsul;</w:t>
      </w:r>
    </w:p>
    <w:p w:rsidR="002A1693" w:rsidRPr="00CF6877" w:rsidRDefault="008D4E99" w:rsidP="00DF08B0">
      <w:pPr>
        <w:pStyle w:val="NormalHanging12a"/>
        <w:rPr>
          <w:szCs w:val="24"/>
        </w:rPr>
      </w:pPr>
      <w:r w:rsidRPr="00CF6877">
        <w:t>33</w:t>
      </w:r>
      <w:r w:rsidR="002A1693" w:rsidRPr="00CF6877">
        <w:t>.</w:t>
      </w:r>
      <w:r w:rsidR="002A1693" w:rsidRPr="00CF6877">
        <w:tab/>
        <w:t xml:space="preserve">väljendab heameelt Kosovo positsiooni järjepideva paranemise üle 2024. aasta liberaalse demokraatia indeksis ja valimisdemokraatia indeksis, mille on koostanud instituut </w:t>
      </w:r>
      <w:proofErr w:type="spellStart"/>
      <w:r w:rsidR="002A1693" w:rsidRPr="00CF6877">
        <w:t>Varieties</w:t>
      </w:r>
      <w:proofErr w:type="spellEnd"/>
      <w:r w:rsidR="002A1693" w:rsidRPr="00CF6877">
        <w:t xml:space="preserve"> of </w:t>
      </w:r>
      <w:proofErr w:type="spellStart"/>
      <w:r w:rsidR="002A1693" w:rsidRPr="00CF6877">
        <w:t>Democracy</w:t>
      </w:r>
      <w:proofErr w:type="spellEnd"/>
      <w:r w:rsidR="002A1693" w:rsidRPr="00CF6877">
        <w:t>, mis hindab selliseid elemente nagu õigusriik, kontrolli- ja tasakaalustussüsteem, kodanikuvabadused ning vabad ja õiglased valimised;</w:t>
      </w:r>
    </w:p>
    <w:p w:rsidR="002A1693" w:rsidRPr="00CF6877" w:rsidRDefault="008D4E99" w:rsidP="00DF08B0">
      <w:pPr>
        <w:pStyle w:val="NormalHanging12a"/>
        <w:rPr>
          <w:color w:val="000000" w:themeColor="text1"/>
          <w:szCs w:val="24"/>
        </w:rPr>
      </w:pPr>
      <w:r w:rsidRPr="00CF6877">
        <w:t>34</w:t>
      </w:r>
      <w:r w:rsidR="002A1693" w:rsidRPr="00CF6877">
        <w:t>.</w:t>
      </w:r>
      <w:r w:rsidR="002A1693" w:rsidRPr="00CF6877">
        <w:tab/>
        <w:t xml:space="preserve">võtab teadmiseks Kosovo </w:t>
      </w:r>
      <w:proofErr w:type="spellStart"/>
      <w:r w:rsidR="002A1693" w:rsidRPr="00CF6877">
        <w:t>pluralistliku</w:t>
      </w:r>
      <w:proofErr w:type="spellEnd"/>
      <w:r w:rsidR="002A1693" w:rsidRPr="00CF6877">
        <w:t xml:space="preserve"> meediakeskkonna, kuid samal ajal ootab konstitutsioonikohtu otsust peamise meediaseaduse kohta ning rõhutab sõltumatu meediakomisjoni rolli, kelle sõltumatus otsuste tegemisel tuleb rangelt tagada ja kelle toimimine tuleb täismahus taastada; peab siiski kahetsusväärseks meediavabaduse piiramist Kosovos, tuues tõendiks asjaolu, et Kosovo langes 2024. aasta maailma aj</w:t>
      </w:r>
      <w:r w:rsidR="00DF08B0" w:rsidRPr="00CF6877">
        <w:t>akirjandusvabaduse indeksis 56. kohalt 75. </w:t>
      </w:r>
      <w:r w:rsidR="002A1693" w:rsidRPr="00CF6877">
        <w:t>kohale; kinnitab veel kord, et meedia pluralism ja läbipaistvus on ELiga ühinemise eeldused; nõuab meediaomandi ja -rahastamise suuremat läbipaistvust, et suurendada meedia sõltumatust ning pluralismi; rõhutab vajadust jõuliste meetmete järele, et kaitsta ajakirjanikke ahistamise ja hirmutamise eest ning tagada meediat reguleerivate asutuste sõltumatus; võtab teadmiseks kodanikuühiskonna väljendatud mure selle pärast, et väidetavalt oli sõltumatu meediakomisjoni esimehe valimine poliitiliselt motiveeritud; nõuab tungivalt, et Kosovo ametivõimud vaataksid uuesti läbi sõltumatut meediakomisjoni käsitleva seaduse, et lisada sellesse Euroopa Nõukogu soovitused ning seega viia riigisisene õigus ELi standardite ja tavadega vastavusse; soovitab suurendada toetust Kosovo sõltumatutele meediaväljaannetele ja faktikontrolliga tegelevatele organisatsioonidele, tunnistades nende olulist rolli desinformatsiooni vastu võitlemisel ning üldsusele täpse teabe andmisel; julgustab ELi andma nendele üksustele tehnilist ja rahalist abi; julgustab Kosovo ametivõime taotlema kohandatud tehnilise abi ja teabevahetuse ekspertide missioonide organeid; kutsub üles võtma vastu Kosovo ringhäälingut käsitleva seaduse ja ajakirjanike allikate kaitset käsitleva seaduse;</w:t>
      </w:r>
    </w:p>
    <w:p w:rsidR="002A1693" w:rsidRPr="00CF6877" w:rsidRDefault="008D4E99" w:rsidP="00DF08B0">
      <w:pPr>
        <w:pStyle w:val="NormalHanging12a"/>
        <w:rPr>
          <w:szCs w:val="24"/>
        </w:rPr>
      </w:pPr>
      <w:r w:rsidRPr="00CF6877">
        <w:t>35</w:t>
      </w:r>
      <w:r w:rsidR="002A1693" w:rsidRPr="00CF6877">
        <w:t>.</w:t>
      </w:r>
      <w:r w:rsidR="002A1693" w:rsidRPr="00CF6877">
        <w:tab/>
        <w:t xml:space="preserve">väljendab muret hiljutise </w:t>
      </w:r>
      <w:proofErr w:type="spellStart"/>
      <w:r w:rsidR="002A1693" w:rsidRPr="00CF6877">
        <w:t>küberrünnaku</w:t>
      </w:r>
      <w:proofErr w:type="spellEnd"/>
      <w:r w:rsidR="002A1693" w:rsidRPr="00CF6877">
        <w:t xml:space="preserve"> pärast, mis oli suunatud Kosovo </w:t>
      </w:r>
      <w:proofErr w:type="spellStart"/>
      <w:r w:rsidR="002A1693" w:rsidRPr="00CF6877">
        <w:t>digitaristu</w:t>
      </w:r>
      <w:proofErr w:type="spellEnd"/>
      <w:r w:rsidR="002A1693" w:rsidRPr="00CF6877">
        <w:t xml:space="preserve"> vastu; nõuab tungivalt, et Kosovo valitsus tugevdaks oma suutlikkust võidelda </w:t>
      </w:r>
      <w:proofErr w:type="spellStart"/>
      <w:r w:rsidR="002A1693" w:rsidRPr="00CF6877">
        <w:t>välissekkumise</w:t>
      </w:r>
      <w:proofErr w:type="spellEnd"/>
      <w:r w:rsidR="002A1693" w:rsidRPr="00CF6877">
        <w:t xml:space="preserve"> ja desinformatsiooniga, eelkõige Serbia natsionalistlikest meediakanalitest ja Venemaalt pärit desinformatsiooniga, mille eesmärk on destabiliseerida piirkonda ja õõnestada Euroopa integratsiooni Lääne-Balkani riikides, töötades välja terviklikud strateegiad, mis hõlmavad üldsuse teadlikkuse suurendamise kampaaniaid, aga ka võitlemist desinformatsiooniga, mis takistab naistel avalikus elus osaleda, </w:t>
      </w:r>
      <w:proofErr w:type="spellStart"/>
      <w:r w:rsidR="002A1693" w:rsidRPr="00CF6877">
        <w:t>küberjulgeoleku</w:t>
      </w:r>
      <w:proofErr w:type="spellEnd"/>
      <w:r w:rsidR="002A1693" w:rsidRPr="00CF6877">
        <w:t xml:space="preserve"> ja sellega seotud taristu tugevdamist, koostöö edendamist rahvusvaheliste partneritega, eelkõige Euroopa Liiduga, et kaitsta selle </w:t>
      </w:r>
      <w:proofErr w:type="spellStart"/>
      <w:r w:rsidR="002A1693" w:rsidRPr="00CF6877">
        <w:t>digimajandust</w:t>
      </w:r>
      <w:proofErr w:type="spellEnd"/>
      <w:r w:rsidR="002A1693" w:rsidRPr="00CF6877">
        <w:t xml:space="preserve">, avalikke teenuseid ja riiklikku julgeolekut, ning tegelemist desinformatsioonikampaaniate ja hübriidohtudega, mille eesmärk on destabiliseerida riiki ja õõnestada selle Euroopa väljavaadet; julgustab lõimima meediapädevuse </w:t>
      </w:r>
      <w:r w:rsidR="002A1693" w:rsidRPr="00CF6877">
        <w:lastRenderedPageBreak/>
        <w:t>programme Kosovo riiklikku õppekavasse, et anda kodanikele oskused, mis on vajalikud desinformatsiooni tuvastamiseks ja selle vastu võitlemiseks;</w:t>
      </w:r>
    </w:p>
    <w:p w:rsidR="002A1693" w:rsidRPr="00CF6877" w:rsidRDefault="008D4E99" w:rsidP="00DF08B0">
      <w:pPr>
        <w:pStyle w:val="NormalHanging12a"/>
        <w:rPr>
          <w:bCs/>
        </w:rPr>
      </w:pPr>
      <w:r w:rsidRPr="00CF6877">
        <w:t>36</w:t>
      </w:r>
      <w:r w:rsidR="002A1693" w:rsidRPr="00CF6877">
        <w:t>.</w:t>
      </w:r>
      <w:r w:rsidR="002A1693" w:rsidRPr="00CF6877">
        <w:tab/>
        <w:t>tunnustab Kosovot selle eest, et ta pakkus Ukraina ja Afganistani ajakirjanikele peavarju ning varjupaika;</w:t>
      </w:r>
    </w:p>
    <w:p w:rsidR="002A1693" w:rsidRPr="00CF6877" w:rsidRDefault="008D4E99" w:rsidP="00DF08B0">
      <w:pPr>
        <w:pStyle w:val="NormalHanging12a"/>
        <w:rPr>
          <w:szCs w:val="24"/>
        </w:rPr>
      </w:pPr>
      <w:r w:rsidRPr="00CF6877">
        <w:t>37</w:t>
      </w:r>
      <w:r w:rsidR="002A1693" w:rsidRPr="00CF6877">
        <w:t>.</w:t>
      </w:r>
      <w:r w:rsidR="002A1693" w:rsidRPr="00CF6877">
        <w:tab/>
        <w:t>väljendab suurt muret ajakirjanike vastu suunatud rünnakute ja üldsuse osalemise vastaste strateegiliste hagide, sealhulgas valitsusametnike esitatud hagide arvu märkimisväärse suurenemise pärast; kutsub ametivõime üles jätkama oma tööd õigusaktidega, millega keelatakse üldsuse osalemise vastased strateegilised hagid kooskõlas uue ELi direktiiviga 2024/1069</w:t>
      </w:r>
      <w:r w:rsidR="002A1693" w:rsidRPr="00CF6877">
        <w:rPr>
          <w:rStyle w:val="FootnoteReference"/>
          <w:szCs w:val="24"/>
        </w:rPr>
        <w:footnoteReference w:id="7"/>
      </w:r>
      <w:r w:rsidR="002A1693" w:rsidRPr="00CF6877">
        <w:t>; kutsub Kosovot üles töötama aktiivselt selle nimel, et tagada ajakirjanikele võimalus teha oma tööd ja meedia täielik vabadus tegutseda sõltumatult; rõhutab vajadust lõpetada igasugune vägivald;</w:t>
      </w:r>
    </w:p>
    <w:p w:rsidR="002A1693" w:rsidRPr="00CF6877" w:rsidRDefault="008D4E99" w:rsidP="00DF08B0">
      <w:pPr>
        <w:pStyle w:val="NormalHanging12a"/>
      </w:pPr>
      <w:r w:rsidRPr="00CF6877">
        <w:t>38</w:t>
      </w:r>
      <w:r w:rsidR="002A1693" w:rsidRPr="00CF6877">
        <w:t>.</w:t>
      </w:r>
      <w:r w:rsidR="002A1693" w:rsidRPr="00CF6877">
        <w:tab/>
        <w:t>väljendab heameelt Kosovo elujõulise ja edasiviiva kodanikuühiskonna üle, mis mängib reformiprotsessis väga olulist ja positiivset rolli; julgustab Kosovo valitsust tõhustama otsuste tegemisel koostööd kodanikuühiskonnaga, eelkõige naiste õiguste organisatsioonidega, ning kasutama rohkem valitsuse kodanikuühiskonna koostöönõukogu, et luua koostöösuhteid ja kaasata kodanikuühiskonda tõeliselt läbipaistvasse õigusloomeprotsessi juba varasest etapist alates; rõhutab, kui tähtis on suurendada vastutust ja läbipaistvust seoses kodanikuühiskonna organisatsioonide riikliku rahastamisega; rõhutab, et kodanikuühiskond on demokraatia ja pluralismi ning hea valitsemistava ja sotsiaalse progressi edendamisel väga oluline;</w:t>
      </w:r>
    </w:p>
    <w:p w:rsidR="002A1693" w:rsidRPr="00CF6877" w:rsidRDefault="008D4E99" w:rsidP="00DF08B0">
      <w:pPr>
        <w:pStyle w:val="NormalHanging12a"/>
      </w:pPr>
      <w:r w:rsidRPr="00CF6877">
        <w:t>39</w:t>
      </w:r>
      <w:r w:rsidR="002A1693" w:rsidRPr="00CF6877">
        <w:t>.</w:t>
      </w:r>
      <w:r w:rsidR="002A1693" w:rsidRPr="00CF6877">
        <w:tab/>
        <w:t xml:space="preserve">peab kahetsusväärseks, et puudub selge kava Kosovo serblaste kaasamiseks põhjas ning et algatused serblaste kogukonna kaasamiseks Kosovo poliitilistesse, sotsiaalsetesse ja majanduslikesse struktuuridesse on endiselt väga piiratud; kordab oma üleskutset parandada </w:t>
      </w:r>
      <w:proofErr w:type="spellStart"/>
      <w:r w:rsidR="002A1693" w:rsidRPr="00CF6877">
        <w:t>sisedialoogi</w:t>
      </w:r>
      <w:proofErr w:type="spellEnd"/>
      <w:r w:rsidR="002A1693" w:rsidRPr="00CF6877">
        <w:t xml:space="preserve"> ning teha tõelist ja otsest koostööd Kosovo serblaste sõltumatute kodanikuühiskonna organisatsioonidega, eelkõige Kosovo põhjaosas, et suurendada usaldust, hõlbustada Kosovo serblaste igapäevaelu ja neid edukalt integreerida;</w:t>
      </w:r>
    </w:p>
    <w:p w:rsidR="002A1693" w:rsidRPr="00CF6877" w:rsidRDefault="002A1693" w:rsidP="00DF08B0">
      <w:pPr>
        <w:pStyle w:val="NormalHanging12a"/>
        <w:keepNext/>
        <w:keepLines/>
        <w:snapToGrid w:val="0"/>
        <w:ind w:left="0" w:firstLine="0"/>
      </w:pPr>
      <w:r w:rsidRPr="00CF6877">
        <w:rPr>
          <w:b/>
          <w:i/>
        </w:rPr>
        <w:t>Leppimine ja heanaaberlikud suhted</w:t>
      </w:r>
    </w:p>
    <w:p w:rsidR="002A1693" w:rsidRPr="00CF6877" w:rsidRDefault="008D4E99" w:rsidP="00DF08B0">
      <w:pPr>
        <w:pStyle w:val="NormalHanging12a"/>
        <w:rPr>
          <w:szCs w:val="24"/>
        </w:rPr>
      </w:pPr>
      <w:r w:rsidRPr="00CF6877">
        <w:t>40</w:t>
      </w:r>
      <w:r w:rsidR="002A1693" w:rsidRPr="00CF6877">
        <w:t>.</w:t>
      </w:r>
      <w:r w:rsidR="002A1693" w:rsidRPr="00CF6877">
        <w:tab/>
        <w:t>tunnustab Kosovo osalemist mitmes piirkondliku koostöö algatuses ning innustab Kosovot täiustama lepituspüüdlusi ja otsima lahendusi varasematele vaidlustele; tunnustab Kosovot selle eest, et ta on olnud piirkondlikus koostöös ja kaubanduse hõlbustamises konstruktiivn</w:t>
      </w:r>
      <w:r w:rsidR="00DF08B0" w:rsidRPr="00CF6877">
        <w:t>e ja aktiivne, kuna see on Kesk</w:t>
      </w:r>
      <w:r w:rsidR="00DF08B0" w:rsidRPr="00CF6877">
        <w:noBreakHyphen/>
      </w:r>
      <w:r w:rsidR="002A1693" w:rsidRPr="00CF6877">
        <w:t>Euroopa vabakaubanduslepingu ummikseisust välja aidanud;</w:t>
      </w:r>
    </w:p>
    <w:p w:rsidR="002A1693" w:rsidRPr="00CF6877" w:rsidRDefault="008D4E99" w:rsidP="00DF08B0">
      <w:pPr>
        <w:pStyle w:val="NormalHanging12a"/>
        <w:rPr>
          <w:szCs w:val="24"/>
        </w:rPr>
      </w:pPr>
      <w:r w:rsidRPr="00CF6877">
        <w:rPr>
          <w:color w:val="000000" w:themeColor="text1"/>
        </w:rPr>
        <w:t>41</w:t>
      </w:r>
      <w:r w:rsidR="002A1693" w:rsidRPr="00CF6877">
        <w:rPr>
          <w:color w:val="000000" w:themeColor="text1"/>
        </w:rPr>
        <w:t>.</w:t>
      </w:r>
      <w:r w:rsidR="002A1693" w:rsidRPr="00CF6877">
        <w:rPr>
          <w:color w:val="000000" w:themeColor="text1"/>
        </w:rPr>
        <w:tab/>
      </w:r>
      <w:r w:rsidR="002A1693" w:rsidRPr="00CF6877">
        <w:t>kutsub Serbiat üles avama kõik sõjaaja arhiivid ning võimaldama juurdepääsu endise Jugoslaavia salateenistuse (UDBA) ja Jugoslaavia rahvaarmee salateenistuse (KOS) toimikutele, tagades, et taotluse korral saadetakse need vastavatele valitsustele tagasi; rõhutab vajadust avada need arhiivid kogu piirkonnas, et uurida kommunistlikke kuritegusid ning tugevdada Lääne-Balkanil demokraatiat, vastutust ja institutsioone;</w:t>
      </w:r>
    </w:p>
    <w:p w:rsidR="002A1693" w:rsidRPr="00CF6877" w:rsidRDefault="008D4E99" w:rsidP="00DF08B0">
      <w:pPr>
        <w:pStyle w:val="NormalHanging12a"/>
      </w:pPr>
      <w:r w:rsidRPr="00CF6877">
        <w:t>42</w:t>
      </w:r>
      <w:r w:rsidR="002A1693" w:rsidRPr="00CF6877">
        <w:t>.</w:t>
      </w:r>
      <w:r w:rsidR="002A1693" w:rsidRPr="00CF6877">
        <w:tab/>
        <w:t xml:space="preserve">kordab, et toetab täielikult ELi vahendusel toimuvat dialoogi, ning väljendab heameelt </w:t>
      </w:r>
      <w:r w:rsidR="002A1693" w:rsidRPr="00CF6877">
        <w:lastRenderedPageBreak/>
        <w:t xml:space="preserve">Peter </w:t>
      </w:r>
      <w:proofErr w:type="spellStart"/>
      <w:r w:rsidR="002A1693" w:rsidRPr="00CF6877">
        <w:t>Sørenseni</w:t>
      </w:r>
      <w:proofErr w:type="spellEnd"/>
      <w:r w:rsidR="002A1693" w:rsidRPr="00CF6877">
        <w:t xml:space="preserve"> nimetamise üle ELi eriesindajaks Belgradi ja </w:t>
      </w:r>
      <w:proofErr w:type="spellStart"/>
      <w:r w:rsidR="002A1693" w:rsidRPr="00CF6877">
        <w:t>Priština</w:t>
      </w:r>
      <w:proofErr w:type="spellEnd"/>
      <w:r w:rsidR="002A1693" w:rsidRPr="00CF6877">
        <w:t xml:space="preserve"> dialoogis;</w:t>
      </w:r>
    </w:p>
    <w:p w:rsidR="002A1693" w:rsidRPr="00CF6877" w:rsidRDefault="008D4E99" w:rsidP="00DF08B0">
      <w:pPr>
        <w:pStyle w:val="NormalHanging12a"/>
      </w:pPr>
      <w:r w:rsidRPr="00CF6877">
        <w:t>43</w:t>
      </w:r>
      <w:r w:rsidR="002A1693" w:rsidRPr="00CF6877">
        <w:t>.</w:t>
      </w:r>
      <w:r w:rsidR="002A1693" w:rsidRPr="00CF6877">
        <w:tab/>
        <w:t xml:space="preserve">kordab, kui oluline on nii Kosovo kui ka Serbia ametivõimude konstruktiivne osalemine, et saavutada terviklik õiguslikult siduv normaliseerimiskokkulepe, mida tunnustavad mõlemad pooled ja mis on kooskõlas rahvusvahelise õigusega; kutsub nii Kosovot kui ka Serbiat üles rakendama Brüsseli lepingut ja </w:t>
      </w:r>
      <w:proofErr w:type="spellStart"/>
      <w:r w:rsidR="002A1693" w:rsidRPr="00CF6877">
        <w:t>Ohridi</w:t>
      </w:r>
      <w:proofErr w:type="spellEnd"/>
      <w:r w:rsidR="002A1693" w:rsidRPr="00CF6877">
        <w:t xml:space="preserve"> raamlepingut, sealhulgas looma serblaste enamusega kohalike omavalitsuste liidu/ühenduse, lõpetama Serbia vastuseisu Kosovo </w:t>
      </w:r>
      <w:proofErr w:type="spellStart"/>
      <w:r w:rsidR="002A1693" w:rsidRPr="00CF6877">
        <w:t>liikmesusele</w:t>
      </w:r>
      <w:proofErr w:type="spellEnd"/>
      <w:r w:rsidR="002A1693" w:rsidRPr="00CF6877">
        <w:t xml:space="preserve"> piirkondlikes ja rahvusvahelistes organisatsioonides ning vältima ühepoolseid meetmeid, mis võivad dialoogiprotsessi õõnestada; </w:t>
      </w:r>
    </w:p>
    <w:p w:rsidR="002A1693" w:rsidRPr="00CF6877" w:rsidRDefault="008D4E99" w:rsidP="00DF08B0">
      <w:pPr>
        <w:pStyle w:val="NormalHanging12a"/>
      </w:pPr>
      <w:r w:rsidRPr="00CF6877">
        <w:t>44</w:t>
      </w:r>
      <w:r w:rsidR="002A1693" w:rsidRPr="00CF6877">
        <w:t>.</w:t>
      </w:r>
      <w:r w:rsidR="002A1693" w:rsidRPr="00CF6877">
        <w:tab/>
        <w:t xml:space="preserve">ootab, et Kosovo ja Serbia teeksid täielikku koostööd ning võtaksid kõik vajalikud meetmed 2023. aasta </w:t>
      </w:r>
      <w:proofErr w:type="spellStart"/>
      <w:r w:rsidR="002A1693" w:rsidRPr="00CF6877">
        <w:t>Banjska</w:t>
      </w:r>
      <w:proofErr w:type="spellEnd"/>
      <w:r w:rsidR="002A1693" w:rsidRPr="00CF6877">
        <w:t xml:space="preserve"> terrorirünnaku toimepanijate kinnipidamiseks ja kiireks kohtu alla andmiseks; taunib asjaolu, et Serbia ei ole ikka veel süüdlasi, eelkõige </w:t>
      </w:r>
      <w:proofErr w:type="spellStart"/>
      <w:r w:rsidR="002A1693" w:rsidRPr="00CF6877">
        <w:t>Srpska</w:t>
      </w:r>
      <w:proofErr w:type="spellEnd"/>
      <w:r w:rsidR="002A1693" w:rsidRPr="00CF6877">
        <w:t xml:space="preserve"> </w:t>
      </w:r>
      <w:proofErr w:type="spellStart"/>
      <w:r w:rsidR="002A1693" w:rsidRPr="00CF6877">
        <w:t>Lista</w:t>
      </w:r>
      <w:proofErr w:type="spellEnd"/>
      <w:r w:rsidR="002A1693" w:rsidRPr="00CF6877">
        <w:t xml:space="preserve"> asepresidenti Milan </w:t>
      </w:r>
      <w:proofErr w:type="spellStart"/>
      <w:r w:rsidR="002A1693" w:rsidRPr="00CF6877">
        <w:t>Radoičići</w:t>
      </w:r>
      <w:proofErr w:type="spellEnd"/>
      <w:r w:rsidR="002A1693" w:rsidRPr="00CF6877">
        <w:t xml:space="preserve"> vastutusele võtnud; kordab, et </w:t>
      </w:r>
      <w:proofErr w:type="spellStart"/>
      <w:r w:rsidR="002A1693" w:rsidRPr="00CF6877">
        <w:t>Zubin</w:t>
      </w:r>
      <w:proofErr w:type="spellEnd"/>
      <w:r w:rsidR="002A1693" w:rsidRPr="00CF6877">
        <w:t xml:space="preserve"> </w:t>
      </w:r>
      <w:proofErr w:type="spellStart"/>
      <w:r w:rsidR="002A1693" w:rsidRPr="00CF6877">
        <w:t>Potoki</w:t>
      </w:r>
      <w:proofErr w:type="spellEnd"/>
      <w:r w:rsidR="002A1693" w:rsidRPr="00CF6877">
        <w:t xml:space="preserve"> terrorirünnaku toimepanijad tuleb samuti vastutusele võtta ja viivitamata kohtu alla anda;</w:t>
      </w:r>
    </w:p>
    <w:p w:rsidR="002A1693" w:rsidRPr="00CF6877" w:rsidRDefault="008D4E99" w:rsidP="00DF08B0">
      <w:pPr>
        <w:pStyle w:val="NormalHanging12a"/>
        <w:rPr>
          <w:rFonts w:eastAsia="Calibri"/>
          <w:color w:val="000000" w:themeColor="text1"/>
          <w:szCs w:val="24"/>
        </w:rPr>
      </w:pPr>
      <w:r w:rsidRPr="00CF6877">
        <w:t>45</w:t>
      </w:r>
      <w:r w:rsidR="002A1693" w:rsidRPr="00CF6877">
        <w:t>.</w:t>
      </w:r>
      <w:r w:rsidR="002A1693" w:rsidRPr="00CF6877">
        <w:tab/>
        <w:t xml:space="preserve">kutsub komisjoni asepresidenti ning liidu </w:t>
      </w:r>
      <w:proofErr w:type="spellStart"/>
      <w:r w:rsidR="002A1693" w:rsidRPr="00CF6877">
        <w:t>välisasjade</w:t>
      </w:r>
      <w:proofErr w:type="spellEnd"/>
      <w:r w:rsidR="002A1693" w:rsidRPr="00CF6877">
        <w:t xml:space="preserve"> ja julgeolekupoliitika kõrget esindajat ja komisjoni üles võtma dialoogiprotsessis aktiivsemat hoiakut; nõuab Euroopa Parlamendile suuremat rolli dialoogi vahendamisel parlamentaarse </w:t>
      </w:r>
      <w:proofErr w:type="spellStart"/>
      <w:r w:rsidR="002A1693" w:rsidRPr="00CF6877">
        <w:t>ühisassamblee</w:t>
      </w:r>
      <w:proofErr w:type="spellEnd"/>
      <w:r w:rsidR="002A1693" w:rsidRPr="00CF6877">
        <w:t xml:space="preserve"> regulaarsete kohtumiste kaudu;</w:t>
      </w:r>
    </w:p>
    <w:p w:rsidR="002A1693" w:rsidRPr="00CF6877" w:rsidRDefault="008D4E99" w:rsidP="00DF08B0">
      <w:pPr>
        <w:pStyle w:val="NormalHanging12a"/>
      </w:pPr>
      <w:r w:rsidRPr="00CF6877">
        <w:t>46</w:t>
      </w:r>
      <w:r w:rsidR="002A1693" w:rsidRPr="00CF6877">
        <w:t>.</w:t>
      </w:r>
      <w:r w:rsidR="002A1693" w:rsidRPr="00CF6877">
        <w:tab/>
        <w:t xml:space="preserve">mõistab hukka kõik meetmed, mis ohustavad stabiilsust ja lepitusprotsessi, sealhulgas pinged Kosovo põhjaosas ning Serbia riigi toetatavate rühmituste ja ebaseaduslike relvastatud formeeringute provokatsioonid, ning nõuab tungivalt, et Euroopa Liit võtaks tugevama seisukoha välise sekkumise vastu Kosovo siseasjadesse; rõhutab, et mõlemad pooled peavad täielikult rakendama kõiki saavutatud kokkuleppeid ja vältima ühepoolseid meetmeid, mis võivad pingeid teravdada; kutsub Kosovo politseid üles tagama, et ta järgiks täielikult kõiki õigusriigi ja inimõigustega seotud nõudeid, ning tagama, et Põhja-Kosovosse on lähetatud </w:t>
      </w:r>
      <w:proofErr w:type="spellStart"/>
      <w:r w:rsidR="002A1693" w:rsidRPr="00CF6877">
        <w:t>mitmerahvuselised</w:t>
      </w:r>
      <w:proofErr w:type="spellEnd"/>
      <w:r w:rsidR="002A1693" w:rsidRPr="00CF6877">
        <w:t xml:space="preserve"> ja kaasavad politseijõud täielikus kooskõlas õiguslike nõuetega; tuletab meelde kõigi poliitiliste esindajate ja kõigi Kosovo kogukondade jagatud vastutust rahu, julgeoleku ning õigusriigi järgimise eest;</w:t>
      </w:r>
    </w:p>
    <w:p w:rsidR="002A1693" w:rsidRPr="00CF6877" w:rsidRDefault="008D4E99" w:rsidP="00DF08B0">
      <w:pPr>
        <w:pStyle w:val="NormalHanging12a"/>
        <w:rPr>
          <w:szCs w:val="24"/>
        </w:rPr>
      </w:pPr>
      <w:r w:rsidRPr="00CF6877">
        <w:rPr>
          <w:color w:val="000000" w:themeColor="text1"/>
        </w:rPr>
        <w:t>47</w:t>
      </w:r>
      <w:r w:rsidR="002A1693" w:rsidRPr="00CF6877">
        <w:rPr>
          <w:color w:val="000000" w:themeColor="text1"/>
        </w:rPr>
        <w:t>.</w:t>
      </w:r>
      <w:r w:rsidR="002A1693" w:rsidRPr="00CF6877">
        <w:rPr>
          <w:color w:val="000000" w:themeColor="text1"/>
        </w:rPr>
        <w:tab/>
      </w:r>
      <w:r w:rsidR="002A1693" w:rsidRPr="00CF6877">
        <w:t xml:space="preserve">kiidab heaks teadmata kadunud isikutega tegeleva ühiskomisjoni loomise 2024. aasta detsembris ja nõuab kiireid edusamme 2023. aasta mai kadunud isikuid käsitleva poliitilise deklaratsiooni rakendamisel; kutsub nii Kosovot kui ka Serbiat üles hoiduma selle humanitaarküsimuse politiseerimisest ning suurendama deklaratsiooni rakendamise alaseid jõupingutusi Belgradi ja </w:t>
      </w:r>
      <w:proofErr w:type="spellStart"/>
      <w:r w:rsidR="002A1693" w:rsidRPr="00CF6877">
        <w:t>Priština</w:t>
      </w:r>
      <w:proofErr w:type="spellEnd"/>
      <w:r w:rsidR="002A1693" w:rsidRPr="00CF6877">
        <w:t xml:space="preserve"> vahelise dialoogi osana ning seadma Kosovo ja Serbia vahel sisse koostöö;</w:t>
      </w:r>
    </w:p>
    <w:p w:rsidR="002A1693" w:rsidRPr="00CF6877" w:rsidRDefault="008D4E99" w:rsidP="00DF08B0">
      <w:pPr>
        <w:pStyle w:val="NormalHanging12a"/>
      </w:pPr>
      <w:r w:rsidRPr="00CF6877">
        <w:t>48</w:t>
      </w:r>
      <w:r w:rsidR="002A1693" w:rsidRPr="00CF6877">
        <w:t>.</w:t>
      </w:r>
      <w:r w:rsidR="002A1693" w:rsidRPr="00CF6877">
        <w:tab/>
        <w:t>tunneb heameelt Berliini protsessi raames hiljuti sõlmitud kokkulepete üle;</w:t>
      </w:r>
    </w:p>
    <w:p w:rsidR="002A1693" w:rsidRPr="00CF6877" w:rsidRDefault="008D4E99" w:rsidP="00DF08B0">
      <w:pPr>
        <w:pStyle w:val="NormalHanging12a"/>
      </w:pPr>
      <w:r w:rsidRPr="00CF6877">
        <w:t>49</w:t>
      </w:r>
      <w:r w:rsidR="002A1693" w:rsidRPr="00CF6877">
        <w:t>.</w:t>
      </w:r>
      <w:r w:rsidR="002A1693" w:rsidRPr="00CF6877">
        <w:tab/>
        <w:t xml:space="preserve">väljendab heameelt Kosovo otsuse üle kaotada piirangud Serbia valmistoodete sisenemisel </w:t>
      </w:r>
      <w:proofErr w:type="spellStart"/>
      <w:r w:rsidR="002A1693" w:rsidRPr="00CF6877">
        <w:t>Merdare</w:t>
      </w:r>
      <w:proofErr w:type="spellEnd"/>
      <w:r w:rsidR="002A1693" w:rsidRPr="00CF6877">
        <w:t xml:space="preserve"> piiriületuspunkti;</w:t>
      </w:r>
    </w:p>
    <w:p w:rsidR="002A1693" w:rsidRPr="00CF6877" w:rsidRDefault="008D4E99" w:rsidP="00DF08B0">
      <w:pPr>
        <w:pStyle w:val="NormalHanging12a"/>
      </w:pPr>
      <w:r w:rsidRPr="00CF6877">
        <w:t>50</w:t>
      </w:r>
      <w:r w:rsidR="002A1693" w:rsidRPr="00CF6877">
        <w:t>.</w:t>
      </w:r>
      <w:r w:rsidR="002A1693" w:rsidRPr="00CF6877">
        <w:tab/>
        <w:t>tunneb rahulolu Kosovo rahuvalvejõudude kohaloleku ning selle rolli üle ohutu ja turvalise keskkonna loomisel ja säilitamisel ning stabiilse ja rahume</w:t>
      </w:r>
      <w:r w:rsidR="00DF08B0" w:rsidRPr="00CF6877">
        <w:t>else Kosovo arendamisel Euroopa</w:t>
      </w:r>
      <w:r w:rsidR="00DF08B0" w:rsidRPr="00CF6877">
        <w:noBreakHyphen/>
      </w:r>
      <w:r w:rsidR="002A1693" w:rsidRPr="00CF6877">
        <w:t>Atlandi integratsiooni suunas; tuletab meelde missiooni tähtsust Kosovo julgeolekujõudude jätkuvaks arenguks nõustamise, koolituse ja suutlikkuse suurendamise kaudu;</w:t>
      </w:r>
    </w:p>
    <w:p w:rsidR="002A1693" w:rsidRPr="00CF6877" w:rsidRDefault="002A1693" w:rsidP="00DF08B0">
      <w:pPr>
        <w:pStyle w:val="NormalHanging12a"/>
        <w:keepNext/>
        <w:keepLines/>
        <w:snapToGrid w:val="0"/>
        <w:ind w:left="0" w:firstLine="0"/>
        <w:rPr>
          <w:b/>
          <w:i/>
        </w:rPr>
      </w:pPr>
      <w:proofErr w:type="spellStart"/>
      <w:r w:rsidRPr="00CF6877">
        <w:rPr>
          <w:b/>
          <w:i/>
        </w:rPr>
        <w:lastRenderedPageBreak/>
        <w:t>Sotsiaal-majanduslikud</w:t>
      </w:r>
      <w:proofErr w:type="spellEnd"/>
      <w:r w:rsidRPr="00CF6877">
        <w:rPr>
          <w:b/>
          <w:i/>
        </w:rPr>
        <w:t xml:space="preserve"> reformid</w:t>
      </w:r>
    </w:p>
    <w:p w:rsidR="002A1693" w:rsidRPr="00CF6877" w:rsidRDefault="008D4E99" w:rsidP="00DF08B0">
      <w:pPr>
        <w:pStyle w:val="NormalHanging12a"/>
      </w:pPr>
      <w:r w:rsidRPr="00CF6877">
        <w:t>51</w:t>
      </w:r>
      <w:r w:rsidR="002A1693" w:rsidRPr="00CF6877">
        <w:t>.</w:t>
      </w:r>
      <w:r w:rsidR="002A1693" w:rsidRPr="00CF6877">
        <w:tab/>
        <w:t>väljendab heameelt Kosovo a</w:t>
      </w:r>
      <w:r w:rsidR="00DF08B0" w:rsidRPr="00CF6877">
        <w:t>ktiivse osalemise üle uue Lääne</w:t>
      </w:r>
      <w:r w:rsidR="00DF08B0" w:rsidRPr="00CF6877">
        <w:noBreakHyphen/>
      </w:r>
      <w:r w:rsidR="002A1693" w:rsidRPr="00CF6877">
        <w:t xml:space="preserve">Balkani majanduskasvu kava rakendamisel, mille eesmärk on süvendada ELiga seotud reforme ning vähendada </w:t>
      </w:r>
      <w:proofErr w:type="spellStart"/>
      <w:r w:rsidR="002A1693" w:rsidRPr="00CF6877">
        <w:t>sotsiaal-majanduslikku</w:t>
      </w:r>
      <w:proofErr w:type="spellEnd"/>
      <w:r w:rsidR="002A1693" w:rsidRPr="00CF6877">
        <w:t xml:space="preserve"> lõ</w:t>
      </w:r>
      <w:r w:rsidR="00DF08B0" w:rsidRPr="00CF6877">
        <w:t>het ELi liikmesriikide ja Lääne</w:t>
      </w:r>
      <w:r w:rsidR="00DF08B0" w:rsidRPr="00CF6877">
        <w:noBreakHyphen/>
      </w:r>
      <w:r w:rsidR="002A1693" w:rsidRPr="00CF6877">
        <w:t>Balkani riikide vahel; väljendab heameelt Kosovo reformikava vastuvõtmise üle ning tuletab meelde, et Kosovo (ja ka Serbia) peab näitama üles suuremat pühendumust ELi vahendatud dialoogile, saamaks juurdepääsu ressurssidele;</w:t>
      </w:r>
    </w:p>
    <w:p w:rsidR="002A1693" w:rsidRPr="00CF6877" w:rsidRDefault="008D4E99" w:rsidP="00DF08B0">
      <w:pPr>
        <w:pStyle w:val="NormalHanging12a"/>
      </w:pPr>
      <w:r w:rsidRPr="00CF6877">
        <w:t>52</w:t>
      </w:r>
      <w:r w:rsidR="002A1693" w:rsidRPr="00CF6877">
        <w:t>.</w:t>
      </w:r>
      <w:r w:rsidR="002A1693" w:rsidRPr="00CF6877">
        <w:tab/>
        <w:t>väljendab heameelt nende edusammude üle, mida Kosovo on toimiva turumajanduse arendamisel teinud, ning ergutab Kosovot rakendama eelarveprobleemide lahendamiseks vajalikke struktuurireforme, tagades samas piisava töötajate kaitse, õiglased palgad ja paremad töötingimused kooskõlas ELi õigusaktidega;</w:t>
      </w:r>
    </w:p>
    <w:p w:rsidR="002A1693" w:rsidRPr="00CF6877" w:rsidRDefault="008D4E99" w:rsidP="00DF08B0">
      <w:pPr>
        <w:pStyle w:val="NormalHanging12a"/>
      </w:pPr>
      <w:r w:rsidRPr="00CF6877">
        <w:t>53</w:t>
      </w:r>
      <w:r w:rsidR="002A1693" w:rsidRPr="00CF6877">
        <w:t>.</w:t>
      </w:r>
      <w:r w:rsidR="002A1693" w:rsidRPr="00CF6877">
        <w:tab/>
        <w:t xml:space="preserve">kutsub veel kord komisjoni üles töötama välja piirkondliku strateegia, mis tegeleks noorte püsiva töötuse ja ajude äravooluga, kõrvaldades haridussüsteemi ja tööturu vahelise oskuste nõudlusele mittevastavuse, parandades õpetamise kvaliteeti ning tagades piisava </w:t>
      </w:r>
      <w:proofErr w:type="spellStart"/>
      <w:r w:rsidR="002A1693" w:rsidRPr="00CF6877">
        <w:t>rahastuse</w:t>
      </w:r>
      <w:proofErr w:type="spellEnd"/>
      <w:r w:rsidR="002A1693" w:rsidRPr="00CF6877">
        <w:t xml:space="preserve"> aktiivsetele tööturumeetmetele ja kutsekoolitusele ning asjakohased </w:t>
      </w:r>
      <w:proofErr w:type="spellStart"/>
      <w:r w:rsidR="002A1693" w:rsidRPr="00CF6877">
        <w:t>lastehoiu</w:t>
      </w:r>
      <w:proofErr w:type="spellEnd"/>
      <w:r w:rsidR="002A1693" w:rsidRPr="00CF6877">
        <w:t>- ja koolieelsed haridusasutused;</w:t>
      </w:r>
    </w:p>
    <w:p w:rsidR="002A1693" w:rsidRPr="00CF6877" w:rsidRDefault="008D4E99" w:rsidP="00DF08B0">
      <w:pPr>
        <w:pStyle w:val="NormalHanging12a"/>
      </w:pPr>
      <w:r w:rsidRPr="00CF6877">
        <w:t>54</w:t>
      </w:r>
      <w:r w:rsidR="002A1693" w:rsidRPr="00CF6877">
        <w:t>.</w:t>
      </w:r>
      <w:r w:rsidR="002A1693" w:rsidRPr="00CF6877">
        <w:tab/>
        <w:t xml:space="preserve">väljendab heameelt asjaolu üle, et Kosovo </w:t>
      </w:r>
      <w:proofErr w:type="spellStart"/>
      <w:r w:rsidR="002A1693" w:rsidRPr="00CF6877">
        <w:t>küberkuritegevuse</w:t>
      </w:r>
      <w:proofErr w:type="spellEnd"/>
      <w:r w:rsidR="002A1693" w:rsidRPr="00CF6877">
        <w:t xml:space="preserve"> alased õigusaktid on üldjoontes ELi </w:t>
      </w:r>
      <w:proofErr w:type="spellStart"/>
      <w:r w:rsidR="002A1693" w:rsidRPr="00CF6877">
        <w:rPr>
          <w:i/>
        </w:rPr>
        <w:t>acquis</w:t>
      </w:r>
      <w:r w:rsidR="00DF08B0" w:rsidRPr="00CF6877">
        <w:t>’</w:t>
      </w:r>
      <w:r w:rsidR="002A1693" w:rsidRPr="00CF6877">
        <w:t>ga</w:t>
      </w:r>
      <w:proofErr w:type="spellEnd"/>
      <w:r w:rsidR="002A1693" w:rsidRPr="00CF6877">
        <w:t xml:space="preserve"> kooskõlas; märgib, et Kosovo edusammud avalike teenuste digitaliseerimisel on olnud piiratud; rõhutab, et see peab toimuma kooskõlas ELi digitaalvaldkonna õigusaktidega, aga ka selle inimeste vajadustega, eelkõige Euroopa elektroonilise side seadustiku, ELi </w:t>
      </w:r>
      <w:proofErr w:type="spellStart"/>
      <w:r w:rsidR="002A1693" w:rsidRPr="00CF6877">
        <w:t>küberturvalisuse</w:t>
      </w:r>
      <w:proofErr w:type="spellEnd"/>
      <w:r w:rsidR="002A1693" w:rsidRPr="00CF6877">
        <w:t xml:space="preserve"> 2. direktiivi (NIS2)</w:t>
      </w:r>
      <w:r w:rsidR="002A1693" w:rsidRPr="00CF6877">
        <w:rPr>
          <w:rStyle w:val="FootnoteReference"/>
        </w:rPr>
        <w:footnoteReference w:id="8"/>
      </w:r>
      <w:r w:rsidR="002A1693" w:rsidRPr="00CF6877">
        <w:t xml:space="preserve">, ELi 5G </w:t>
      </w:r>
      <w:proofErr w:type="spellStart"/>
      <w:r w:rsidR="002A1693" w:rsidRPr="00CF6877">
        <w:t>küberturvalisuse</w:t>
      </w:r>
      <w:proofErr w:type="spellEnd"/>
      <w:r w:rsidR="002A1693" w:rsidRPr="00CF6877">
        <w:t xml:space="preserve"> meetmepaketi ning </w:t>
      </w:r>
      <w:proofErr w:type="spellStart"/>
      <w:r w:rsidR="002A1693" w:rsidRPr="00CF6877">
        <w:t>digiteenuste</w:t>
      </w:r>
      <w:proofErr w:type="spellEnd"/>
      <w:r w:rsidR="002A1693" w:rsidRPr="00CF6877">
        <w:t xml:space="preserve"> määruse</w:t>
      </w:r>
      <w:r w:rsidR="002A1693" w:rsidRPr="00CF6877">
        <w:rPr>
          <w:rStyle w:val="FootnoteReference"/>
        </w:rPr>
        <w:footnoteReference w:id="9"/>
      </w:r>
      <w:r w:rsidR="002A1693" w:rsidRPr="00CF6877">
        <w:t xml:space="preserve"> ja </w:t>
      </w:r>
      <w:proofErr w:type="spellStart"/>
      <w:r w:rsidR="002A1693" w:rsidRPr="00CF6877">
        <w:t>digiturgude</w:t>
      </w:r>
      <w:proofErr w:type="spellEnd"/>
      <w:r w:rsidR="002A1693" w:rsidRPr="00CF6877">
        <w:t xml:space="preserve"> määrusega</w:t>
      </w:r>
      <w:r w:rsidR="002A1693" w:rsidRPr="00CF6877">
        <w:rPr>
          <w:rStyle w:val="FootnoteReference"/>
        </w:rPr>
        <w:footnoteReference w:id="10"/>
      </w:r>
      <w:r w:rsidR="002A1693" w:rsidRPr="00CF6877">
        <w:t>; märgib, et Kosovo majandus sõltub endiselt suuresti impordist, ning rõhutab, et majandust tuleb mitmekesistada, suurendamaks konkurentsivõimet ja kestlikkust, eelkõige seoses tihedama integreerumisega ELi turgudele;</w:t>
      </w:r>
    </w:p>
    <w:p w:rsidR="002A1693" w:rsidRPr="00CF6877" w:rsidRDefault="008D4E99" w:rsidP="00DF08B0">
      <w:pPr>
        <w:pStyle w:val="NormalHanging12a"/>
      </w:pPr>
      <w:r w:rsidRPr="00CF6877">
        <w:t>55</w:t>
      </w:r>
      <w:r w:rsidR="002A1693" w:rsidRPr="00CF6877">
        <w:t>.</w:t>
      </w:r>
      <w:r w:rsidR="002A1693" w:rsidRPr="00CF6877">
        <w:tab/>
        <w:t>peab kahetsusväärseks, et 2022. aastal esitatud õpikuid käsitleva seaduse eelnõu ei ole Kosovo assamblees veel lõplikult vastu võetud; palub, et Kosovo viiks uue põhihariduse õppekavade raamistiku rakendamise ja praeguste õpikute läbivaatamise lõpule, pakuks õpetajatele jätkusuutlikku koolitust ning kohaldaks kõigil haridustasanditel süstemaatiliselt kvaliteedi tagamise mehhanisme;</w:t>
      </w:r>
    </w:p>
    <w:p w:rsidR="002A1693" w:rsidRPr="00CF6877" w:rsidRDefault="008D4E99" w:rsidP="00DF08B0">
      <w:pPr>
        <w:pStyle w:val="NormalHanging12a"/>
        <w:rPr>
          <w:rFonts w:eastAsia="Calibri"/>
          <w:color w:val="000000" w:themeColor="text1"/>
          <w:szCs w:val="24"/>
        </w:rPr>
      </w:pPr>
      <w:r w:rsidRPr="00CF6877">
        <w:t>56</w:t>
      </w:r>
      <w:r w:rsidR="002A1693" w:rsidRPr="00CF6877">
        <w:t>.</w:t>
      </w:r>
      <w:r w:rsidR="002A1693" w:rsidRPr="00CF6877">
        <w:tab/>
        <w:t xml:space="preserve">nõuab tungivalt, et Kosovo tagaks parema juurdepääsu kvaliteetsetele tervishoiuteenustele; märgib, et tervishoiukulude poolest on Kosovo piirkonnas eelviimasel kohal, ning nõuab ulatuslikku tervishoiureformi, et vastata kõigi kodanike </w:t>
      </w:r>
      <w:r w:rsidR="002A1693" w:rsidRPr="00CF6877">
        <w:lastRenderedPageBreak/>
        <w:t>vajadustele, eelkõige maapiirkondades ja alateenindatud piirkondades</w:t>
      </w:r>
      <w:r w:rsidR="002A1693" w:rsidRPr="00CF6877">
        <w:rPr>
          <w:color w:val="000000" w:themeColor="text1"/>
        </w:rPr>
        <w:t>;</w:t>
      </w:r>
    </w:p>
    <w:p w:rsidR="002A1693" w:rsidRPr="00CF6877" w:rsidRDefault="008D4E99" w:rsidP="00DF08B0">
      <w:pPr>
        <w:pStyle w:val="NormalHanging12a"/>
      </w:pPr>
      <w:r w:rsidRPr="00CF6877">
        <w:t>57</w:t>
      </w:r>
      <w:r w:rsidR="002A1693" w:rsidRPr="00CF6877">
        <w:t>.</w:t>
      </w:r>
      <w:r w:rsidR="002A1693" w:rsidRPr="00CF6877">
        <w:tab/>
        <w:t>märgib murega, e</w:t>
      </w:r>
      <w:r w:rsidR="00DF08B0" w:rsidRPr="00CF6877">
        <w:t>t juurdepääs sotsiaalteenustele </w:t>
      </w:r>
      <w:r w:rsidR="002A1693" w:rsidRPr="00CF6877">
        <w:t xml:space="preserve">– eelkõige </w:t>
      </w:r>
      <w:r w:rsidR="00DF08B0" w:rsidRPr="00CF6877">
        <w:t>vähekaitstud rühmade jaoks </w:t>
      </w:r>
      <w:r w:rsidR="002A1693" w:rsidRPr="00CF6877">
        <w:t>– halvenes, kuna valitsus sulges töö- ja sotsiaalhoolekandeministeeriumi, ilma et oleks kodanikuühiskonna ja muude sidusrühmadega läbipaistvalt konsulteerinud, ning tekitas sellega suurt segadust; nõuab paremat ja tõenditel põhinevat eelarvestamist, et parandada sotsiaalteenuseid, eelkõige soolise vägivalla ohvrite jaoks, kooskõlas uue õigusraamistikuga;</w:t>
      </w:r>
    </w:p>
    <w:p w:rsidR="002A1693" w:rsidRPr="00CF6877" w:rsidRDefault="008D4E99" w:rsidP="00DF08B0">
      <w:pPr>
        <w:pStyle w:val="NormalHanging12a"/>
      </w:pPr>
      <w:r w:rsidRPr="00CF6877">
        <w:t>58</w:t>
      </w:r>
      <w:r w:rsidR="002A1693" w:rsidRPr="00CF6877">
        <w:t>.</w:t>
      </w:r>
      <w:r w:rsidR="002A1693" w:rsidRPr="00CF6877">
        <w:tab/>
        <w:t>kutsub Kosovot üles pakkuma vähemuskeeltes võrdset ja mittediskrimineerivat riiklikku haridust;</w:t>
      </w:r>
    </w:p>
    <w:p w:rsidR="002A1693" w:rsidRPr="00CF6877" w:rsidRDefault="008D4E99" w:rsidP="00DF08B0">
      <w:pPr>
        <w:pStyle w:val="NormalHanging12a"/>
      </w:pPr>
      <w:r w:rsidRPr="00CF6877">
        <w:t>59</w:t>
      </w:r>
      <w:r w:rsidR="002A1693" w:rsidRPr="00CF6877">
        <w:t>.</w:t>
      </w:r>
      <w:r w:rsidR="002A1693" w:rsidRPr="00CF6877">
        <w:tab/>
        <w:t xml:space="preserve">kordab, et on vaja jõuda serblaste enamusega omavalitsustest pärit noorteni ja integreerida neid riigi </w:t>
      </w:r>
      <w:proofErr w:type="spellStart"/>
      <w:r w:rsidR="002A1693" w:rsidRPr="00CF6877">
        <w:t>sotsiaal-majanduslikku</w:t>
      </w:r>
      <w:proofErr w:type="spellEnd"/>
      <w:r w:rsidR="002A1693" w:rsidRPr="00CF6877">
        <w:t xml:space="preserve"> struktuuri;</w:t>
      </w:r>
    </w:p>
    <w:p w:rsidR="002A1693" w:rsidRPr="00CF6877" w:rsidRDefault="002A1693" w:rsidP="00DF08B0">
      <w:pPr>
        <w:pStyle w:val="NormalHanging12a"/>
        <w:keepNext/>
        <w:keepLines/>
        <w:snapToGrid w:val="0"/>
        <w:ind w:left="0" w:firstLine="0"/>
      </w:pPr>
      <w:r w:rsidRPr="00CF6877">
        <w:rPr>
          <w:b/>
          <w:i/>
        </w:rPr>
        <w:t>Energeetika, keskkond, kestlik areng ja ühendatus</w:t>
      </w:r>
    </w:p>
    <w:p w:rsidR="002A1693" w:rsidRPr="00CF6877" w:rsidRDefault="008D4E99" w:rsidP="00DF08B0">
      <w:pPr>
        <w:pStyle w:val="NormalHanging12a"/>
        <w:rPr>
          <w:szCs w:val="24"/>
        </w:rPr>
      </w:pPr>
      <w:r w:rsidRPr="00CF6877">
        <w:t>60</w:t>
      </w:r>
      <w:r w:rsidR="002A1693" w:rsidRPr="00CF6877">
        <w:t>.</w:t>
      </w:r>
      <w:r w:rsidR="002A1693" w:rsidRPr="00CF6877">
        <w:tab/>
        <w:t>märgib, et Kosovo on teinud mõningaid edusamme energiavarustuskindluse valdkonnas, kuid sõltub endiselt suurel määral vananenud ja väga saastavatest elektrijaamadest, mis kujutavad endast suurt ohtu tervisele ja keskkonnale; märgib, et Kos</w:t>
      </w:r>
      <w:r w:rsidR="00DF08B0" w:rsidRPr="00CF6877">
        <w:t>ovo peab tagama oma 2022.–2025. </w:t>
      </w:r>
      <w:r w:rsidR="002A1693" w:rsidRPr="00CF6877">
        <w:t>aasta energiaprogrammi õigeaegse rakendamise, et saavutada selle edasiviivad eesmärgid, ning vähendama oma sõltuvust fossiilkütustest; nõuab, et EL suurendaks oma jõupingutusi ja seaks need esikohale, aitamaks Kosovol lahendada õhusaastega seotud probleeme;</w:t>
      </w:r>
      <w:r w:rsidR="002A1693" w:rsidRPr="00CF6877">
        <w:rPr>
          <w:b/>
        </w:rPr>
        <w:t xml:space="preserve"> </w:t>
      </w:r>
      <w:r w:rsidR="002A1693" w:rsidRPr="00CF6877">
        <w:t>märgib, et Kosovo uus energiastrateegia ei soodusta hüdroelektrijaamade ehitamist nende kahjuliku keskkonnamõju tõttu, eelkõige veenappuse pärast riigis;</w:t>
      </w:r>
    </w:p>
    <w:p w:rsidR="002A1693" w:rsidRPr="00CF6877" w:rsidRDefault="008D4E99" w:rsidP="00DF08B0">
      <w:pPr>
        <w:pStyle w:val="NormalHanging12a"/>
      </w:pPr>
      <w:r w:rsidRPr="00CF6877">
        <w:t>61</w:t>
      </w:r>
      <w:r w:rsidR="002A1693" w:rsidRPr="00CF6877">
        <w:t>.</w:t>
      </w:r>
      <w:r w:rsidR="002A1693" w:rsidRPr="00CF6877">
        <w:tab/>
        <w:t>rõhutab, et Kosovos on vaja arendada terviklikku taristut, hõlbustamaks ühistranspordi heitkoguste vähendamist ja elektripõhise transpordi laiendamist; rõhutab, et juurdepääsetavuse parandamine ja ühilduvuse tagamine ELi transpordivõrguga peab jääma prioriteediks;</w:t>
      </w:r>
    </w:p>
    <w:p w:rsidR="002A1693" w:rsidRPr="00CF6877" w:rsidRDefault="008D4E99" w:rsidP="00DF08B0">
      <w:pPr>
        <w:pStyle w:val="NormalHanging12a"/>
      </w:pPr>
      <w:r w:rsidRPr="00CF6877">
        <w:t>62</w:t>
      </w:r>
      <w:r w:rsidR="002A1693" w:rsidRPr="00CF6877">
        <w:t>.</w:t>
      </w:r>
      <w:r w:rsidR="002A1693" w:rsidRPr="00CF6877">
        <w:tab/>
        <w:t>väljendab heameelt Tirana tippkohtumisel saavutatud kokkuleppe üle vähendada rändlustasusid; kutsub sellega seoses ametivõime, erasektori osalejaid ja kõiki sidusrühmi üles hõlbustama kokkulepitud eesmärkide saavutamist, et saavuta</w:t>
      </w:r>
      <w:r w:rsidR="00DF08B0" w:rsidRPr="00CF6877">
        <w:t>da 2027. aastaks Lääne</w:t>
      </w:r>
      <w:r w:rsidR="00DF08B0" w:rsidRPr="00CF6877">
        <w:noBreakHyphen/>
      </w:r>
      <w:r w:rsidR="002A1693" w:rsidRPr="00CF6877">
        <w:t>Balkani riikide ja ELi vahel rändlustasude märkimisväärne vähenemine ning alandada hindu jätkuvalt, et viia need riigisiseste hindade tasemel</w:t>
      </w:r>
      <w:r w:rsidR="00DF08B0" w:rsidRPr="00CF6877">
        <w:t>e; väljendab heameelt, et Lääne</w:t>
      </w:r>
      <w:r w:rsidR="00DF08B0" w:rsidRPr="00CF6877">
        <w:noBreakHyphen/>
      </w:r>
      <w:r w:rsidR="002A1693" w:rsidRPr="00CF6877">
        <w:t>Balkani riikide ja ELi vahelise rändluse tegevuskava rakendamise esimene etapp on ellu viidud;</w:t>
      </w:r>
    </w:p>
    <w:p w:rsidR="002A1693" w:rsidRPr="00CF6877" w:rsidRDefault="008D4E99" w:rsidP="00DF08B0">
      <w:pPr>
        <w:pStyle w:val="NormalHanging12a"/>
        <w:rPr>
          <w:szCs w:val="24"/>
        </w:rPr>
      </w:pPr>
      <w:r w:rsidRPr="00CF6877">
        <w:t>63</w:t>
      </w:r>
      <w:r w:rsidR="002A1693" w:rsidRPr="00CF6877">
        <w:t>.</w:t>
      </w:r>
      <w:r w:rsidR="002A1693" w:rsidRPr="00CF6877">
        <w:tab/>
        <w:t>nõuab tungivalt, et Kosovo tõhustaks heitkoguste ülemmääradest kinnipidamist, parandaks keskkonnakaalutluste integreerimist valdkondlikusse poliitikasse ning võtaks vastu vajalikud meetmed õhu-, pinnase- ja veesaaste vastu võitlemiseks ja jäätmekäitluseks kooskõlas ELi ja rahvusvaheliste standardite ning kohustustega; nõuab tungivalt, et Kosovo parandaks põhjalikke keskkonnamõju hindamisi ja integreeriks taristu planeerimisse kestlikkuse meetmed; kutsub Kosovot üles suurendama riigi kaitsealasid ning parandama vahendeid ja meetmeid nende kaitsmiseks, et säilitada elurikkust, sealhulgas kriitiliselt ohustatud Balkani ilvese peamisi elupaiku; julgustab Kosovot tihendama ja kiirendama koostööd naaberriikidega, et määrata kindlaks piiriülesed kaitsealad ning kehtestada ühtsed piiriülesed majandamiskavad;</w:t>
      </w:r>
    </w:p>
    <w:p w:rsidR="00DF08B0" w:rsidRPr="00CF6877" w:rsidRDefault="00DF08B0" w:rsidP="00DF08B0">
      <w:pPr>
        <w:keepLines/>
        <w:spacing w:before="100" w:beforeAutospacing="1" w:after="100" w:afterAutospacing="1"/>
        <w:jc w:val="center"/>
      </w:pPr>
      <w:r w:rsidRPr="00CF6877">
        <w:rPr>
          <w:noProof/>
        </w:rPr>
        <w:lastRenderedPageBreak/>
        <w:t>o</w:t>
      </w:r>
      <w:r w:rsidRPr="00CF6877">
        <w:rPr>
          <w:noProof/>
        </w:rPr>
        <w:br/>
        <w:t>o   o</w:t>
      </w:r>
    </w:p>
    <w:p w:rsidR="00264BA3" w:rsidRPr="00CF6877" w:rsidRDefault="008D4E99" w:rsidP="00DF08B0">
      <w:pPr>
        <w:pStyle w:val="NormalHanging12a"/>
      </w:pPr>
      <w:r w:rsidRPr="00CF6877">
        <w:t>64</w:t>
      </w:r>
      <w:r w:rsidR="002A1693" w:rsidRPr="00CF6877">
        <w:t>.</w:t>
      </w:r>
      <w:r w:rsidR="002A1693" w:rsidRPr="00CF6877">
        <w:tab/>
        <w:t xml:space="preserve">Teeb presidendile ülesandeks edastada käesolev resolutsioon Euroopa Ülemkogu eesistujale, komisjonile, komisjoni asepresidendile ning liidu </w:t>
      </w:r>
      <w:proofErr w:type="spellStart"/>
      <w:r w:rsidR="002A1693" w:rsidRPr="00CF6877">
        <w:t>välisasjade</w:t>
      </w:r>
      <w:proofErr w:type="spellEnd"/>
      <w:r w:rsidR="002A1693" w:rsidRPr="00CF6877">
        <w:t xml:space="preserve"> ja julgeolekupoliitika kõrgele esindajale, liikmesriikide valitsustele ja parlamentidele ning Kosovo presidendile, valitsusele ja rahvusassambleele.</w:t>
      </w:r>
    </w:p>
    <w:p w:rsidR="00E365E1" w:rsidRPr="00CF6877" w:rsidRDefault="00E365E1" w:rsidP="00DF08B0">
      <w:pPr>
        <w:spacing w:after="240"/>
      </w:pPr>
    </w:p>
    <w:sectPr w:rsidR="00E365E1" w:rsidRPr="00CF6877" w:rsidSect="00264BA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575" w:rsidRPr="00264BA3" w:rsidRDefault="00A15575">
      <w:r w:rsidRPr="00264BA3">
        <w:separator/>
      </w:r>
    </w:p>
  </w:endnote>
  <w:endnote w:type="continuationSeparator" w:id="0">
    <w:p w:rsidR="00A15575" w:rsidRPr="00264BA3" w:rsidRDefault="00A15575">
      <w:r w:rsidRPr="00264B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575" w:rsidRPr="00264BA3" w:rsidRDefault="00A15575">
      <w:r w:rsidRPr="00264BA3">
        <w:separator/>
      </w:r>
    </w:p>
  </w:footnote>
  <w:footnote w:type="continuationSeparator" w:id="0">
    <w:p w:rsidR="00A15575" w:rsidRPr="00264BA3" w:rsidRDefault="00A15575">
      <w:r w:rsidRPr="00264BA3">
        <w:continuationSeparator/>
      </w:r>
    </w:p>
  </w:footnote>
  <w:footnote w:id="1">
    <w:p w:rsidR="002A1693" w:rsidRPr="00264BA3" w:rsidRDefault="002A1693" w:rsidP="00264BA3">
      <w:pPr>
        <w:pStyle w:val="FootnoteText"/>
        <w:ind w:left="567" w:hanging="567"/>
        <w:rPr>
          <w:color w:val="0000FF"/>
          <w:sz w:val="24"/>
          <w:u w:val="single" w:color="0000FF"/>
          <w:lang w:val="et-EE"/>
        </w:rPr>
      </w:pPr>
      <w:r w:rsidRPr="00264BA3">
        <w:rPr>
          <w:rStyle w:val="FootnoteReference"/>
          <w:sz w:val="24"/>
          <w:lang w:val="et-EE"/>
        </w:rPr>
        <w:footnoteRef/>
      </w:r>
      <w:r w:rsidR="00264BA3" w:rsidRPr="00264BA3">
        <w:rPr>
          <w:sz w:val="24"/>
          <w:lang w:val="et-EE"/>
        </w:rPr>
        <w:t xml:space="preserve"> </w:t>
      </w:r>
      <w:r w:rsidR="00264BA3" w:rsidRPr="00264BA3">
        <w:rPr>
          <w:sz w:val="24"/>
          <w:lang w:val="et-EE"/>
        </w:rPr>
        <w:tab/>
      </w:r>
      <w:r w:rsidRPr="00264BA3">
        <w:rPr>
          <w:sz w:val="24"/>
          <w:lang w:val="et-EE"/>
        </w:rPr>
        <w:t xml:space="preserve">ELT L 71, 16.3.2016, lk 3, ELI: </w:t>
      </w:r>
      <w:hyperlink r:id="rId1" w:history="1">
        <w:r w:rsidRPr="00264BA3">
          <w:rPr>
            <w:rStyle w:val="Hyperlink"/>
            <w:sz w:val="24"/>
            <w:lang w:val="et-EE"/>
          </w:rPr>
          <w:t>http://data.europa.eu/eli/agree_internation/2016/342/oj</w:t>
        </w:r>
      </w:hyperlink>
      <w:r w:rsidRPr="00264BA3">
        <w:rPr>
          <w:sz w:val="24"/>
          <w:lang w:val="et-EE"/>
        </w:rPr>
        <w:t>.</w:t>
      </w:r>
    </w:p>
  </w:footnote>
  <w:footnote w:id="2">
    <w:p w:rsidR="002A1693" w:rsidRPr="00264BA3" w:rsidRDefault="002A1693" w:rsidP="00264BA3">
      <w:pPr>
        <w:pStyle w:val="FootnoteText"/>
        <w:ind w:left="567" w:hanging="567"/>
        <w:rPr>
          <w:color w:val="0000FF"/>
          <w:sz w:val="24"/>
          <w:u w:val="single" w:color="0000FF"/>
          <w:lang w:val="et-EE"/>
        </w:rPr>
      </w:pPr>
      <w:r w:rsidRPr="00264BA3">
        <w:rPr>
          <w:rStyle w:val="FootnoteReference"/>
          <w:sz w:val="24"/>
          <w:lang w:val="et-EE"/>
        </w:rPr>
        <w:footnoteRef/>
      </w:r>
      <w:r w:rsidR="00264BA3" w:rsidRPr="00264BA3">
        <w:rPr>
          <w:sz w:val="24"/>
          <w:lang w:val="et-EE"/>
        </w:rPr>
        <w:t xml:space="preserve"> </w:t>
      </w:r>
      <w:r w:rsidR="00264BA3" w:rsidRPr="00264BA3">
        <w:rPr>
          <w:sz w:val="24"/>
          <w:lang w:val="et-EE"/>
        </w:rPr>
        <w:tab/>
      </w:r>
      <w:r w:rsidRPr="00264BA3">
        <w:rPr>
          <w:sz w:val="24"/>
          <w:lang w:val="et-EE"/>
        </w:rPr>
        <w:t xml:space="preserve">ELT L 195, 27.7.2017, lk 3, ELI: </w:t>
      </w:r>
      <w:hyperlink r:id="rId2" w:history="1">
        <w:r w:rsidRPr="00264BA3">
          <w:rPr>
            <w:rStyle w:val="Hyperlink"/>
            <w:sz w:val="24"/>
            <w:lang w:val="et-EE"/>
          </w:rPr>
          <w:t>http://data.europa.eu/eli/agree_internation/2017/1388/oj</w:t>
        </w:r>
      </w:hyperlink>
      <w:r w:rsidRPr="00264BA3">
        <w:rPr>
          <w:sz w:val="24"/>
          <w:lang w:val="et-EE"/>
        </w:rPr>
        <w:t>.</w:t>
      </w:r>
    </w:p>
  </w:footnote>
  <w:footnote w:id="3">
    <w:p w:rsidR="002A1693" w:rsidRPr="00264BA3" w:rsidRDefault="002A1693" w:rsidP="00264BA3">
      <w:pPr>
        <w:pStyle w:val="FootnoteText"/>
        <w:ind w:left="567" w:hanging="567"/>
        <w:rPr>
          <w:color w:val="0000FF"/>
          <w:sz w:val="24"/>
          <w:u w:val="single" w:color="0000FF"/>
          <w:lang w:val="et-EE"/>
        </w:rPr>
      </w:pPr>
      <w:r w:rsidRPr="00264BA3">
        <w:rPr>
          <w:rStyle w:val="FootnoteReference"/>
          <w:sz w:val="24"/>
          <w:lang w:val="et-EE"/>
        </w:rPr>
        <w:footnoteRef/>
      </w:r>
      <w:r w:rsidR="00264BA3" w:rsidRPr="00264BA3">
        <w:rPr>
          <w:sz w:val="24"/>
          <w:lang w:val="et-EE"/>
        </w:rPr>
        <w:t xml:space="preserve"> </w:t>
      </w:r>
      <w:r w:rsidR="00264BA3" w:rsidRPr="00264BA3">
        <w:rPr>
          <w:sz w:val="24"/>
          <w:lang w:val="et-EE"/>
        </w:rPr>
        <w:tab/>
      </w:r>
      <w:r w:rsidRPr="00264BA3">
        <w:rPr>
          <w:sz w:val="24"/>
          <w:lang w:val="et-EE"/>
        </w:rPr>
        <w:t xml:space="preserve">ELT L 330, 20.9.2021, lk 1, ELI: </w:t>
      </w:r>
      <w:hyperlink r:id="rId3" w:history="1">
        <w:r w:rsidRPr="00264BA3">
          <w:rPr>
            <w:rStyle w:val="Hyperlink"/>
            <w:sz w:val="24"/>
            <w:lang w:val="et-EE"/>
          </w:rPr>
          <w:t>http://data.europa.eu/eli/reg/2021/1529/oj</w:t>
        </w:r>
      </w:hyperlink>
      <w:r w:rsidRPr="00264BA3">
        <w:rPr>
          <w:sz w:val="24"/>
          <w:lang w:val="et-EE"/>
        </w:rPr>
        <w:t>.</w:t>
      </w:r>
    </w:p>
  </w:footnote>
  <w:footnote w:id="4">
    <w:p w:rsidR="002A1693" w:rsidRPr="00264BA3" w:rsidRDefault="002A1693" w:rsidP="00264BA3">
      <w:pPr>
        <w:pStyle w:val="FootnoteText"/>
        <w:ind w:left="567" w:hanging="567"/>
        <w:rPr>
          <w:sz w:val="24"/>
          <w:lang w:val="et-EE"/>
        </w:rPr>
      </w:pPr>
      <w:r w:rsidRPr="00264BA3">
        <w:rPr>
          <w:rStyle w:val="FootnoteReference"/>
          <w:sz w:val="24"/>
          <w:lang w:val="et-EE"/>
        </w:rPr>
        <w:footnoteRef/>
      </w:r>
      <w:r w:rsidR="00264BA3" w:rsidRPr="00264BA3">
        <w:rPr>
          <w:sz w:val="24"/>
          <w:lang w:val="et-EE"/>
        </w:rPr>
        <w:t xml:space="preserve"> </w:t>
      </w:r>
      <w:r w:rsidR="00264BA3" w:rsidRPr="00264BA3">
        <w:rPr>
          <w:sz w:val="24"/>
          <w:lang w:val="et-EE"/>
        </w:rPr>
        <w:tab/>
      </w:r>
      <w:r w:rsidRPr="00264BA3">
        <w:rPr>
          <w:sz w:val="24"/>
          <w:lang w:val="et-EE"/>
        </w:rPr>
        <w:t xml:space="preserve">ELT L, 2024/1449, 24.5.2024, </w:t>
      </w:r>
      <w:r w:rsidRPr="00264BA3">
        <w:rPr>
          <w:color w:val="333333"/>
          <w:sz w:val="24"/>
          <w:shd w:val="clear" w:color="auto" w:fill="FFFFFF"/>
          <w:lang w:val="et-EE"/>
        </w:rPr>
        <w:t>ELI: </w:t>
      </w:r>
      <w:hyperlink r:id="rId4" w:tooltip="Annab dokumendile juurdepääsu selle ELI URI kaudu." w:history="1">
        <w:r w:rsidRPr="00264BA3">
          <w:rPr>
            <w:color w:val="337AB7"/>
            <w:sz w:val="24"/>
            <w:u w:val="single"/>
            <w:shd w:val="clear" w:color="auto" w:fill="FFFFFF"/>
            <w:lang w:val="et-EE"/>
          </w:rPr>
          <w:t>http://data.europa.eu/eli/reg/2024/1449/oj</w:t>
        </w:r>
      </w:hyperlink>
      <w:r w:rsidRPr="00264BA3">
        <w:rPr>
          <w:sz w:val="24"/>
          <w:lang w:val="et-EE"/>
        </w:rPr>
        <w:t>.</w:t>
      </w:r>
    </w:p>
  </w:footnote>
  <w:footnote w:id="5">
    <w:p w:rsidR="002A1693" w:rsidRPr="00264BA3" w:rsidRDefault="002A1693" w:rsidP="00264BA3">
      <w:pPr>
        <w:pStyle w:val="FootnoteText"/>
        <w:ind w:left="567" w:hanging="567"/>
        <w:rPr>
          <w:sz w:val="24"/>
          <w:lang w:val="et-EE"/>
        </w:rPr>
      </w:pPr>
      <w:r w:rsidRPr="00264BA3">
        <w:rPr>
          <w:rStyle w:val="FootnoteReference"/>
          <w:sz w:val="24"/>
          <w:lang w:val="et-EE"/>
        </w:rPr>
        <w:footnoteRef/>
      </w:r>
      <w:r w:rsidR="00264BA3" w:rsidRPr="00264BA3">
        <w:rPr>
          <w:sz w:val="24"/>
          <w:lang w:val="et-EE"/>
        </w:rPr>
        <w:t xml:space="preserve"> </w:t>
      </w:r>
      <w:r w:rsidR="00264BA3" w:rsidRPr="00264BA3">
        <w:rPr>
          <w:sz w:val="24"/>
          <w:lang w:val="et-EE"/>
        </w:rPr>
        <w:tab/>
      </w:r>
      <w:r w:rsidR="006D0DCF">
        <w:rPr>
          <w:sz w:val="24"/>
          <w:lang w:val="et-EE"/>
        </w:rPr>
        <w:t>ELT L</w:t>
      </w:r>
      <w:bookmarkStart w:id="7" w:name="_GoBack"/>
      <w:bookmarkEnd w:id="7"/>
      <w:r w:rsidR="006D0DCF">
        <w:rPr>
          <w:sz w:val="24"/>
          <w:lang w:val="et-EE"/>
        </w:rPr>
        <w:t xml:space="preserve"> 146</w:t>
      </w:r>
      <w:r w:rsidRPr="00264BA3">
        <w:rPr>
          <w:sz w:val="24"/>
          <w:lang w:val="et-EE"/>
        </w:rPr>
        <w:t xml:space="preserve">, 6.6.2023, lk 22, ELI: </w:t>
      </w:r>
      <w:hyperlink r:id="rId5" w:history="1">
        <w:r w:rsidRPr="00264BA3">
          <w:rPr>
            <w:rStyle w:val="Hyperlink"/>
            <w:sz w:val="24"/>
            <w:lang w:val="et-EE"/>
          </w:rPr>
          <w:t>http://data.europa.eu/eli/dec/2023/1095/oj</w:t>
        </w:r>
      </w:hyperlink>
      <w:r w:rsidRPr="00264BA3">
        <w:rPr>
          <w:rStyle w:val="Hyperlink"/>
          <w:sz w:val="24"/>
          <w:lang w:val="et-EE"/>
        </w:rPr>
        <w:t>.</w:t>
      </w:r>
    </w:p>
  </w:footnote>
  <w:footnote w:id="6">
    <w:p w:rsidR="002A1693" w:rsidRPr="00264BA3" w:rsidRDefault="002A1693" w:rsidP="00264BA3">
      <w:pPr>
        <w:pStyle w:val="FootnoteText"/>
        <w:ind w:left="567" w:hanging="567"/>
        <w:rPr>
          <w:sz w:val="24"/>
          <w:lang w:val="et-EE"/>
        </w:rPr>
      </w:pPr>
      <w:r w:rsidRPr="00264BA3">
        <w:rPr>
          <w:rStyle w:val="FootnoteReference"/>
          <w:sz w:val="24"/>
          <w:lang w:val="et-EE"/>
        </w:rPr>
        <w:footnoteRef/>
      </w:r>
      <w:r w:rsidR="00264BA3" w:rsidRPr="00264BA3">
        <w:rPr>
          <w:sz w:val="24"/>
          <w:lang w:val="et-EE"/>
        </w:rPr>
        <w:t xml:space="preserve"> </w:t>
      </w:r>
      <w:r w:rsidR="00264BA3" w:rsidRPr="00264BA3">
        <w:rPr>
          <w:sz w:val="24"/>
          <w:lang w:val="et-EE"/>
        </w:rPr>
        <w:tab/>
      </w:r>
      <w:r w:rsidRPr="00264BA3">
        <w:rPr>
          <w:sz w:val="24"/>
          <w:lang w:val="et-EE"/>
        </w:rPr>
        <w:t xml:space="preserve">ELT L 110, 25.4.2023, lk 1, ELI: </w:t>
      </w:r>
      <w:hyperlink r:id="rId6" w:history="1">
        <w:r w:rsidRPr="00264BA3">
          <w:rPr>
            <w:rStyle w:val="Hyperlink"/>
            <w:sz w:val="24"/>
            <w:lang w:val="et-EE"/>
          </w:rPr>
          <w:t>http://data.europa.eu/eli/reg/2023/850/oj</w:t>
        </w:r>
      </w:hyperlink>
      <w:r w:rsidRPr="00264BA3">
        <w:rPr>
          <w:sz w:val="24"/>
          <w:lang w:val="et-EE"/>
        </w:rPr>
        <w:t>.</w:t>
      </w:r>
    </w:p>
  </w:footnote>
  <w:footnote w:id="7">
    <w:p w:rsidR="002A1693" w:rsidRPr="00264BA3" w:rsidRDefault="002A1693" w:rsidP="00264BA3">
      <w:pPr>
        <w:pStyle w:val="FootnoteText"/>
        <w:ind w:left="567" w:hanging="567"/>
        <w:rPr>
          <w:sz w:val="24"/>
          <w:lang w:val="et-EE"/>
        </w:rPr>
      </w:pPr>
      <w:r w:rsidRPr="00264BA3">
        <w:rPr>
          <w:rStyle w:val="FootnoteReference"/>
          <w:sz w:val="24"/>
          <w:lang w:val="et-EE"/>
        </w:rPr>
        <w:footnoteRef/>
      </w:r>
      <w:r w:rsidR="00264BA3" w:rsidRPr="00264BA3">
        <w:rPr>
          <w:sz w:val="24"/>
          <w:lang w:val="et-EE"/>
        </w:rPr>
        <w:t xml:space="preserve"> </w:t>
      </w:r>
      <w:r w:rsidR="00264BA3" w:rsidRPr="00264BA3">
        <w:rPr>
          <w:sz w:val="24"/>
          <w:lang w:val="et-EE"/>
        </w:rPr>
        <w:tab/>
      </w:r>
      <w:r w:rsidRPr="00264BA3">
        <w:rPr>
          <w:sz w:val="24"/>
          <w:lang w:val="et-EE"/>
        </w:rPr>
        <w:t xml:space="preserve">Euroopa Parlamendi ja nõukogu 11. aprilli 2024. aasta direktiiv (EL) 2024/1069, milles käsitletakse avalikus elus osalevate isikute kaitsmist ilmselgelt põhjendamatute nõuete või kuritarvituslike kohtumenetluste (avalikus elus osalemise vastased strateegilised hagid) eest (ELT L, 2024/1069, 16.4.2024, ELI: </w:t>
      </w:r>
      <w:hyperlink r:id="rId7" w:history="1">
        <w:r w:rsidRPr="00264BA3">
          <w:rPr>
            <w:rStyle w:val="Hyperlink"/>
            <w:sz w:val="24"/>
            <w:lang w:val="et-EE"/>
          </w:rPr>
          <w:t>http://data.europa.eu/eli/dir/2024/1069/oj</w:t>
        </w:r>
      </w:hyperlink>
      <w:r w:rsidRPr="00264BA3">
        <w:rPr>
          <w:sz w:val="24"/>
          <w:lang w:val="et-EE"/>
        </w:rPr>
        <w:t>).</w:t>
      </w:r>
    </w:p>
  </w:footnote>
  <w:footnote w:id="8">
    <w:p w:rsidR="002A1693" w:rsidRPr="00264BA3" w:rsidRDefault="002A1693" w:rsidP="00264BA3">
      <w:pPr>
        <w:pStyle w:val="FootnoteText"/>
        <w:ind w:left="567" w:hanging="567"/>
        <w:rPr>
          <w:sz w:val="24"/>
          <w:lang w:val="et-EE"/>
        </w:rPr>
      </w:pPr>
      <w:r w:rsidRPr="00264BA3">
        <w:rPr>
          <w:rStyle w:val="FootnoteReference"/>
          <w:sz w:val="24"/>
          <w:lang w:val="et-EE"/>
        </w:rPr>
        <w:footnoteRef/>
      </w:r>
      <w:r w:rsidR="00264BA3" w:rsidRPr="00264BA3">
        <w:rPr>
          <w:sz w:val="24"/>
          <w:lang w:val="et-EE"/>
        </w:rPr>
        <w:t xml:space="preserve"> </w:t>
      </w:r>
      <w:r w:rsidR="00264BA3" w:rsidRPr="00264BA3">
        <w:rPr>
          <w:sz w:val="24"/>
          <w:lang w:val="et-EE"/>
        </w:rPr>
        <w:tab/>
      </w:r>
      <w:r w:rsidRPr="00264BA3">
        <w:rPr>
          <w:sz w:val="24"/>
          <w:lang w:val="et-EE"/>
        </w:rPr>
        <w:t xml:space="preserve">Euroopa Parlamendi ja nõukogu 14. detsembri 2022. aasta direktiiv (EL) 2022/2555, mis käsitleb meetmeid, millega tagada </w:t>
      </w:r>
      <w:proofErr w:type="spellStart"/>
      <w:r w:rsidRPr="00264BA3">
        <w:rPr>
          <w:sz w:val="24"/>
          <w:lang w:val="et-EE"/>
        </w:rPr>
        <w:t>küberturvalisuse</w:t>
      </w:r>
      <w:proofErr w:type="spellEnd"/>
      <w:r w:rsidRPr="00264BA3">
        <w:rPr>
          <w:sz w:val="24"/>
          <w:lang w:val="et-EE"/>
        </w:rPr>
        <w:t xml:space="preserve"> ühtlaselt kõrge tase kogu liidus, ja millega muudetakse määrust (EL) nr 910/2014 ja direktiivi (EL) 2018/1972 ning tunnistatakse kehtetuks direktiiv (EL)</w:t>
      </w:r>
      <w:r w:rsidR="00DF08B0">
        <w:rPr>
          <w:sz w:val="24"/>
          <w:lang w:val="et-EE"/>
        </w:rPr>
        <w:t> 2016/1148 (</w:t>
      </w:r>
      <w:proofErr w:type="spellStart"/>
      <w:r w:rsidR="00DF08B0">
        <w:rPr>
          <w:sz w:val="24"/>
          <w:lang w:val="et-EE"/>
        </w:rPr>
        <w:t>küberturvalisuse</w:t>
      </w:r>
      <w:proofErr w:type="spellEnd"/>
      <w:r w:rsidR="00DF08B0">
        <w:rPr>
          <w:sz w:val="24"/>
          <w:lang w:val="et-EE"/>
        </w:rPr>
        <w:t xml:space="preserve"> 2. </w:t>
      </w:r>
      <w:r w:rsidRPr="00264BA3">
        <w:rPr>
          <w:sz w:val="24"/>
          <w:lang w:val="et-EE"/>
        </w:rPr>
        <w:t xml:space="preserve">direktiiv) (ELT L 333, 27.12.2022, lk 80, ELI: </w:t>
      </w:r>
      <w:hyperlink r:id="rId8" w:history="1">
        <w:r w:rsidRPr="00264BA3">
          <w:rPr>
            <w:rStyle w:val="Hyperlink"/>
            <w:sz w:val="24"/>
            <w:lang w:val="et-EE"/>
          </w:rPr>
          <w:t>http://data.europa.eu/eli/dir/2022/2555/oj</w:t>
        </w:r>
      </w:hyperlink>
      <w:r w:rsidRPr="00264BA3">
        <w:rPr>
          <w:sz w:val="24"/>
          <w:lang w:val="et-EE"/>
        </w:rPr>
        <w:t xml:space="preserve">). </w:t>
      </w:r>
    </w:p>
  </w:footnote>
  <w:footnote w:id="9">
    <w:p w:rsidR="002A1693" w:rsidRPr="00264BA3" w:rsidRDefault="002A1693" w:rsidP="00264BA3">
      <w:pPr>
        <w:pStyle w:val="FootnoteText"/>
        <w:ind w:left="567" w:hanging="567"/>
        <w:rPr>
          <w:sz w:val="24"/>
          <w:lang w:val="et-EE"/>
        </w:rPr>
      </w:pPr>
      <w:r w:rsidRPr="00264BA3">
        <w:rPr>
          <w:rStyle w:val="FootnoteReference"/>
          <w:sz w:val="24"/>
          <w:lang w:val="et-EE"/>
        </w:rPr>
        <w:footnoteRef/>
      </w:r>
      <w:r w:rsidR="00264BA3" w:rsidRPr="00264BA3">
        <w:rPr>
          <w:sz w:val="24"/>
          <w:lang w:val="et-EE"/>
        </w:rPr>
        <w:t xml:space="preserve"> </w:t>
      </w:r>
      <w:r w:rsidR="00264BA3" w:rsidRPr="00264BA3">
        <w:rPr>
          <w:sz w:val="24"/>
          <w:lang w:val="et-EE"/>
        </w:rPr>
        <w:tab/>
      </w:r>
      <w:r w:rsidRPr="00264BA3">
        <w:rPr>
          <w:sz w:val="24"/>
          <w:lang w:val="et-EE"/>
        </w:rPr>
        <w:t xml:space="preserve">Euroopa Parlamendi ja nõukogu 19. oktoobri 2022. aasta määrus (EL) 2022/2065, mis käsitleb </w:t>
      </w:r>
      <w:proofErr w:type="spellStart"/>
      <w:r w:rsidRPr="00264BA3">
        <w:rPr>
          <w:sz w:val="24"/>
          <w:lang w:val="et-EE"/>
        </w:rPr>
        <w:t>digiteenuste</w:t>
      </w:r>
      <w:proofErr w:type="spellEnd"/>
      <w:r w:rsidRPr="00264BA3">
        <w:rPr>
          <w:sz w:val="24"/>
          <w:lang w:val="et-EE"/>
        </w:rPr>
        <w:t xml:space="preserve"> ühtset turgu ja millega muudetakse direktiivi 2000/31/EÜ (</w:t>
      </w:r>
      <w:proofErr w:type="spellStart"/>
      <w:r w:rsidRPr="00264BA3">
        <w:rPr>
          <w:sz w:val="24"/>
          <w:lang w:val="et-EE"/>
        </w:rPr>
        <w:t>digiteenuste</w:t>
      </w:r>
      <w:proofErr w:type="spellEnd"/>
      <w:r w:rsidRPr="00264BA3">
        <w:rPr>
          <w:sz w:val="24"/>
          <w:lang w:val="et-EE"/>
        </w:rPr>
        <w:t xml:space="preserve"> määrus) (ELT L 277, 27.10.2022, lk 1, ELI: </w:t>
      </w:r>
      <w:hyperlink r:id="rId9" w:history="1">
        <w:r w:rsidRPr="00264BA3">
          <w:rPr>
            <w:rStyle w:val="Hyperlink"/>
            <w:sz w:val="24"/>
            <w:lang w:val="et-EE"/>
          </w:rPr>
          <w:t>http://data.europa.eu/eli/reg/2022/2065/oj</w:t>
        </w:r>
      </w:hyperlink>
      <w:r w:rsidRPr="00264BA3">
        <w:rPr>
          <w:sz w:val="24"/>
          <w:lang w:val="et-EE"/>
        </w:rPr>
        <w:t xml:space="preserve">). </w:t>
      </w:r>
    </w:p>
  </w:footnote>
  <w:footnote w:id="10">
    <w:p w:rsidR="002A1693" w:rsidRPr="00264BA3" w:rsidRDefault="002A1693" w:rsidP="00264BA3">
      <w:pPr>
        <w:ind w:left="567" w:hanging="567"/>
      </w:pPr>
      <w:r w:rsidRPr="00264BA3">
        <w:rPr>
          <w:rStyle w:val="FootnoteReference"/>
        </w:rPr>
        <w:footnoteRef/>
      </w:r>
      <w:r w:rsidR="00264BA3" w:rsidRPr="00264BA3">
        <w:t xml:space="preserve"> </w:t>
      </w:r>
      <w:r w:rsidR="00264BA3" w:rsidRPr="00264BA3">
        <w:tab/>
      </w:r>
      <w:r w:rsidRPr="00264BA3">
        <w:t xml:space="preserve">Euroopa Parlamendi ja nõukogu 14. septembri 2022. aasta määrus (EL) 2022/1925, mis käsitleb konkurentsile avatud ja õiglaseid turge </w:t>
      </w:r>
      <w:proofErr w:type="spellStart"/>
      <w:r w:rsidRPr="00264BA3">
        <w:t>digisektoris</w:t>
      </w:r>
      <w:proofErr w:type="spellEnd"/>
      <w:r w:rsidRPr="00264BA3">
        <w:t xml:space="preserve"> ning millega muudetakse direktiive (EL) 2019/1937 ja (EL) 2020/1828 (</w:t>
      </w:r>
      <w:proofErr w:type="spellStart"/>
      <w:r w:rsidRPr="00264BA3">
        <w:t>digiturgude</w:t>
      </w:r>
      <w:proofErr w:type="spellEnd"/>
      <w:r w:rsidRPr="00264BA3">
        <w:t xml:space="preserve"> määrus) </w:t>
      </w:r>
      <w:r w:rsidR="00DF08B0">
        <w:t>(</w:t>
      </w:r>
      <w:r w:rsidRPr="00264BA3">
        <w:t xml:space="preserve">ELT L 265, 12.10.2022, lk 1, ELI: </w:t>
      </w:r>
      <w:hyperlink r:id="rId10" w:history="1">
        <w:r w:rsidRPr="00264BA3">
          <w:rPr>
            <w:rStyle w:val="Hyperlink"/>
          </w:rPr>
          <w:t>http://data.europa.eu/eli/reg/2022/1925/oj</w:t>
        </w:r>
      </w:hyperlink>
      <w:r w:rsidRPr="00264BA3">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5/2025"/>
    <w:docVar w:name="dvlangue" w:val="ET"/>
    <w:docVar w:name="dvnumam" w:val="0"/>
    <w:docVar w:name="dvpe" w:val="767.973"/>
    <w:docVar w:name="dvrapporteur" w:val="Raportöör: "/>
    <w:docVar w:name="dvtitre" w:val="Euroopa Parlamendi .... 2025. aasta resolutsioon Kosovot käsitlevate komisjoni 2023. ja 2024. aasta aruannete kohta(2025/2019(INI))"/>
  </w:docVars>
  <w:rsids>
    <w:rsidRoot w:val="00A15575"/>
    <w:rsid w:val="00002272"/>
    <w:rsid w:val="00064002"/>
    <w:rsid w:val="000677B9"/>
    <w:rsid w:val="000831BA"/>
    <w:rsid w:val="000A42CC"/>
    <w:rsid w:val="000E7DD9"/>
    <w:rsid w:val="0010095E"/>
    <w:rsid w:val="00125B37"/>
    <w:rsid w:val="00187494"/>
    <w:rsid w:val="001F32AE"/>
    <w:rsid w:val="00264BA3"/>
    <w:rsid w:val="002767FF"/>
    <w:rsid w:val="002A169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37C3"/>
    <w:rsid w:val="00545827"/>
    <w:rsid w:val="00560270"/>
    <w:rsid w:val="005C2568"/>
    <w:rsid w:val="005C4D22"/>
    <w:rsid w:val="005F1B17"/>
    <w:rsid w:val="006037C0"/>
    <w:rsid w:val="006631B6"/>
    <w:rsid w:val="00680577"/>
    <w:rsid w:val="006D0DCF"/>
    <w:rsid w:val="006F74FA"/>
    <w:rsid w:val="00731ADD"/>
    <w:rsid w:val="00734777"/>
    <w:rsid w:val="00747932"/>
    <w:rsid w:val="00751A4A"/>
    <w:rsid w:val="00756632"/>
    <w:rsid w:val="00762C74"/>
    <w:rsid w:val="00786EC0"/>
    <w:rsid w:val="007B3D6A"/>
    <w:rsid w:val="007D1690"/>
    <w:rsid w:val="007E22AD"/>
    <w:rsid w:val="00817416"/>
    <w:rsid w:val="00842779"/>
    <w:rsid w:val="00865F67"/>
    <w:rsid w:val="00881A7B"/>
    <w:rsid w:val="008840E5"/>
    <w:rsid w:val="00887B3E"/>
    <w:rsid w:val="008C2AC6"/>
    <w:rsid w:val="008D4E99"/>
    <w:rsid w:val="00930C23"/>
    <w:rsid w:val="0093193B"/>
    <w:rsid w:val="009509D8"/>
    <w:rsid w:val="00950B64"/>
    <w:rsid w:val="00981893"/>
    <w:rsid w:val="00A1557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6877"/>
    <w:rsid w:val="00D058B8"/>
    <w:rsid w:val="00D56C11"/>
    <w:rsid w:val="00D834A0"/>
    <w:rsid w:val="00D872DF"/>
    <w:rsid w:val="00D91E21"/>
    <w:rsid w:val="00DA7FCD"/>
    <w:rsid w:val="00DF08B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3DB35"/>
  <w15:chartTrackingRefBased/>
  <w15:docId w15:val="{BCE9231A-8119-4972-88B6-E15993BBB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A1693"/>
    <w:pPr>
      <w:spacing w:after="240"/>
      <w:ind w:left="567" w:hanging="567"/>
    </w:pPr>
  </w:style>
  <w:style w:type="paragraph" w:customStyle="1" w:styleId="EPComma">
    <w:name w:val="EPComma"/>
    <w:basedOn w:val="Normal"/>
    <w:rsid w:val="002A1693"/>
    <w:pPr>
      <w:spacing w:before="480" w:after="240"/>
    </w:pPr>
  </w:style>
  <w:style w:type="character" w:customStyle="1" w:styleId="NormalHanging12aChar">
    <w:name w:val="NormalHanging12a Char"/>
    <w:basedOn w:val="DefaultParagraphFont"/>
    <w:link w:val="NormalHanging12a"/>
    <w:locked/>
    <w:rsid w:val="002A1693"/>
    <w:rPr>
      <w:sz w:val="24"/>
      <w:lang w:val="et-EE"/>
    </w:rPr>
  </w:style>
  <w:style w:type="paragraph" w:customStyle="1" w:styleId="Normal12a24b">
    <w:name w:val="Normal12a24b"/>
    <w:basedOn w:val="Normal"/>
    <w:rsid w:val="002A1693"/>
    <w:pPr>
      <w:snapToGrid w:val="0"/>
      <w:spacing w:before="360" w:after="240"/>
    </w:pPr>
    <w:rPr>
      <w:lang w:eastAsia="en-US"/>
    </w:rPr>
  </w:style>
  <w:style w:type="character" w:customStyle="1" w:styleId="BoldItalic">
    <w:name w:val="BoldItalic"/>
    <w:uiPriority w:val="1"/>
    <w:rsid w:val="002A1693"/>
    <w:rPr>
      <w:b/>
      <w:bCs w:val="0"/>
      <w:i/>
      <w:iCs w:val="0"/>
      <w:strike w:val="0"/>
      <w:dstrike w:val="0"/>
      <w:u w:val="none"/>
      <w:effect w:val="none"/>
    </w:rPr>
  </w:style>
  <w:style w:type="character" w:styleId="Hyperlink">
    <w:name w:val="Hyperlink"/>
    <w:basedOn w:val="DefaultParagraphFont"/>
    <w:uiPriority w:val="99"/>
    <w:unhideWhenUsed/>
    <w:rsid w:val="002A1693"/>
    <w:rPr>
      <w:color w:val="0000FF"/>
      <w:u w:val="single"/>
    </w:rPr>
  </w:style>
  <w:style w:type="character" w:styleId="FollowedHyperlink">
    <w:name w:val="FollowedHyperlink"/>
    <w:basedOn w:val="DefaultParagraphFont"/>
    <w:rsid w:val="00DF08B0"/>
    <w:rPr>
      <w:color w:val="954F72" w:themeColor="followedHyperlink"/>
      <w:u w:val="single"/>
    </w:rPr>
  </w:style>
  <w:style w:type="paragraph" w:styleId="BalloonText">
    <w:name w:val="Balloon Text"/>
    <w:basedOn w:val="Normal"/>
    <w:link w:val="BalloonTextChar"/>
    <w:rsid w:val="00DF08B0"/>
    <w:rPr>
      <w:rFonts w:ascii="Segoe UI" w:hAnsi="Segoe UI" w:cs="Segoe UI"/>
      <w:sz w:val="18"/>
      <w:szCs w:val="18"/>
    </w:rPr>
  </w:style>
  <w:style w:type="character" w:customStyle="1" w:styleId="BalloonTextChar">
    <w:name w:val="Balloon Text Char"/>
    <w:basedOn w:val="DefaultParagraphFont"/>
    <w:link w:val="BalloonText"/>
    <w:rsid w:val="00DF08B0"/>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4E819-4970-4F22-974D-2C4607174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4651</Words>
  <Characters>35454</Characters>
  <Application>Microsoft Office Word</Application>
  <DocSecurity>0</DocSecurity>
  <Lines>295</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2025-06-03T12:45:00Z</dcterms:created>
  <dcterms:modified xsi:type="dcterms:W3CDTF">2025-06-03T12:45:00Z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A10-0075/2025</vt:lpwstr>
  </property>
  <property fmtid="{D5CDD505-2E9C-101B-9397-08002B2CF9AE}" pid="4" name="&lt;Type&gt;">
    <vt:lpwstr>RR</vt:lpwstr>
  </property>
</Properties>
</file>