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467" w:rsidTr="0010095E">
        <w:trPr>
          <w:trHeight w:hRule="exact" w:val="1418"/>
        </w:trPr>
        <w:tc>
          <w:tcPr>
            <w:tcW w:w="6804" w:type="dxa"/>
            <w:shd w:val="clear" w:color="auto" w:fill="auto"/>
            <w:vAlign w:val="center"/>
          </w:tcPr>
          <w:p w:rsidR="00751A4A" w:rsidRPr="008A5467" w:rsidRDefault="00897BC7" w:rsidP="0010095E">
            <w:pPr>
              <w:pStyle w:val="EPName"/>
            </w:pPr>
            <w:r w:rsidRPr="008A5467">
              <w:t>Euroopan parlamentti</w:t>
            </w:r>
          </w:p>
          <w:p w:rsidR="00751A4A" w:rsidRPr="008A5467" w:rsidRDefault="005F1B17" w:rsidP="005F1B17">
            <w:pPr>
              <w:pStyle w:val="EPTerm"/>
              <w:rPr>
                <w:rStyle w:val="HideTWBExt"/>
                <w:noProof w:val="0"/>
                <w:vanish w:val="0"/>
                <w:color w:val="auto"/>
              </w:rPr>
            </w:pPr>
            <w:r w:rsidRPr="008A5467">
              <w:t>2024</w:t>
            </w:r>
            <w:r w:rsidR="00817416" w:rsidRPr="008A5467">
              <w:t>-202</w:t>
            </w:r>
            <w:r w:rsidRPr="008A5467">
              <w:t>9</w:t>
            </w:r>
          </w:p>
        </w:tc>
        <w:tc>
          <w:tcPr>
            <w:tcW w:w="2268" w:type="dxa"/>
            <w:shd w:val="clear" w:color="auto" w:fill="auto"/>
          </w:tcPr>
          <w:p w:rsidR="00751A4A" w:rsidRPr="008A5467" w:rsidRDefault="00187494" w:rsidP="0010095E">
            <w:pPr>
              <w:pStyle w:val="EPLogo"/>
            </w:pPr>
            <w:r w:rsidRPr="008A5467">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5467" w:rsidRDefault="00D058B8" w:rsidP="004C5D52">
      <w:pPr>
        <w:pStyle w:val="LineTop"/>
      </w:pPr>
    </w:p>
    <w:p w:rsidR="00680577" w:rsidRPr="008A5467" w:rsidRDefault="00897BC7" w:rsidP="00680577">
      <w:pPr>
        <w:pStyle w:val="EPBodyTA1"/>
      </w:pPr>
      <w:r w:rsidRPr="008A5467">
        <w:t>HYVÄKSYTYT TEKSTIT</w:t>
      </w:r>
    </w:p>
    <w:p w:rsidR="00D058B8" w:rsidRPr="008A5467" w:rsidRDefault="00D058B8" w:rsidP="00D058B8">
      <w:pPr>
        <w:pStyle w:val="LineBottom"/>
      </w:pPr>
    </w:p>
    <w:p w:rsidR="00897BC7" w:rsidRPr="008A5467" w:rsidRDefault="00897BC7" w:rsidP="00897BC7">
      <w:pPr>
        <w:pStyle w:val="ATHeading1"/>
      </w:pPr>
      <w:bookmarkStart w:id="0" w:name="TANumber"/>
      <w:r w:rsidRPr="008A5467">
        <w:t>P10_</w:t>
      </w:r>
      <w:proofErr w:type="gramStart"/>
      <w:r w:rsidRPr="008A5467">
        <w:t>TA(</w:t>
      </w:r>
      <w:proofErr w:type="gramEnd"/>
      <w:r w:rsidRPr="008A5467">
        <w:t>2025)00</w:t>
      </w:r>
      <w:r w:rsidR="00CD3078">
        <w:t>94</w:t>
      </w:r>
      <w:bookmarkEnd w:id="0"/>
    </w:p>
    <w:p w:rsidR="00897BC7" w:rsidRPr="008A5467" w:rsidRDefault="00897BC7" w:rsidP="00897BC7">
      <w:pPr>
        <w:pStyle w:val="ATHeading2"/>
      </w:pPr>
      <w:bookmarkStart w:id="1" w:name="title"/>
      <w:r w:rsidRPr="008A5467">
        <w:t>Kosovoa koskevat vuosien 2023 ja 2024 kertomukset</w:t>
      </w:r>
      <w:bookmarkEnd w:id="1"/>
    </w:p>
    <w:p w:rsidR="00897BC7" w:rsidRPr="008A5467" w:rsidRDefault="00897BC7" w:rsidP="00897BC7">
      <w:pPr>
        <w:rPr>
          <w:i/>
          <w:vanish/>
        </w:rPr>
      </w:pPr>
      <w:r w:rsidRPr="008A5467">
        <w:rPr>
          <w:i/>
        </w:rPr>
        <w:fldChar w:fldCharType="begin"/>
      </w:r>
      <w:r w:rsidRPr="008A5467">
        <w:rPr>
          <w:i/>
        </w:rPr>
        <w:instrText xml:space="preserve"> TC"(</w:instrText>
      </w:r>
      <w:bookmarkStart w:id="2" w:name="DocNumber"/>
      <w:r w:rsidRPr="008A5467">
        <w:rPr>
          <w:i/>
        </w:rPr>
        <w:instrText>A10-0075/2025</w:instrText>
      </w:r>
      <w:bookmarkEnd w:id="2"/>
      <w:r w:rsidRPr="008A5467">
        <w:rPr>
          <w:i/>
        </w:rPr>
        <w:instrText xml:space="preserve"> - Esittelijä: </w:instrText>
      </w:r>
      <w:proofErr w:type="spellStart"/>
      <w:r w:rsidRPr="008A5467">
        <w:rPr>
          <w:i/>
        </w:rPr>
        <w:instrText>Riho</w:instrText>
      </w:r>
      <w:proofErr w:type="spellEnd"/>
      <w:r w:rsidRPr="008A5467">
        <w:rPr>
          <w:i/>
        </w:rPr>
        <w:instrText xml:space="preserve"> </w:instrText>
      </w:r>
      <w:proofErr w:type="spellStart"/>
      <w:r w:rsidRPr="008A5467">
        <w:rPr>
          <w:i/>
        </w:rPr>
        <w:instrText>Terras</w:instrText>
      </w:r>
      <w:proofErr w:type="spellEnd"/>
      <w:r w:rsidRPr="008A5467">
        <w:rPr>
          <w:i/>
        </w:rPr>
        <w:instrText xml:space="preserve">)"\l3 \n&gt; \* MERGEFORMAT </w:instrText>
      </w:r>
      <w:r w:rsidRPr="008A5467">
        <w:rPr>
          <w:i/>
        </w:rPr>
        <w:fldChar w:fldCharType="end"/>
      </w:r>
    </w:p>
    <w:p w:rsidR="00897BC7" w:rsidRPr="008A5467" w:rsidRDefault="00897BC7" w:rsidP="00897BC7">
      <w:pPr>
        <w:rPr>
          <w:vanish/>
        </w:rPr>
      </w:pPr>
      <w:bookmarkStart w:id="3" w:name="Commission"/>
      <w:r w:rsidRPr="008A5467">
        <w:rPr>
          <w:vanish/>
        </w:rPr>
        <w:t>Ulkoasiainvaliokunta</w:t>
      </w:r>
      <w:bookmarkEnd w:id="3"/>
    </w:p>
    <w:p w:rsidR="00897BC7" w:rsidRPr="008A5467" w:rsidRDefault="00897BC7" w:rsidP="00897BC7">
      <w:pPr>
        <w:rPr>
          <w:vanish/>
        </w:rPr>
      </w:pPr>
      <w:bookmarkStart w:id="4" w:name="PE"/>
      <w:r w:rsidRPr="008A5467">
        <w:rPr>
          <w:vanish/>
        </w:rPr>
        <w:t>PE767.973</w:t>
      </w:r>
      <w:bookmarkEnd w:id="4"/>
    </w:p>
    <w:p w:rsidR="00897BC7" w:rsidRPr="008A5467" w:rsidRDefault="00897BC7" w:rsidP="00897BC7">
      <w:pPr>
        <w:pStyle w:val="ATHeading3"/>
      </w:pPr>
      <w:bookmarkStart w:id="5" w:name="Sujet"/>
      <w:r w:rsidRPr="008A5467">
        <w:t xml:space="preserve">Euroopan parlamentin päätöslauselma </w:t>
      </w:r>
      <w:r w:rsidR="002F5F72">
        <w:t>7</w:t>
      </w:r>
      <w:r w:rsidRPr="008A5467">
        <w:t>. toukokuuta 2025 Kosovoa koskevista komission vuosien 2023 ja 2024 kertomuksista</w:t>
      </w:r>
      <w:bookmarkEnd w:id="5"/>
      <w:r w:rsidRPr="008A5467">
        <w:t xml:space="preserve"> </w:t>
      </w:r>
      <w:bookmarkStart w:id="6" w:name="References"/>
      <w:r w:rsidRPr="008A5467">
        <w:t>(2025/2019(INI))</w:t>
      </w:r>
      <w:bookmarkEnd w:id="6"/>
    </w:p>
    <w:p w:rsidR="00212560" w:rsidRPr="008A5467" w:rsidRDefault="00212560" w:rsidP="00212560">
      <w:pPr>
        <w:pStyle w:val="EPComma"/>
        <w:widowControl/>
      </w:pPr>
      <w:r w:rsidRPr="008A5467">
        <w:rPr>
          <w:i/>
          <w:iCs/>
        </w:rPr>
        <w:t>Euroopan parlamentti</w:t>
      </w:r>
      <w:r w:rsidRPr="008A5467">
        <w:t>, joka</w:t>
      </w:r>
    </w:p>
    <w:p w:rsidR="00212560" w:rsidRPr="008A5467" w:rsidRDefault="00212560" w:rsidP="00212560">
      <w:pPr>
        <w:pStyle w:val="NormalHanging12a"/>
        <w:widowControl/>
      </w:pPr>
      <w:r w:rsidRPr="008A5467">
        <w:t>–</w:t>
      </w:r>
      <w:r w:rsidRPr="008A5467">
        <w:tab/>
        <w:t>ottaa huomioon 1. huhtikuuta 2016 voimaan tulleen Euroopan unionin ja Euroopan atomienergiayhteisön sekä Kosovon välisen vakautus- ja assosiaatiosopimuksen</w:t>
      </w:r>
      <w:r w:rsidRPr="002F5F72">
        <w:rPr>
          <w:rStyle w:val="FootnoteReference"/>
        </w:rPr>
        <w:footnoteReference w:id="1"/>
      </w:r>
      <w:r w:rsidRPr="008A5467">
        <w:t>,</w:t>
      </w:r>
    </w:p>
    <w:p w:rsidR="00212560" w:rsidRPr="008A5467" w:rsidRDefault="00212560" w:rsidP="00212560">
      <w:pPr>
        <w:pStyle w:val="NormalHanging12a"/>
        <w:widowControl/>
      </w:pPr>
      <w:r w:rsidRPr="008A5467">
        <w:t>–</w:t>
      </w:r>
      <w:r w:rsidRPr="008A5467">
        <w:tab/>
        <w:t>ottaa huomioon Kosovon 15. joulukuuta 2022 jättämän Euroopan unionin jäsenyyttä koskevan hakemuksen,</w:t>
      </w:r>
    </w:p>
    <w:p w:rsidR="00212560" w:rsidRPr="008A5467" w:rsidRDefault="00212560" w:rsidP="00212560">
      <w:pPr>
        <w:pStyle w:val="NormalHanging12a"/>
        <w:widowControl/>
      </w:pPr>
      <w:r w:rsidRPr="008A5467">
        <w:t>–</w:t>
      </w:r>
      <w:r w:rsidRPr="008A5467">
        <w:tab/>
        <w:t>ottaa huomioon Kosovon 12. toukokuuta 2022 jättämän Euroopan neuvoston jäsenyyttä koskevan hakemuksen,</w:t>
      </w:r>
    </w:p>
    <w:p w:rsidR="00212560" w:rsidRPr="008A5467" w:rsidRDefault="00212560" w:rsidP="00212560">
      <w:pPr>
        <w:pStyle w:val="NormalHanging12a"/>
        <w:widowControl/>
      </w:pPr>
      <w:r w:rsidRPr="008A5467">
        <w:t>–</w:t>
      </w:r>
      <w:r w:rsidRPr="008A5467">
        <w:tab/>
        <w:t>ottaa huomioon 1. elokuuta 2017 alkaen voimassa olleen, Euroopan unionin ja Kosovon välillä tehdyn puitesopimuksen yleisistä periaatteista Kosovon osallistumiselle Euroopan unionin ohjelmiin</w:t>
      </w:r>
      <w:r w:rsidRPr="002F5F72">
        <w:rPr>
          <w:rStyle w:val="FootnoteReference"/>
        </w:rPr>
        <w:footnoteReference w:id="2"/>
      </w:r>
      <w:r w:rsidRPr="008A5467">
        <w:t>,</w:t>
      </w:r>
    </w:p>
    <w:p w:rsidR="00212560" w:rsidRPr="008A5467" w:rsidRDefault="00212560" w:rsidP="00212560">
      <w:pPr>
        <w:pStyle w:val="NormalHanging12a"/>
        <w:widowControl/>
      </w:pPr>
      <w:r w:rsidRPr="008A5467">
        <w:t>–</w:t>
      </w:r>
      <w:r w:rsidRPr="008A5467">
        <w:tab/>
        <w:t>ottaa huomioon liittymistä valmistelevan tukivälineen (IPA III) perustamisesta 15. syyskuuta 2021 annetun Euroopan parlamentin ja neuvoston asetuksen (EU) 2021/1529</w:t>
      </w:r>
      <w:r w:rsidRPr="002F5F72">
        <w:rPr>
          <w:rStyle w:val="FootnoteReference"/>
        </w:rPr>
        <w:footnoteReference w:id="3"/>
      </w:r>
      <w:r w:rsidRPr="008A5467">
        <w:t>,</w:t>
      </w:r>
    </w:p>
    <w:p w:rsidR="00212560" w:rsidRPr="008A5467" w:rsidRDefault="00212560" w:rsidP="00212560">
      <w:pPr>
        <w:pStyle w:val="NormalHanging12a"/>
        <w:widowControl/>
      </w:pPr>
      <w:r w:rsidRPr="008A5467">
        <w:t>–</w:t>
      </w:r>
      <w:r w:rsidRPr="008A5467">
        <w:tab/>
        <w:t>ottaa huomioon Länsi-Balkanin uudistus- ja kasvutukivälineen perustamisesta 14. toukokuuta 2024 annetun Euroopan parlamentin ja neuvoston asetuksen (EU) 2024/1449</w:t>
      </w:r>
      <w:r w:rsidRPr="002F5F72">
        <w:rPr>
          <w:rStyle w:val="FootnoteReference"/>
        </w:rPr>
        <w:footnoteReference w:id="4"/>
      </w:r>
      <w:r w:rsidRPr="008A5467">
        <w:t>,</w:t>
      </w:r>
    </w:p>
    <w:p w:rsidR="00212560" w:rsidRPr="008A5467" w:rsidRDefault="00212560" w:rsidP="00212560">
      <w:pPr>
        <w:pStyle w:val="NormalHanging12a"/>
        <w:widowControl/>
      </w:pPr>
      <w:r w:rsidRPr="008A5467">
        <w:t>–</w:t>
      </w:r>
      <w:r w:rsidRPr="008A5467">
        <w:tab/>
        <w:t>ottaa huomioon 19. ja 20. kesäkuuta 2003 Thessalonikissa pidetyn Eurooppa-neuvoston kokouksen puheenjohtajan päätelmät,</w:t>
      </w:r>
    </w:p>
    <w:p w:rsidR="00212560" w:rsidRPr="008A5467" w:rsidRDefault="00212560" w:rsidP="00212560">
      <w:pPr>
        <w:pStyle w:val="NormalHanging12a"/>
        <w:widowControl/>
      </w:pPr>
      <w:r w:rsidRPr="008A5467">
        <w:lastRenderedPageBreak/>
        <w:t>–</w:t>
      </w:r>
      <w:r w:rsidRPr="008A5467">
        <w:tab/>
        <w:t xml:space="preserve">ottaa huomioon 17. toukokuuta 2018 Sofiassa, 6. toukokuuta 2020 Zagrebissa, 6. lokakuuta 2021 </w:t>
      </w:r>
      <w:proofErr w:type="spellStart"/>
      <w:r w:rsidRPr="008A5467">
        <w:t>Brdo</w:t>
      </w:r>
      <w:proofErr w:type="spellEnd"/>
      <w:r w:rsidRPr="008A5467">
        <w:t xml:space="preserve"> </w:t>
      </w:r>
      <w:proofErr w:type="spellStart"/>
      <w:r w:rsidRPr="008A5467">
        <w:t>pri</w:t>
      </w:r>
      <w:proofErr w:type="spellEnd"/>
      <w:r w:rsidRPr="008A5467">
        <w:t xml:space="preserve"> </w:t>
      </w:r>
      <w:proofErr w:type="spellStart"/>
      <w:r w:rsidRPr="008A5467">
        <w:t>Kranjussa</w:t>
      </w:r>
      <w:proofErr w:type="spellEnd"/>
      <w:r w:rsidRPr="008A5467">
        <w:t>, 6. joulukuuta 2022 Tiranassa sekä 13. joulukuuta 2023 ja 18. joulukuuta 2024 Brysselissä pidettyjen EU:n ja Länsi-Balkanin</w:t>
      </w:r>
      <w:r w:rsidR="002F5F72">
        <w:t xml:space="preserve"> huippukokousten julkilausumat,</w:t>
      </w:r>
    </w:p>
    <w:p w:rsidR="00212560" w:rsidRPr="008A5467" w:rsidRDefault="00212560" w:rsidP="00212560">
      <w:pPr>
        <w:pStyle w:val="NormalHanging12a"/>
        <w:widowControl/>
      </w:pPr>
      <w:r w:rsidRPr="008A5467">
        <w:t>–</w:t>
      </w:r>
      <w:r w:rsidRPr="008A5467">
        <w:tab/>
        <w:t>ottaa huomioon 28. elokuuta 2014 käynnistetyn Berliinin prosessin,</w:t>
      </w:r>
    </w:p>
    <w:p w:rsidR="00212560" w:rsidRPr="008A5467" w:rsidRDefault="00212560" w:rsidP="00212560">
      <w:pPr>
        <w:pStyle w:val="NormalHanging12a"/>
        <w:widowControl/>
      </w:pPr>
      <w:r w:rsidRPr="008A5467">
        <w:t>–</w:t>
      </w:r>
      <w:r w:rsidRPr="008A5467">
        <w:tab/>
        <w:t>ottaa huomioon 5. helmikuuta 2020 annetun komission tiedonannon ”Liittymisprosessin tehostaminen – Uskottavat jäsenyysnäkymät Länsi-Balkanin maille” (</w:t>
      </w:r>
      <w:proofErr w:type="gramStart"/>
      <w:r w:rsidRPr="008A5467">
        <w:t>COM(</w:t>
      </w:r>
      <w:proofErr w:type="gramEnd"/>
      <w:r w:rsidRPr="008A5467">
        <w:t>2020)0057),</w:t>
      </w:r>
    </w:p>
    <w:p w:rsidR="00212560" w:rsidRPr="008A5467" w:rsidRDefault="00212560" w:rsidP="00212560">
      <w:pPr>
        <w:pStyle w:val="NormalHanging12a"/>
        <w:widowControl/>
      </w:pPr>
      <w:r w:rsidRPr="008A5467">
        <w:t>–</w:t>
      </w:r>
      <w:r w:rsidRPr="008A5467">
        <w:tab/>
        <w:t>ottaa huomioon 6. lokakuuta 2020 annetun komission tiedonannon ”Länsi-Balkanin talous- ja investointisuunnitelma” (</w:t>
      </w:r>
      <w:proofErr w:type="gramStart"/>
      <w:r w:rsidRPr="008A5467">
        <w:t>COM(</w:t>
      </w:r>
      <w:proofErr w:type="gramEnd"/>
      <w:r w:rsidRPr="008A5467">
        <w:t>2020)0641),</w:t>
      </w:r>
    </w:p>
    <w:p w:rsidR="00212560" w:rsidRPr="008A5467" w:rsidRDefault="00212560" w:rsidP="00212560">
      <w:pPr>
        <w:pStyle w:val="NormalHanging12a"/>
        <w:widowControl/>
      </w:pPr>
      <w:r w:rsidRPr="008A5467">
        <w:t>–</w:t>
      </w:r>
      <w:r w:rsidRPr="008A5467">
        <w:tab/>
        <w:t>ottaa huomioon 8. marraskuuta 2023 annetun komission tiedonannon ”Vuoden 2023 tiedonanto EU:n laajentumispolitiikasta” (</w:t>
      </w:r>
      <w:proofErr w:type="gramStart"/>
      <w:r w:rsidRPr="008A5467">
        <w:t>COM(</w:t>
      </w:r>
      <w:proofErr w:type="gramEnd"/>
      <w:r w:rsidRPr="008A5467">
        <w:t>2023)0690) ja siihen liittyvän komission yksiköiden valmisteluasiakirjan ”Kosovo 2023 Report” (SWD(2023)0692),</w:t>
      </w:r>
    </w:p>
    <w:p w:rsidR="00212560" w:rsidRPr="008A5467" w:rsidRDefault="00212560" w:rsidP="00212560">
      <w:pPr>
        <w:pStyle w:val="NormalHanging12a"/>
        <w:widowControl/>
      </w:pPr>
      <w:r w:rsidRPr="008A5467">
        <w:t>–</w:t>
      </w:r>
      <w:r w:rsidRPr="008A5467">
        <w:tab/>
        <w:t>ottaa huomioon 8. marraskuuta 2023 annetun komission tiedonannon ”Länsi-Balkanin uusi kasvusuunnitelma” (</w:t>
      </w:r>
      <w:proofErr w:type="gramStart"/>
      <w:r w:rsidRPr="008A5467">
        <w:t>COM(</w:t>
      </w:r>
      <w:proofErr w:type="gramEnd"/>
      <w:r w:rsidRPr="008A5467">
        <w:t>2023)0691),</w:t>
      </w:r>
    </w:p>
    <w:p w:rsidR="00212560" w:rsidRPr="008A5467" w:rsidRDefault="00212560" w:rsidP="00212560">
      <w:pPr>
        <w:pStyle w:val="NormalHanging12a"/>
        <w:widowControl/>
      </w:pPr>
      <w:r w:rsidRPr="008A5467">
        <w:t>–</w:t>
      </w:r>
      <w:r w:rsidRPr="008A5467">
        <w:tab/>
        <w:t>ottaa huomioon 20. maaliskuuta 2024 annetun komission tiedonannon laajentumista edeltävistä uudistuksista ja politiikkojen uudelleentarkastelusta (</w:t>
      </w:r>
      <w:proofErr w:type="gramStart"/>
      <w:r w:rsidRPr="008A5467">
        <w:t>COM(</w:t>
      </w:r>
      <w:proofErr w:type="gramEnd"/>
      <w:r w:rsidRPr="008A5467">
        <w:t>2024)0146),</w:t>
      </w:r>
    </w:p>
    <w:p w:rsidR="00212560" w:rsidRPr="008A5467" w:rsidRDefault="00212560" w:rsidP="00212560">
      <w:pPr>
        <w:pStyle w:val="NormalHanging12a"/>
        <w:widowControl/>
      </w:pPr>
      <w:r w:rsidRPr="008A5467">
        <w:t>–</w:t>
      </w:r>
      <w:r w:rsidRPr="008A5467">
        <w:tab/>
        <w:t>ottaa huomioon 30. lokakuuta 2024 annetun komission tiedonannon ”Vuoden 2024 tiedonanto EU:n laajentumispolitiikasta” (</w:t>
      </w:r>
      <w:proofErr w:type="gramStart"/>
      <w:r w:rsidRPr="008A5467">
        <w:t>COM(</w:t>
      </w:r>
      <w:proofErr w:type="gramEnd"/>
      <w:r w:rsidRPr="008A5467">
        <w:t>2024)0690) ja siihen liittyvän komission yksiköiden valmisteluasiakirjan ”Kosovo 2024 Report” (SWD(2024)0692),</w:t>
      </w:r>
    </w:p>
    <w:p w:rsidR="00212560" w:rsidRPr="008A5467" w:rsidRDefault="00212560" w:rsidP="00212560">
      <w:pPr>
        <w:pStyle w:val="NormalHanging12a"/>
        <w:widowControl/>
      </w:pPr>
      <w:r w:rsidRPr="008A5467">
        <w:t>–</w:t>
      </w:r>
      <w:r w:rsidRPr="008A5467">
        <w:tab/>
        <w:t>ottaa huomioon 31. toukokuuta 2023 ja 13. kesäkuuta 2024 julkaistut komission yhteenvedon ja maakohtaiset arvioinnit Kosovon talouden uudistusohjelmasta,</w:t>
      </w:r>
    </w:p>
    <w:p w:rsidR="00212560" w:rsidRPr="008A5467" w:rsidRDefault="00212560" w:rsidP="00212560">
      <w:pPr>
        <w:pStyle w:val="NormalHanging12a"/>
        <w:widowControl/>
      </w:pPr>
      <w:r w:rsidRPr="008A5467">
        <w:t>–</w:t>
      </w:r>
      <w:r w:rsidRPr="008A5467">
        <w:tab/>
        <w:t>ottaa huomioon neuvoston 16. toukokuuta 2023 hyväksymät EU:n sekä Länsi-Balkanin maiden ja Turkin välillä käydyn talous- ja rahoitusalan vuoropuhelun yhteiset päätelmät sekä neuvoston 14. toukokuuta 2024 hyväksymät EU:n sekä Länsi-Balkanin kumppaneiden, Turkin, Georgian, Moldovan tasavallan ja Ukrainan välillä käydyn talous- ja rahoitusalan vuoropuhelun yhteiset päätelmät,</w:t>
      </w:r>
    </w:p>
    <w:p w:rsidR="00212560" w:rsidRPr="008A5467" w:rsidRDefault="00212560" w:rsidP="00212560">
      <w:pPr>
        <w:pStyle w:val="NormalHanging12a"/>
        <w:widowControl/>
      </w:pPr>
      <w:r w:rsidRPr="008A5467">
        <w:t>–</w:t>
      </w:r>
      <w:r w:rsidRPr="008A5467">
        <w:tab/>
        <w:t>ottaa huomioon 10. kesäkuuta 1999 annetun YK:n turvallisuusneuvoston päätöslauselman 1244, 22. heinäkuuta 2010 annetun Kansainvälisen tuomioistuimen neuvoa-antavan lausunnon Kosovon yksipuolisen itsenäisyysjulistuksen kansainvälisen oikeuden mukaisuudesta ja 9. syyskuuta 2010 annetun YK:n yleiskokouksen päätöslauselman 64/298, jossa pantiin merkille Kansainvälisen tuomioistuimen lausunnon sisältö ja pidettiin myönteisenä EU:n valmiutta helpottaa Serbian ja Kosovon välistä vuoropuhelua,</w:t>
      </w:r>
    </w:p>
    <w:p w:rsidR="00212560" w:rsidRPr="008A5467" w:rsidRDefault="00212560" w:rsidP="00212560">
      <w:pPr>
        <w:pStyle w:val="NormalHanging12a"/>
        <w:widowControl/>
      </w:pPr>
      <w:r w:rsidRPr="008A5467">
        <w:t>–</w:t>
      </w:r>
      <w:r w:rsidRPr="008A5467">
        <w:tab/>
        <w:t>ottaa huomioon 19. huhtikuuta 2013 tehdyn ensimmäisen sopimuksen Serbian ja Kosovon välisten suhteiden normalisointia koskevista periaatteista ja 25. elokuuta 2015 tehdyt sopimukset sekä käynnissä olevan EU:n tuella käytävän vuoropuhelun suhteiden normalisoimiseksi,</w:t>
      </w:r>
    </w:p>
    <w:p w:rsidR="00212560" w:rsidRPr="008A5467" w:rsidRDefault="00212560" w:rsidP="00212560">
      <w:pPr>
        <w:pStyle w:val="NormalHanging12a"/>
        <w:widowControl/>
      </w:pPr>
      <w:r w:rsidRPr="008A5467">
        <w:t>–</w:t>
      </w:r>
      <w:r w:rsidRPr="008A5467">
        <w:tab/>
        <w:t xml:space="preserve">ottaa huomioon 27. helmikuuta 2023 tehdyn Brysselin sopimuksen ja 18. maaliskuuta 2023 tehdyn </w:t>
      </w:r>
      <w:proofErr w:type="spellStart"/>
      <w:r w:rsidRPr="008A5467">
        <w:t>Ohridin</w:t>
      </w:r>
      <w:proofErr w:type="spellEnd"/>
      <w:r w:rsidRPr="008A5467">
        <w:t xml:space="preserve"> sopimuksen ja sen täytäntöönpanoliitteen,</w:t>
      </w:r>
    </w:p>
    <w:p w:rsidR="00212560" w:rsidRPr="008A5467" w:rsidRDefault="00212560" w:rsidP="00212560">
      <w:pPr>
        <w:pStyle w:val="NormalHanging12a"/>
        <w:widowControl/>
      </w:pPr>
      <w:r w:rsidRPr="008A5467">
        <w:lastRenderedPageBreak/>
        <w:t>–</w:t>
      </w:r>
      <w:r w:rsidRPr="008A5467">
        <w:tab/>
        <w:t>ottaa huomioon Kosovossa toteutettavasta Euroopan unionin oikeusvaltio-operaatiosta (EULEX Kosovo) hyväksytyn yhteisen toiminnan 2008/124/YUTP muuttamisesta 5. kesäkuuta 2023 tehdyn neuvoston päätöksen (YUTP) 2023/1095</w:t>
      </w:r>
      <w:r w:rsidRPr="002F5F72">
        <w:rPr>
          <w:rStyle w:val="FootnoteReference"/>
        </w:rPr>
        <w:footnoteReference w:id="5"/>
      </w:r>
      <w:r w:rsidRPr="008A5467">
        <w:t>, jolla jatkettiin operaation toimeksiantoa 14. kesäkuuta 2025 saakka,</w:t>
      </w:r>
    </w:p>
    <w:p w:rsidR="00212560" w:rsidRPr="008A5467" w:rsidRDefault="00212560" w:rsidP="00212560">
      <w:pPr>
        <w:pStyle w:val="NormalHanging12a"/>
        <w:widowControl/>
      </w:pPr>
      <w:r w:rsidRPr="008A5467">
        <w:t>–</w:t>
      </w:r>
      <w:r w:rsidRPr="008A5467">
        <w:tab/>
        <w:t>ottaa huomioon luettelon vahvistamisesta kolmansista maista, joiden kansalaisilla on oltava viisumi ulkorajoja ylittäessään, ja niistä kolmansista maista, joiden kansalaisia tämä vaatimus ei koske, annetun asetuksen (EU) 2018/1806 muuttamisesta (Kosovo) 19. huhtikuuta 2023 annetun Euroopan parlamentin ja neuvoston asetuksen (EU) 2023/850</w:t>
      </w:r>
      <w:r w:rsidRPr="008A5467">
        <w:rPr>
          <w:rStyle w:val="FootnoteReference"/>
        </w:rPr>
        <w:footnoteReference w:id="6"/>
      </w:r>
      <w:r w:rsidRPr="008A5467">
        <w:t>,</w:t>
      </w:r>
    </w:p>
    <w:p w:rsidR="00212560" w:rsidRPr="008A5467" w:rsidRDefault="00212560" w:rsidP="00212560">
      <w:pPr>
        <w:pStyle w:val="NormalHanging12a"/>
        <w:widowControl/>
      </w:pPr>
      <w:r w:rsidRPr="008A5467">
        <w:t>–</w:t>
      </w:r>
      <w:r w:rsidRPr="008A5467">
        <w:tab/>
        <w:t>ottaa huomioon Euroopan unionin vaalitarkkailuvaltuuskunnan Kosovossa vuonna 2021 pidettyjä kunnallisvaaleja koskevan loppuraportin,</w:t>
      </w:r>
    </w:p>
    <w:p w:rsidR="00212560" w:rsidRPr="008A5467" w:rsidRDefault="00212560" w:rsidP="00212560">
      <w:pPr>
        <w:pStyle w:val="NormalHanging12a"/>
        <w:widowControl/>
        <w:rPr>
          <w:b/>
          <w:szCs w:val="24"/>
        </w:rPr>
      </w:pPr>
      <w:r w:rsidRPr="008A5467">
        <w:t>–</w:t>
      </w:r>
      <w:r w:rsidRPr="008A5467">
        <w:tab/>
        <w:t>ottaa huomioon Euroopan unionin vaalitarkkailuvaltuuskunnan Kosovossa vuonna 2025 pidettyjä parlamenttivaaleja koskevan alustavan raportin,</w:t>
      </w:r>
    </w:p>
    <w:p w:rsidR="00212560" w:rsidRPr="008A5467" w:rsidRDefault="00212560" w:rsidP="00212560">
      <w:pPr>
        <w:pStyle w:val="NormalHanging12a"/>
        <w:widowControl/>
      </w:pPr>
      <w:r w:rsidRPr="008A5467">
        <w:t>–</w:t>
      </w:r>
      <w:r w:rsidRPr="008A5467">
        <w:tab/>
        <w:t>ottaa huomioon Brysselissä 7. joulukuuta 2021 pidetyn Euroopan unionin ja Kosovon vakautus- ja assosiaationeuvoston neljännen kokouksen,</w:t>
      </w:r>
    </w:p>
    <w:p w:rsidR="00212560" w:rsidRPr="008A5467" w:rsidRDefault="00212560" w:rsidP="00212560">
      <w:pPr>
        <w:pStyle w:val="NormalHanging12a"/>
        <w:widowControl/>
      </w:pPr>
      <w:r w:rsidRPr="008A5467">
        <w:t>–</w:t>
      </w:r>
      <w:r w:rsidRPr="008A5467">
        <w:tab/>
        <w:t>ottaa huomioon aiemmat päätöslauselmansa Kosovosta,</w:t>
      </w:r>
    </w:p>
    <w:p w:rsidR="00212560" w:rsidRPr="008A5467" w:rsidRDefault="00212560" w:rsidP="00212560">
      <w:pPr>
        <w:pStyle w:val="NormalHanging12a"/>
        <w:widowControl/>
      </w:pPr>
      <w:r w:rsidRPr="008A5467">
        <w:t>–</w:t>
      </w:r>
      <w:r w:rsidRPr="008A5467">
        <w:tab/>
        <w:t>ottaa huomioon EU:n ja Kosovon parlamentaarisen vakautus- ja assosiaatiovaliokunnan 9. joulukuuta 2024 pidetyssä 12. kokouksessa hyväksytyt yhteiset suositukset,</w:t>
      </w:r>
    </w:p>
    <w:p w:rsidR="00212560" w:rsidRPr="008A5467" w:rsidRDefault="00212560" w:rsidP="00212560">
      <w:pPr>
        <w:pStyle w:val="NormalHanging12a"/>
        <w:widowControl/>
      </w:pPr>
      <w:r w:rsidRPr="008A5467">
        <w:t>–</w:t>
      </w:r>
      <w:r w:rsidRPr="008A5467">
        <w:tab/>
        <w:t xml:space="preserve">ottaa huomioon </w:t>
      </w:r>
      <w:proofErr w:type="spellStart"/>
      <w:r w:rsidRPr="008A5467">
        <w:t>Transparency</w:t>
      </w:r>
      <w:proofErr w:type="spellEnd"/>
      <w:r w:rsidRPr="008A5467">
        <w:t xml:space="preserve"> International -järjestön vuoden 2024 korruptioindeksin,</w:t>
      </w:r>
    </w:p>
    <w:p w:rsidR="00212560" w:rsidRPr="008A5467" w:rsidRDefault="00212560" w:rsidP="00212560">
      <w:pPr>
        <w:pStyle w:val="NormalHanging12a"/>
        <w:widowControl/>
      </w:pPr>
      <w:r w:rsidRPr="008A5467">
        <w:t>–</w:t>
      </w:r>
      <w:r w:rsidRPr="008A5467">
        <w:tab/>
        <w:t>ottaa huomioon Toimittajat ilman rajoja -järjestön maailman lehdistönvapausindeksin 2024,</w:t>
      </w:r>
    </w:p>
    <w:p w:rsidR="00212560" w:rsidRPr="008A5467" w:rsidRDefault="00212560" w:rsidP="00212560">
      <w:pPr>
        <w:pStyle w:val="NormalHanging12a"/>
        <w:widowControl/>
      </w:pPr>
      <w:r w:rsidRPr="008A5467">
        <w:t>–</w:t>
      </w:r>
      <w:r w:rsidRPr="008A5467">
        <w:tab/>
        <w:t xml:space="preserve">ottaa huomioon demokratian tilaa tutkivan </w:t>
      </w:r>
      <w:proofErr w:type="spellStart"/>
      <w:r w:rsidRPr="008A5467">
        <w:t>Varietes</w:t>
      </w:r>
      <w:proofErr w:type="spellEnd"/>
      <w:r w:rsidRPr="008A5467">
        <w:t xml:space="preserve"> of </w:t>
      </w:r>
      <w:proofErr w:type="spellStart"/>
      <w:r w:rsidRPr="008A5467">
        <w:t>Democracy</w:t>
      </w:r>
      <w:proofErr w:type="spellEnd"/>
      <w:r w:rsidRPr="008A5467">
        <w:t xml:space="preserve"> -instituutin (V-</w:t>
      </w:r>
      <w:proofErr w:type="spellStart"/>
      <w:r w:rsidRPr="008A5467">
        <w:t>Dem</w:t>
      </w:r>
      <w:proofErr w:type="spellEnd"/>
      <w:r w:rsidRPr="008A5467">
        <w:t>) maaliskuussa 2024 julkaiseman vuoden 2024 demokratiaraportin,</w:t>
      </w:r>
    </w:p>
    <w:p w:rsidR="00212560" w:rsidRPr="008A5467" w:rsidRDefault="00212560" w:rsidP="00212560">
      <w:pPr>
        <w:pStyle w:val="NormalHanging12a"/>
        <w:widowControl/>
      </w:pPr>
      <w:r w:rsidRPr="008A5467">
        <w:t>–</w:t>
      </w:r>
      <w:r w:rsidRPr="008A5467">
        <w:tab/>
        <w:t>ottaa huomioon työjärjestyksen 55 artiklan,</w:t>
      </w:r>
    </w:p>
    <w:p w:rsidR="00212560" w:rsidRPr="008A5467" w:rsidRDefault="00212560" w:rsidP="00212560">
      <w:pPr>
        <w:pStyle w:val="NormalHanging12a"/>
        <w:widowControl/>
      </w:pPr>
      <w:r w:rsidRPr="008A5467">
        <w:t>–</w:t>
      </w:r>
      <w:r w:rsidRPr="008A5467">
        <w:tab/>
        <w:t>ottaa huomioon ulkoasiainvaliokunnan mietinnön (A10-0075/2025),</w:t>
      </w:r>
    </w:p>
    <w:p w:rsidR="00212560" w:rsidRPr="008A5467" w:rsidRDefault="00212560" w:rsidP="00212560">
      <w:pPr>
        <w:pStyle w:val="NormalHanging12a"/>
        <w:widowControl/>
      </w:pPr>
      <w:r w:rsidRPr="008A5467">
        <w:t>A.</w:t>
      </w:r>
      <w:r w:rsidRPr="008A5467">
        <w:tab/>
        <w:t>toteaa, että laajentumispolitiikka on yksi EU:n ulkopolitiikan tehokkaimmista välineistä ja onnistuneimpia keinoja innostaa ja kannustaa perustavanlaatuisiin uudistuksiin ja se on strateginen geopoliittinen investointi koko maanosan rauhaan, vakauteen ja turvallisuuteen pitkällä tähtäimellä;</w:t>
      </w:r>
    </w:p>
    <w:p w:rsidR="00212560" w:rsidRPr="008A5467" w:rsidRDefault="00212560" w:rsidP="00212560">
      <w:pPr>
        <w:pStyle w:val="NormalHanging12a"/>
        <w:widowControl/>
      </w:pPr>
      <w:r w:rsidRPr="008A5467">
        <w:t>B.</w:t>
      </w:r>
      <w:r w:rsidRPr="008A5467">
        <w:tab/>
        <w:t>toteaa, että demokratia, ihmisoikeudet ja oikeusvaltio ovat EU:n perustana olevat perusarvot;</w:t>
      </w:r>
    </w:p>
    <w:p w:rsidR="00212560" w:rsidRPr="008A5467" w:rsidRDefault="00212560" w:rsidP="00212560">
      <w:pPr>
        <w:pStyle w:val="NormalHanging12a"/>
        <w:widowControl/>
      </w:pPr>
      <w:r w:rsidRPr="008A5467">
        <w:t>C.</w:t>
      </w:r>
      <w:r w:rsidRPr="008A5467">
        <w:tab/>
        <w:t xml:space="preserve">ottaa huomioon, että EU:n laajentuminen on strateginen väline, jolla vahvistetaan vakautta, demokratiaa ja taloudellista kehitystä Euroopassa, ja että kutakin laajentumismaata arvioidaan sen omien ansioiden perusteella ja että tarvittavien uudistusten toteuttaminen ja kriteerien ja yhteisten eurooppalaisten arvojen täyttäminen </w:t>
      </w:r>
      <w:r w:rsidRPr="008A5467">
        <w:lastRenderedPageBreak/>
        <w:t>määrittävät liittymisen aikataulun ja edistymisen;</w:t>
      </w:r>
      <w:r w:rsidRPr="008A5467">
        <w:rPr>
          <w:b/>
        </w:rPr>
        <w:t xml:space="preserve"> </w:t>
      </w:r>
      <w:r w:rsidRPr="008A5467">
        <w:t>ottaa huomioon, että Kosovon tie kohti EU-jäsenyyttä riippuu myös suhteiden normalisoinnista Serbian kanssa;</w:t>
      </w:r>
    </w:p>
    <w:p w:rsidR="00212560" w:rsidRPr="008A5467" w:rsidRDefault="00212560" w:rsidP="00212560">
      <w:pPr>
        <w:pStyle w:val="NormalHanging12a"/>
        <w:widowControl/>
      </w:pPr>
      <w:r w:rsidRPr="008A5467">
        <w:t>D.</w:t>
      </w:r>
      <w:r w:rsidRPr="008A5467">
        <w:tab/>
        <w:t>ottaa huomioon, että EU on Kosovon suurin taloudellisen tuen antaja;</w:t>
      </w:r>
    </w:p>
    <w:p w:rsidR="00212560" w:rsidRPr="008A5467" w:rsidRDefault="00212560" w:rsidP="00212560">
      <w:pPr>
        <w:pStyle w:val="NormalHanging12a"/>
        <w:widowControl/>
        <w:rPr>
          <w:szCs w:val="24"/>
        </w:rPr>
      </w:pPr>
      <w:r w:rsidRPr="008A5467">
        <w:t>E.</w:t>
      </w:r>
      <w:r w:rsidRPr="008A5467">
        <w:tab/>
        <w:t xml:space="preserve">ottaa huomioon, että Kosovoon on kohdistettu ulkomaista häirintää ja </w:t>
      </w:r>
      <w:proofErr w:type="spellStart"/>
      <w:r w:rsidRPr="008A5467">
        <w:t>disinformaatiokampanjoita</w:t>
      </w:r>
      <w:proofErr w:type="spellEnd"/>
      <w:r w:rsidRPr="008A5467">
        <w:t xml:space="preserve"> varsinkin Venäjältä käsin, erityisesti Serbian kansallismielisten kanavien kautta, sekä Kiinasta käsin pehmeää voimaa käyttämällä, millä pyritään horjuttamaan sen demokraattisia instituutioita, vaarantamaan yhteiskunnallinen yhteenkuuluvuus ja yllyttämään etniseen väkivaltaan; ottaa huomioon, että syyskuussa 2023 tehdyn </w:t>
      </w:r>
      <w:proofErr w:type="spellStart"/>
      <w:r w:rsidRPr="008A5467">
        <w:t>Banjskan</w:t>
      </w:r>
      <w:proofErr w:type="spellEnd"/>
      <w:r w:rsidRPr="008A5467">
        <w:t>/</w:t>
      </w:r>
      <w:proofErr w:type="spellStart"/>
      <w:r w:rsidRPr="008A5467">
        <w:t>Banjskën</w:t>
      </w:r>
      <w:proofErr w:type="spellEnd"/>
      <w:r w:rsidRPr="008A5467">
        <w:t xml:space="preserve"> iskun jälkeen levisi valtavasti </w:t>
      </w:r>
      <w:proofErr w:type="spellStart"/>
      <w:r w:rsidRPr="008A5467">
        <w:t>disinformaatiota</w:t>
      </w:r>
      <w:proofErr w:type="spellEnd"/>
      <w:r w:rsidRPr="008A5467">
        <w:t>, mikä kärjisti jännitteitä entisestään; ottaa huomioon, että Kosovon viranomaiset hyväksyivät riippumattomasta tiedotusvälinekomiteasta annetun lain heinäkuussa 2024; ottaa huomioon, että Euroopan neuvosto julkaisi toukokuussa 2024 riippumattomasta tiedotusvälinekomiteasta annettua lakiehdotusta koskevan oikeudellisen lausunnon, jossa ilmaistiin tiettyihin siinä vaiheessa ehdotuksen tasolla olevan lain näkökohtiin liittyviä huolenaiheita ja annettiin suosituksia niiden ratkaisemiseksi; katsoo, että riippumatonta tiedotusvälinekomiteaa koskevan lain lopullisessa tekstissä suurin osa annetuista suosituksista oli jätetty huomiotta;</w:t>
      </w:r>
    </w:p>
    <w:p w:rsidR="00212560" w:rsidRPr="008A5467" w:rsidRDefault="00212560" w:rsidP="00212560">
      <w:pPr>
        <w:pStyle w:val="NormalHanging12a"/>
        <w:widowControl/>
        <w:rPr>
          <w:b/>
          <w:szCs w:val="24"/>
        </w:rPr>
      </w:pPr>
      <w:r w:rsidRPr="008A5467">
        <w:t>F.</w:t>
      </w:r>
      <w:r w:rsidRPr="008A5467">
        <w:tab/>
        <w:t>toteaa, että Kosovossa toteutettava Euroopan unionin oikeusvaltio-operaatio EULEX on suurin siviilioperaatio, joka on koskaan käynnistetty Euroopan unionin yhteisen turvallisuus- ja puolustuspolitiikan (YTPP) puitteissa;</w:t>
      </w:r>
    </w:p>
    <w:p w:rsidR="00212560" w:rsidRPr="008A5467" w:rsidRDefault="00212560" w:rsidP="00212560">
      <w:pPr>
        <w:pStyle w:val="NormalHanging12a"/>
        <w:widowControl/>
        <w:rPr>
          <w:szCs w:val="24"/>
        </w:rPr>
      </w:pPr>
      <w:r w:rsidRPr="008A5467">
        <w:t>G.</w:t>
      </w:r>
      <w:r w:rsidRPr="008A5467">
        <w:tab/>
        <w:t>toteaa, että vuosina 2018 ja 2023 yli 500 itsensä bulgarialaiseksi määrittelevää henkilöä allekirjoitti vetoomuksen;</w:t>
      </w:r>
    </w:p>
    <w:p w:rsidR="00212560" w:rsidRPr="008A5467" w:rsidRDefault="00212560" w:rsidP="002F5F72">
      <w:pPr>
        <w:pStyle w:val="NormalHanging12a"/>
        <w:keepNext/>
        <w:widowControl/>
        <w:ind w:left="0" w:firstLine="0"/>
      </w:pPr>
      <w:r w:rsidRPr="008A5467">
        <w:rPr>
          <w:rStyle w:val="BoldItalic"/>
        </w:rPr>
        <w:t>Sitoutuminen EU-jäsenyyteen</w:t>
      </w:r>
    </w:p>
    <w:p w:rsidR="00212560" w:rsidRPr="008A5467" w:rsidRDefault="00212560" w:rsidP="00212560">
      <w:pPr>
        <w:pStyle w:val="NormalHanging12a"/>
        <w:widowControl/>
      </w:pPr>
      <w:r w:rsidRPr="008A5467">
        <w:t>1.</w:t>
      </w:r>
      <w:r w:rsidRPr="008A5467">
        <w:tab/>
        <w:t xml:space="preserve">pitää myönteisenä Kosovon sitoutumista EU-jäsenyysprosessiin, joka on selkeä strateginen geopoliittinen valinta, samoin kuin </w:t>
      </w:r>
      <w:proofErr w:type="spellStart"/>
      <w:r w:rsidRPr="008A5467">
        <w:t>kosovolaisten</w:t>
      </w:r>
      <w:proofErr w:type="spellEnd"/>
      <w:r w:rsidRPr="008A5467">
        <w:t xml:space="preserve"> edelleen osoittamaa vahvaa tukea Kosovon valitsemalle tielle kohti EU-jäsenyyttä; muistuttaa, että Kosovo on pyrkinyt johdonmukaisesti yhdentymään Euroopan unioniin;</w:t>
      </w:r>
    </w:p>
    <w:p w:rsidR="00212560" w:rsidRPr="008A5467" w:rsidRDefault="00212560" w:rsidP="00212560">
      <w:pPr>
        <w:pStyle w:val="NormalHanging12a"/>
        <w:widowControl/>
      </w:pPr>
      <w:r w:rsidRPr="008A5467">
        <w:t>2.</w:t>
      </w:r>
      <w:r w:rsidRPr="008A5467">
        <w:tab/>
        <w:t xml:space="preserve">toistaa vakaan näkemyksensä, että Kosovon tulevaisuus on EU:ssa ja että kaikki yritykset saada Kosovo pois ”harmaalta alueelta” ovat sekä </w:t>
      </w:r>
      <w:proofErr w:type="spellStart"/>
      <w:r w:rsidRPr="008A5467">
        <w:t>kosovolaisten</w:t>
      </w:r>
      <w:proofErr w:type="spellEnd"/>
      <w:r w:rsidRPr="008A5467">
        <w:t xml:space="preserve"> että unionin kansalaisten edun mukaisia, erityisesti kun otetaan huomioon alueen nykyinen geopoliittinen dynamiikka, nopeat poliittiset muutokset ja kiihtyvä kilpailu autoritaaristen hallintojen kanssa;</w:t>
      </w:r>
    </w:p>
    <w:p w:rsidR="00212560" w:rsidRPr="008A5467" w:rsidRDefault="00212560" w:rsidP="00212560">
      <w:pPr>
        <w:pStyle w:val="NormalHanging12a"/>
        <w:widowControl/>
        <w:rPr>
          <w:szCs w:val="24"/>
        </w:rPr>
      </w:pPr>
      <w:r w:rsidRPr="008A5467">
        <w:t>3.</w:t>
      </w:r>
      <w:r w:rsidRPr="008A5467">
        <w:tab/>
        <w:t>tukee Kosovon EU-jäsenyyshakemusta, joka kuvastaa selvästi puoluerajat ylittävää yhteisymmärrystä EU:hun liittymisestä ja selkeää geopoliittista strategista valintaa; kehottaa jälleen neuvostoon kokoontuvia jäsenvaltioita antamaan komissiolle valtuuden esittää kysely ja antaa lausuntonsa maan hakemuksen ansioista; kehottaa niitä viittä jäsenvaltiota, jotka eivät ole vielä tunnustaneet Kosovon itsenäisyyttä, tekemään niin viipymättä ja antamaan Kosovolle näin mahdollisuuden edetä kohti EU-jäsenyyttä tasavertaisesti muiden ehdokasmaiden kanssa; muistuttaa lisäksi Kansainvälisen tuomioistuimen 22. heinäkuuta 2010 antamasta neuvoa-antavasta lausunnosta, jossa todetaan, että Kosovon yksipuolinen itsenäisyysjulistus ei riko yleistä kansainvälistä oikeutta;</w:t>
      </w:r>
    </w:p>
    <w:p w:rsidR="00212560" w:rsidRPr="008A5467" w:rsidRDefault="00212560" w:rsidP="00212560">
      <w:pPr>
        <w:pStyle w:val="NormalHanging12a"/>
        <w:widowControl/>
      </w:pPr>
      <w:r w:rsidRPr="008A5467">
        <w:lastRenderedPageBreak/>
        <w:t>4.</w:t>
      </w:r>
      <w:r w:rsidRPr="008A5467">
        <w:tab/>
        <w:t>muistuttaa, että Euroopan unionin jäsenyys perustuu ansioihin perustuvaan prosessiin, jonka edellytyksenä on korkeimpien eurooppalaisten normien mukaisten uudistusten tiukka täytäntöönpano, erityisesti Kööpenhaminan kriteerien ja oikeusvaltioperiaatteen noudattaminen, ja jolla varmistetaan lakien tehokas soveltaminen käytännössä; kannustaa Kosovoa jatkamaan tähän liittyviä ponnistelujaan vahvistamalla sitoutumistaan unionin arvoihin ja normeihin; korostaa, että laajentuminen edellyttää myös mahdollisten uusien jäsenten huolellista valmistautumista ja samalla sisämarkkinoiden taloudellisen vakauden, sosiaalisten ja ympäristöön liittyvien normien ja EU:n toimielinten asianmukaisen toiminnan kunnioittamista;</w:t>
      </w:r>
    </w:p>
    <w:p w:rsidR="00212560" w:rsidRPr="008A5467" w:rsidRDefault="00212560" w:rsidP="00212560">
      <w:pPr>
        <w:pStyle w:val="NormalHanging12a"/>
        <w:widowControl/>
      </w:pPr>
      <w:r w:rsidRPr="008A5467">
        <w:t>5.</w:t>
      </w:r>
      <w:r w:rsidRPr="008A5467">
        <w:tab/>
        <w:t>pitää myönteisenä huhtikuussa 2023 sovittua ja 1. tammikuuta 2024 voimaan tullutta viisumirajoitusten vapauttamista, sillä se on konkreettinen osoitus Kosovon aiempaa läheisemmistä suhteista EU:hun ja todiste Kosovon toimista kohti yhdentymistä Eurooppaan; suhtautuu myönteisesti Kosovon päätökseen poistaa yksipuolisesti viisumivelvollisuuden Bosnia ja Hertsegovinan kansalaisilta; panee tyytyväisenä merkille Espanjan päätöksen tunnustaa Kosovon myöntämät tavanomaiset passit voimassa oleviksi matkustusasiakirjoiksi tammikuusta 2024 alkaen;</w:t>
      </w:r>
    </w:p>
    <w:p w:rsidR="00212560" w:rsidRPr="008A5467" w:rsidRDefault="00212560" w:rsidP="00212560">
      <w:pPr>
        <w:pStyle w:val="NormalHanging12a"/>
        <w:widowControl/>
      </w:pPr>
      <w:r w:rsidRPr="008A5467">
        <w:t>6.</w:t>
      </w:r>
      <w:r w:rsidRPr="008A5467">
        <w:tab/>
        <w:t>panee merkille selvät edistysaskeleet oikeuden, vapauden ja turvallisuuden aloilla, järjestäytyneen rikollisuuden vastaisissa toimissa ja markkinatalouden toimivuudessa; pitää valitettavana vähäistä edistymistä ja kehottaa nopeuttamaan uudistuksia oikeusvaltioperiaatteen saralla; suhtautuu myönteisesti Kosovon pyrkimykseen edistää uudistusten täytäntöönpanoa, koska se on edelleen maan ensisijainen tavoite; pitää valitettavana Kosovon kansalliskokouksen päätösvaltaisuuden puutetta, joka johtuu poliittisten puolueiden harjoittamasta kansalliskokouksen työn boikotoinnista ennen parlamenttivaaleja;</w:t>
      </w:r>
    </w:p>
    <w:p w:rsidR="00212560" w:rsidRPr="008A5467" w:rsidRDefault="00212560" w:rsidP="00212560">
      <w:pPr>
        <w:pStyle w:val="NormalHanging12a"/>
        <w:widowControl/>
      </w:pPr>
      <w:r w:rsidRPr="008A5467">
        <w:t>7.</w:t>
      </w:r>
      <w:r w:rsidRPr="008A5467">
        <w:tab/>
        <w:t>pitää valitettavana keskusvaalilautakunnan ja riippumattoman tiedotusvälinekomitean kaltaisten instituutioiden politisoitumista;</w:t>
      </w:r>
    </w:p>
    <w:p w:rsidR="00212560" w:rsidRPr="008A5467" w:rsidRDefault="00212560" w:rsidP="00212560">
      <w:pPr>
        <w:pStyle w:val="NormalHanging12a"/>
        <w:widowControl/>
      </w:pPr>
      <w:r w:rsidRPr="008A5467">
        <w:t>8.</w:t>
      </w:r>
      <w:r w:rsidRPr="008A5467">
        <w:tab/>
        <w:t xml:space="preserve">antaa tunnustusta sille, että Kosovo on jatkanut mukautumistaan EU:n </w:t>
      </w:r>
      <w:proofErr w:type="spellStart"/>
      <w:r w:rsidRPr="008A5467">
        <w:t>ulko</w:t>
      </w:r>
      <w:proofErr w:type="spellEnd"/>
      <w:r w:rsidRPr="008A5467">
        <w:t xml:space="preserve">- ja turvallisuuspolitiikkaan, erityisesti sen tapaa tuomita selkeästi Venäjän hyökkäyssota Ukrainaa vastaan ja panna täytäntöön EU:n pakotteet Venäjää ja Valko-Venäjää vastaan, ja arvostaa sen mukautumista unionin ulkopolitiikkaan ja Ukrainalle antamaa tukea humanitaarisen avun ja sotilaallisten apupakettien muodossa, sillä nämä toimet todistavat Kosovon olevan luotettava ja arvokas kumppani, joka on sitoutunut EU:hun yhdentymiseen ja ottaa selkeän geopoliittisen suunnan kiinnittyen vakaasti eurooppalaiseen ja </w:t>
      </w:r>
      <w:proofErr w:type="spellStart"/>
      <w:r w:rsidRPr="008A5467">
        <w:t>transatlanttiseen</w:t>
      </w:r>
      <w:proofErr w:type="spellEnd"/>
      <w:r w:rsidRPr="008A5467">
        <w:t xml:space="preserve"> liittoumaan;</w:t>
      </w:r>
    </w:p>
    <w:p w:rsidR="00212560" w:rsidRPr="008A5467" w:rsidRDefault="00212560" w:rsidP="00212560">
      <w:pPr>
        <w:pStyle w:val="NormalHanging12a"/>
        <w:widowControl/>
        <w:rPr>
          <w:szCs w:val="24"/>
        </w:rPr>
      </w:pPr>
      <w:r w:rsidRPr="008A5467">
        <w:t>9.</w:t>
      </w:r>
      <w:r w:rsidRPr="008A5467">
        <w:tab/>
        <w:t>kehottaa lakkauttamaan välittömästi EU:n toimet Kosovoa vastaan, koska ne eivät ole enää perusteltuja Kosovon täytettyä EU:n vaatimukset vaan ovat vakavasti ristiriidassa sen kanssa, miten Kosovo on sitoutunut eurooppalaisiin arvoihin ja mukautunut unionin politiikkoihin, ja ne rajoittavat EU:n ja Kosovon yhteistyökumppanuutta ja vaikeuttavat Belgradin ja Pristinan v</w:t>
      </w:r>
      <w:bookmarkStart w:id="7" w:name="_GoBack"/>
      <w:bookmarkEnd w:id="7"/>
      <w:r w:rsidRPr="008A5467">
        <w:t>uoropuheluun palaamista vilpittömin mielin;</w:t>
      </w:r>
    </w:p>
    <w:p w:rsidR="00212560" w:rsidRPr="008A5467" w:rsidRDefault="00212560" w:rsidP="00212560">
      <w:pPr>
        <w:pStyle w:val="NormalHanging12a"/>
        <w:widowControl/>
      </w:pPr>
      <w:r w:rsidRPr="008A5467">
        <w:t>10.</w:t>
      </w:r>
      <w:r w:rsidRPr="008A5467">
        <w:tab/>
        <w:t>toistaa tukevansa täysin Kosovon jättämää Euroopan neuvoston jäsenyyshakemusta, maan strategista kehittämissuunnitelmaa liittyä Naton rauhankumppanuusohjelmaan ja sen hakemuksia liittyä muihin kansainvälisiin järjestöihin; kehottaa asiaan liittyviä järjestöjä ja jäsenvaltioita tukemaan ennakoivasti Kosovon hakemuksia;</w:t>
      </w:r>
      <w:r w:rsidR="002F5F72">
        <w:t xml:space="preserve"> </w:t>
      </w:r>
      <w:r w:rsidRPr="008A5467">
        <w:t>kehottaa komissiota ja EU:n Kosovon-toimistoa tehostamaan toimiaan EU:n ja Kosovon välisen tiiviimmän kumppanuuden näkyvyyden parantamisessa ja sen roolin, toiminnan ja hyötyjen tunnetuksi tekemisessä;</w:t>
      </w:r>
    </w:p>
    <w:p w:rsidR="00212560" w:rsidRPr="00CD3078" w:rsidRDefault="00212560" w:rsidP="00212560">
      <w:pPr>
        <w:pStyle w:val="NormalHanging12a"/>
        <w:widowControl/>
      </w:pPr>
      <w:r w:rsidRPr="008A5467">
        <w:lastRenderedPageBreak/>
        <w:t>11.</w:t>
      </w:r>
      <w:r w:rsidRPr="008A5467">
        <w:rPr>
          <w:b/>
          <w:i/>
        </w:rPr>
        <w:tab/>
      </w:r>
      <w:r w:rsidRPr="008A5467">
        <w:t>panee tyytyväisenä merkille, että Kosovo kevensi hallinnollista taakkaa ja yksinkertaisti menettelyjä panemalla täytäntöön asiaa koskevan ohjelman vuosiksi 2022–2027; huomauttaa, että julkishallintoa koskeva strateginen kehys on olemassa, mutta sitä ei ole pantu tehokkaasti täytäntöön; pitää valitettavana, että julkishallinnon uudistuksen viivästykset ovat tehneet EU:n rahoituksen hallinnoinnista heikkoa ja että julkisen sektorin vastuuvelvollisuus on riittämätön; kehottaa Kosovoa kehittämään julkishallintoaan ja ansioihin perustuvaa valtionhallintoa muuttamalla ja hyväksymällä virkahenkilöstöstä annetun lain ja riippumattomasta valtionhallinnon valvontalautakunnasta annetun lain;</w:t>
      </w:r>
    </w:p>
    <w:p w:rsidR="00212560" w:rsidRPr="008A5467" w:rsidRDefault="00212560" w:rsidP="00212560">
      <w:pPr>
        <w:pStyle w:val="NormalHanging12a"/>
        <w:widowControl/>
      </w:pPr>
      <w:r w:rsidRPr="008A5467">
        <w:t>12.</w:t>
      </w:r>
      <w:r w:rsidRPr="008A5467">
        <w:tab/>
        <w:t>pitää valitettavana, että Kosovon perustuslakituomioistuimen päätös palkkoja koskevasta laista, jolla yhtenäistetään nykyinen virkahenkilöstön palkkajärjestelmä, ei ole vielä voimassa; kehottaa Kosovon hallitusta tarkistamaan julkista varainhoitoa koskevaa lainsäädäntöään kansainvälisten normien mukaiseksi ja sisällyttämään tarkistettuun lainsäädäntöön julkisten investointien menettelyn;</w:t>
      </w:r>
    </w:p>
    <w:p w:rsidR="00212560" w:rsidRPr="008A5467" w:rsidRDefault="00212560" w:rsidP="002F5F72">
      <w:pPr>
        <w:pStyle w:val="NormalHanging12a"/>
        <w:keepNext/>
        <w:widowControl/>
        <w:ind w:left="0" w:firstLine="0"/>
        <w:rPr>
          <w:b/>
          <w:i/>
        </w:rPr>
      </w:pPr>
      <w:r w:rsidRPr="008A5467">
        <w:rPr>
          <w:b/>
          <w:i/>
        </w:rPr>
        <w:t>Demokratia ja oikeusvaltioperiaate</w:t>
      </w:r>
    </w:p>
    <w:p w:rsidR="00212560" w:rsidRDefault="00212560" w:rsidP="00212560">
      <w:pPr>
        <w:pStyle w:val="NormalHanging12a"/>
        <w:widowControl/>
      </w:pPr>
      <w:r w:rsidRPr="008A5467">
        <w:t>13.</w:t>
      </w:r>
      <w:r w:rsidRPr="008A5467">
        <w:tab/>
        <w:t>kiittää tärkeää ja myönteistä edistystä monien EU:n vaalitarkkailuvaltuuskunnan (EU EOM) pitkäaikaisten suositusten soveltamisessa sekä yleisiä vaaleja koskevan yhteisymmärrykseen perustuvan lain antamista; toteaa, että tämä on riittävä perusta demokraattisten vaalien järjestämiselle kansainvälisten ja alueellisten normien mukaisesti; toteaa, että Euroopan unioni lähetti Kosovon presidentin kutsusta EU:n vaalitarkkailuvaltuuskunnan, johon kuului myös Euroopan parlamentin jäsenistä koostunut tarkkailijavaltuuskunta, tarkkailemaan Kosovon 9. helmikuuta 2025 järjestettyjä parlamenttivaaleja;</w:t>
      </w:r>
      <w:r w:rsidRPr="008A5467">
        <w:rPr>
          <w:b/>
        </w:rPr>
        <w:t xml:space="preserve"> </w:t>
      </w:r>
      <w:r w:rsidRPr="008A5467">
        <w:t xml:space="preserve">suhtautuu myönteisesti EU:n vaalitarkkailuvaltuuskunnan päätelmiin, joiden mukaan 9. helmikuuta 2025 järjestetyt vaalit olivat pääosin rauhalliset, vapaat ja oikeidenmukaiset ja kaikki Kosovon yhteisöt osallistuivat niihin; pitää valitettavana poliittisten puolueiden kovasanaista retoriikkaa vaalikampanjan aikana; panee merkille laskentaprosessin aikana havaitut tekniset ongelmat ja kannustaa Kosovon viranomaisia tehostamaan toimintaansa, jotta järjestelyt onnistuvat paremmin seuraavissa vaaleissa; panee merkille; että Kosovon serbiyhteisössä ei ollut parlamenttivaaleissa aitoa poliittista moniarvoisuutta useista Kosovon serbien vaaliluetteloista huolimatta; on huolestunut tiedoista, joiden mukaan Serbia olisi jatkuvasti painostanut serbiyhteisöön kuuluvia äänestäjiä; tuomitsee Yhdysvaltojen erityislähettiläs Richard </w:t>
      </w:r>
      <w:proofErr w:type="spellStart"/>
      <w:r w:rsidRPr="008A5467">
        <w:t>Grenellin</w:t>
      </w:r>
      <w:proofErr w:type="spellEnd"/>
      <w:r w:rsidRPr="008A5467">
        <w:t xml:space="preserve"> toistuvan puuttumisen vaalikampanjaan;</w:t>
      </w:r>
    </w:p>
    <w:p w:rsidR="00CB4693" w:rsidRPr="002F5F72" w:rsidRDefault="00530029" w:rsidP="00212560">
      <w:pPr>
        <w:pStyle w:val="NormalHanging12a"/>
        <w:widowControl/>
        <w:rPr>
          <w:szCs w:val="24"/>
        </w:rPr>
      </w:pPr>
      <w:r>
        <w:rPr>
          <w:szCs w:val="24"/>
        </w:rPr>
        <w:t>14</w:t>
      </w:r>
      <w:r w:rsidR="00CB4693" w:rsidRPr="00CB4693">
        <w:rPr>
          <w:szCs w:val="24"/>
        </w:rPr>
        <w:t>.</w:t>
      </w:r>
      <w:r w:rsidR="00CB4693" w:rsidRPr="00CB4693">
        <w:rPr>
          <w:szCs w:val="24"/>
        </w:rPr>
        <w:tab/>
        <w:t>panee huolestuneena merkille poliittisen umpikujan, jonka ovat aiheuttaneet hajanainen poliittinen toimintaympäristö ja tähänastinen epäonnistuminen parlamentin puhemiehen valinnassa ja joka on estänyt hallituksen muodostamisen 9. helmikuuta 2025 pidettyjen parlamenttivaalien jälkeen ja viivästyttänyt useiden talousarviotekstien käsittelyä parlamentissa; kannustaa poliittisia puolueita tekemään yhteistyötä tämän pattitilanteen voittamiseksi mahdollisimman pian;</w:t>
      </w:r>
    </w:p>
    <w:p w:rsidR="00212560" w:rsidRPr="008A5467" w:rsidRDefault="000A3396" w:rsidP="00212560">
      <w:pPr>
        <w:pStyle w:val="NormalHanging12a"/>
        <w:widowControl/>
      </w:pPr>
      <w:r>
        <w:t>15</w:t>
      </w:r>
      <w:r w:rsidR="00212560" w:rsidRPr="008A5467">
        <w:t>.</w:t>
      </w:r>
      <w:r w:rsidR="00212560" w:rsidRPr="008A5467">
        <w:tab/>
        <w:t>panee huolestuneena merkille, että paikallisvaaleista ja parlamenttivaaleista annettuja lakeja ei ole vieläkään pantu täytäntöön eikä yhdenmukaistettu sukupuolten tasa-arvoa koskevan lain kanssa, jossa säädetään naisten ja miesten tasapuolisesta 50 prosentin edustuksesta; pitää valitettavana, että naiset ovat edelleen aliedustettuina;</w:t>
      </w:r>
    </w:p>
    <w:p w:rsidR="00212560" w:rsidRPr="008A5467" w:rsidRDefault="000A3396" w:rsidP="00212560">
      <w:pPr>
        <w:pStyle w:val="NormalHanging12a"/>
        <w:widowControl/>
      </w:pPr>
      <w:r>
        <w:t>16</w:t>
      </w:r>
      <w:r w:rsidR="00212560" w:rsidRPr="008A5467">
        <w:t>.</w:t>
      </w:r>
      <w:r w:rsidR="00212560" w:rsidRPr="008A5467">
        <w:tab/>
        <w:t>pitää myönteisenä erityissyyttäjävirastoa koskevan lain antamista ja edistymistä tuomioiden antamisessa korruptiotapauksissa;</w:t>
      </w:r>
      <w:r w:rsidR="00212560" w:rsidRPr="008A5467">
        <w:rPr>
          <w:b/>
          <w:i/>
        </w:rPr>
        <w:t xml:space="preserve"> </w:t>
      </w:r>
      <w:r w:rsidR="00212560" w:rsidRPr="008A5467">
        <w:t xml:space="preserve">pitää ilahduttavana </w:t>
      </w:r>
      <w:r w:rsidR="00212560" w:rsidRPr="008A5467">
        <w:lastRenderedPageBreak/>
        <w:t>erityissyyttäjänviraston aktiivista toimintaa seitsemän sotarikostapauksen selvittämistyössä; kehottaa selventämään edelleen toimivallan jakoa erityissyyttäjänviraston ja yleisen syyttäjätoimen välillä tutkinta- ja syytetoimien käsittelyssä; kehottaa Kosovoa jatkamaan erityissyyttäjänviraston vahvistamista parantamalla sen valmiuksia tutkia korkean tason järjestäytynyttä rikollisuutta koskevia tapauksia ja nostaa niistä syytteitä; kehottaa poliisia ja erityissyyttäjänvirastoa tekemään tiivistä yhteistyötä kehittääkseen strategioita tutkintojen tehostamiseen ja selkeään vastuunjakoon;</w:t>
      </w:r>
    </w:p>
    <w:p w:rsidR="00212560" w:rsidRPr="008A5467" w:rsidRDefault="000A3396" w:rsidP="00212560">
      <w:pPr>
        <w:pStyle w:val="NormalHanging12a"/>
        <w:widowControl/>
        <w:rPr>
          <w:bCs/>
          <w:iCs/>
        </w:rPr>
      </w:pPr>
      <w:r>
        <w:t>17</w:t>
      </w:r>
      <w:r w:rsidR="00212560" w:rsidRPr="008A5467">
        <w:t>.</w:t>
      </w:r>
      <w:r w:rsidR="00212560" w:rsidRPr="008A5467">
        <w:tab/>
        <w:t>panee merkille, että Kosovon luokitus korruptioindeksissä on kohonnut ja se on noussut 10 sijaa ylöspäin viime vuodesta, joten kehityssuunta on myönteinen, mutta toteaa samalla, että tämä johtuu osin muiden maiden pistemäärien laskusta ja vielä merkittävämpänä tekijänä laadullisen lainsäädännön antamisesta ja että tilanne on edelleen pitkälti epätyydyttävä; tähdentää, että ihmisten luottamuksen voittaminen vaatii lainsäädännöllisten uudistusten lisäksi näkyviä tuloksia kaikilla tasoilla esiintyvien korruptiotapausten tutkinnassa, niitä koskevien syytteiden nostamisessa ja niistä annetuissa tuomioissa; pitää valitettavana, että Kosovolla ei ole vuoden 2019 jälkeen ollut korruptiontorjuntastrategiaa, ja kehottaa lisäämään toimia sen saattamiseksi loppuun tärkeydeltään ensisijaisena asiana; muistuttaa, että hyvien tulosten saavuttamiseksi korkean tason korruption torjunnassa tarvitaan vahvaa poliittista sitoutumista;</w:t>
      </w:r>
    </w:p>
    <w:p w:rsidR="00212560" w:rsidRPr="008A5467" w:rsidRDefault="000A3396" w:rsidP="00212560">
      <w:pPr>
        <w:pStyle w:val="NormalHanging12a"/>
        <w:widowControl/>
      </w:pPr>
      <w:r>
        <w:t>18</w:t>
      </w:r>
      <w:r w:rsidR="00212560" w:rsidRPr="008A5467">
        <w:t>.</w:t>
      </w:r>
      <w:r w:rsidR="00212560" w:rsidRPr="008A5467">
        <w:tab/>
        <w:t xml:space="preserve">ilmaisee vakavan huolensa Kosovon oikeuslaitoksen systeemisistä haavoittuvuuksista, joita on erityisesti oikeusjärjestelmän riippumattomuudessa ja vallanjaon kunnioittamisessa; toistaa huolensa oikeudenkäyntien viivästyksistä sekä kritiikistä, jota hallituksen viranhaltijat ovat esittäneet yksittäisten oikeustapausten tuomioista; </w:t>
      </w:r>
      <w:r w:rsidR="00CB4693" w:rsidRPr="00CB4693">
        <w:t>pitää myönteisenä, että hallitus toimitti joulukuussa 2024 oikeuslaitoksen uudistuksia koskevan lakiesityksensä Venetsian komissiolle ja että Venetsian komissio antoi ensimmäisen</w:t>
      </w:r>
      <w:r w:rsidR="00140D6D">
        <w:t xml:space="preserve"> lausunnon 18. maaliskuuta 2025</w:t>
      </w:r>
      <w:r w:rsidR="00212560" w:rsidRPr="008A5467">
        <w:t>; kehottaa Kosovoa varmistamaan, että oikeuslaitoksen lahjomattomuutta ja vastuuvelvollisuutta sääntelevä lainsäädäntö on yhdenmukainen eurooppalaisten normien ja Venetsian komission suositusten kanssa; kehottaa Kosovon hallitusta osoittamaan riittävät määrärahat oikeusjärjestelmälle; suhtautuu myönteisesti kauppatuomioistuimen perustamiseen, uusien tuomareiden nimittämiseen ansioihin perustuvalla ja avoimella prosessilla sekä avoimuuden yleiseen lisäämiseen;</w:t>
      </w:r>
    </w:p>
    <w:p w:rsidR="00212560" w:rsidRPr="008A5467" w:rsidRDefault="000A3396" w:rsidP="00212560">
      <w:pPr>
        <w:pStyle w:val="NormalHanging12a"/>
        <w:widowControl/>
        <w:rPr>
          <w:szCs w:val="24"/>
        </w:rPr>
      </w:pPr>
      <w:r>
        <w:t>19</w:t>
      </w:r>
      <w:r w:rsidR="00212560" w:rsidRPr="008A5467">
        <w:t>.</w:t>
      </w:r>
      <w:r w:rsidR="00212560" w:rsidRPr="008A5467">
        <w:tab/>
        <w:t xml:space="preserve">pitää Kosovon serbien osallistumista parlamenttivaaleihin myönteisenä ja kannustaa heidän vaaleilla valittuja edustajiaan ottamaan aktiivisen roolin Kosovon lainsäädäntökehyksessä, koska se tukee Kosovon eurooppalaista tulevaisuutta; pitää kuitenkin valitettavana Kosovon serbejä edustavien puolueiden boikottia huhtikuussa 2023 pidettyjen paikallisvaalien aikana ja Kosovon serbien vetäytymistä Kosovon instituutioista; on huolissaan Serbian sekaantumisesta parlamenttivaaleihin </w:t>
      </w:r>
      <w:proofErr w:type="spellStart"/>
      <w:r w:rsidR="00212560" w:rsidRPr="008A5467">
        <w:t>Srpska</w:t>
      </w:r>
      <w:proofErr w:type="spellEnd"/>
      <w:r w:rsidR="00212560" w:rsidRPr="008A5467">
        <w:t xml:space="preserve"> Listan (SL) kautta;</w:t>
      </w:r>
    </w:p>
    <w:p w:rsidR="00212560" w:rsidRPr="00CD3078" w:rsidRDefault="000A3396" w:rsidP="00212560">
      <w:pPr>
        <w:pStyle w:val="NormalHanging12a"/>
        <w:widowControl/>
      </w:pPr>
      <w:r>
        <w:t>20</w:t>
      </w:r>
      <w:r w:rsidR="00212560" w:rsidRPr="008A5467">
        <w:t>.</w:t>
      </w:r>
      <w:r w:rsidR="00212560" w:rsidRPr="008A5467">
        <w:tab/>
        <w:t xml:space="preserve">suhtautuu myönteisesti perustuslakituomioistuimen vuonna 2016 </w:t>
      </w:r>
      <w:proofErr w:type="spellStart"/>
      <w:r w:rsidR="00212560" w:rsidRPr="008A5467">
        <w:t>Visoki</w:t>
      </w:r>
      <w:proofErr w:type="spellEnd"/>
      <w:r w:rsidR="00212560" w:rsidRPr="008A5467">
        <w:t xml:space="preserve"> </w:t>
      </w:r>
      <w:proofErr w:type="spellStart"/>
      <w:r w:rsidR="00212560" w:rsidRPr="008A5467">
        <w:t>Dečani</w:t>
      </w:r>
      <w:proofErr w:type="spellEnd"/>
      <w:r w:rsidR="00212560" w:rsidRPr="008A5467">
        <w:t>/</w:t>
      </w:r>
      <w:proofErr w:type="spellStart"/>
      <w:r w:rsidR="00212560" w:rsidRPr="008A5467">
        <w:t>Deçani</w:t>
      </w:r>
      <w:proofErr w:type="spellEnd"/>
      <w:r w:rsidR="00212560" w:rsidRPr="008A5467">
        <w:t xml:space="preserve"> luostarin maanomistajuudesta antaman tuomion täytäntöönpanoon, kun luostari rekisteröitiin omistajaksi maaliskuussa 2024;</w:t>
      </w:r>
    </w:p>
    <w:p w:rsidR="00212560" w:rsidRPr="008A5467" w:rsidRDefault="000A3396" w:rsidP="00212560">
      <w:pPr>
        <w:pStyle w:val="NormalHanging12a"/>
        <w:widowControl/>
      </w:pPr>
      <w:r>
        <w:t>21</w:t>
      </w:r>
      <w:r w:rsidR="00212560" w:rsidRPr="008A5467">
        <w:t>.</w:t>
      </w:r>
      <w:r w:rsidR="00212560" w:rsidRPr="008A5467">
        <w:tab/>
        <w:t xml:space="preserve">pitää myönteisenä, että järjestäytyneestä rikollisuudesta annettujen tuomioiden määrä on kasvanut tasaisesti ja että järjestäytyneen rikollisuuden torjuntaa koskeva oikeudellinen kehys on yhdenmukaistettu EU:n säännöstön kanssa; painottaa, että syyttäjälaitoksen ja poliisin on vahvistettava yhteisiä toimiaan rikollisryhmiä ja -verkostoja vastaan; </w:t>
      </w:r>
      <w:r w:rsidR="00212560" w:rsidRPr="008A5467">
        <w:lastRenderedPageBreak/>
        <w:t xml:space="preserve">ilmaisee huolensa </w:t>
      </w:r>
      <w:proofErr w:type="spellStart"/>
      <w:r w:rsidR="00212560" w:rsidRPr="008A5467">
        <w:t>Pohjois</w:t>
      </w:r>
      <w:proofErr w:type="spellEnd"/>
      <w:r w:rsidR="00212560" w:rsidRPr="008A5467">
        <w:t xml:space="preserve">-Kosovon turvallisuushaasteista, erityisesti syyskuussa 2023 tehdyn ja runsaasti poliisiresursseja vaatineen </w:t>
      </w:r>
      <w:proofErr w:type="spellStart"/>
      <w:r w:rsidR="00212560" w:rsidRPr="008A5467">
        <w:t>Banjskan</w:t>
      </w:r>
      <w:proofErr w:type="spellEnd"/>
      <w:r w:rsidR="00212560" w:rsidRPr="008A5467">
        <w:t>/</w:t>
      </w:r>
      <w:proofErr w:type="spellStart"/>
      <w:r w:rsidR="00212560" w:rsidRPr="008A5467">
        <w:t>Banjskën</w:t>
      </w:r>
      <w:proofErr w:type="spellEnd"/>
      <w:r w:rsidR="00212560" w:rsidRPr="008A5467">
        <w:t xml:space="preserve"> iskun jälkeen; korostaa tarvetta syventää yhteistyötä huumekaupan torjunnassa; kehottaa yhdenmukaistamaan terrorismin torjuntaa edelleen;</w:t>
      </w:r>
    </w:p>
    <w:p w:rsidR="00212560" w:rsidRPr="008A5467" w:rsidRDefault="000A3396" w:rsidP="00212560">
      <w:pPr>
        <w:pStyle w:val="NormalHanging12a"/>
        <w:widowControl/>
      </w:pPr>
      <w:r>
        <w:t>22</w:t>
      </w:r>
      <w:r w:rsidR="00212560" w:rsidRPr="008A5467">
        <w:t>.</w:t>
      </w:r>
      <w:r w:rsidR="00212560" w:rsidRPr="008A5467">
        <w:tab/>
        <w:t>pitää myönteisenä pienaseiden, kevyiden aseiden ja räjähteiden valvontaa koskevan strategian ja toimintasuunnitelman hyväksymistä sekä YK:n ampuma-asepöytäkirjan sääntöjen tarkkaa noudattamista;</w:t>
      </w:r>
    </w:p>
    <w:p w:rsidR="00212560" w:rsidRPr="008A5467" w:rsidRDefault="000A3396" w:rsidP="00212560">
      <w:pPr>
        <w:pStyle w:val="NormalHanging12a"/>
        <w:widowControl/>
      </w:pPr>
      <w:r>
        <w:t>23</w:t>
      </w:r>
      <w:r w:rsidR="00212560" w:rsidRPr="008A5467">
        <w:t>.</w:t>
      </w:r>
      <w:r w:rsidR="00212560" w:rsidRPr="008A5467">
        <w:tab/>
        <w:t>on edelleen huolissaan oikeusvaltiostrategian ja -toimintasuunnitelman hitaasta täytäntöönpanosta;</w:t>
      </w:r>
    </w:p>
    <w:p w:rsidR="00212560" w:rsidRPr="008A5467" w:rsidRDefault="000A3396" w:rsidP="00212560">
      <w:pPr>
        <w:pStyle w:val="NormalHanging12a"/>
        <w:widowControl/>
      </w:pPr>
      <w:r>
        <w:t>24</w:t>
      </w:r>
      <w:r w:rsidR="00212560" w:rsidRPr="008A5467">
        <w:t>.</w:t>
      </w:r>
      <w:r w:rsidR="00212560" w:rsidRPr="008A5467">
        <w:tab/>
        <w:t>vahvistaa olevansa sitoutunut jatkamaan ja vahvistamaan yhteistyötään Kosovon kansalliskokouksen ja sen jäsenten kanssa demokratiaprosessien tukemisessa Kosovon tiellä kohti EU:ta käyttäen parlamentin nykyisiä demokratiatuen välineitä ja hankkeita; katsoo, että tätä kumppanuutta voidaan elvyttää ja entisestään vahvistaa 9. helmikuuta 2025 pidettyjen demokraattisten vaalien jälkeen;</w:t>
      </w:r>
      <w:r w:rsidR="00212560" w:rsidRPr="008A5467">
        <w:rPr>
          <w:b/>
          <w:i/>
        </w:rPr>
        <w:t xml:space="preserve"> </w:t>
      </w:r>
      <w:r w:rsidR="00212560" w:rsidRPr="008A5467">
        <w:t>kannustaa kaikkia äskettäin muodostetun Kosovon kansalliskokouksen valittuja jäseniä aktiiviseen osallistumiseen ja yhteistyöhön;</w:t>
      </w:r>
    </w:p>
    <w:p w:rsidR="00212560" w:rsidRPr="008A5467" w:rsidRDefault="000A3396" w:rsidP="00212560">
      <w:pPr>
        <w:pStyle w:val="NormalHanging12a"/>
        <w:widowControl/>
      </w:pPr>
      <w:r>
        <w:t>25</w:t>
      </w:r>
      <w:r w:rsidR="00212560" w:rsidRPr="008A5467">
        <w:t>.</w:t>
      </w:r>
      <w:r w:rsidR="00212560" w:rsidRPr="008A5467">
        <w:tab/>
        <w:t xml:space="preserve">tuomitsee marraskuun 2024 lopussa </w:t>
      </w:r>
      <w:proofErr w:type="spellStart"/>
      <w:r w:rsidR="00212560" w:rsidRPr="008A5467">
        <w:t>Pohjois</w:t>
      </w:r>
      <w:proofErr w:type="spellEnd"/>
      <w:r w:rsidR="00212560" w:rsidRPr="008A5467">
        <w:t xml:space="preserve">-Kosovossa tapahtuneet vakavat turvallisuusvälikohtaukset, joista uhkaavin sattui </w:t>
      </w:r>
      <w:proofErr w:type="spellStart"/>
      <w:r w:rsidR="00212560" w:rsidRPr="008A5467">
        <w:t>Zubin</w:t>
      </w:r>
      <w:proofErr w:type="spellEnd"/>
      <w:r w:rsidR="00212560" w:rsidRPr="008A5467">
        <w:t xml:space="preserve"> </w:t>
      </w:r>
      <w:proofErr w:type="spellStart"/>
      <w:r w:rsidR="00212560" w:rsidRPr="008A5467">
        <w:t>Potokissa</w:t>
      </w:r>
      <w:proofErr w:type="spellEnd"/>
      <w:r w:rsidR="00212560" w:rsidRPr="008A5467">
        <w:t xml:space="preserve">, lähellä </w:t>
      </w:r>
      <w:proofErr w:type="spellStart"/>
      <w:r w:rsidR="00212560" w:rsidRPr="008A5467">
        <w:t>Vragën</w:t>
      </w:r>
      <w:proofErr w:type="spellEnd"/>
      <w:r w:rsidR="00212560" w:rsidRPr="008A5467">
        <w:t xml:space="preserve"> kylää kriittisen infrastruktuurin vaurioituessa </w:t>
      </w:r>
      <w:proofErr w:type="spellStart"/>
      <w:r w:rsidR="00212560" w:rsidRPr="008A5467">
        <w:t>Ibër</w:t>
      </w:r>
      <w:proofErr w:type="spellEnd"/>
      <w:r w:rsidR="00212560" w:rsidRPr="008A5467">
        <w:t xml:space="preserve"> </w:t>
      </w:r>
      <w:proofErr w:type="spellStart"/>
      <w:r w:rsidR="00212560" w:rsidRPr="008A5467">
        <w:t>Lepencin</w:t>
      </w:r>
      <w:proofErr w:type="spellEnd"/>
      <w:r w:rsidR="00212560" w:rsidRPr="008A5467">
        <w:t xml:space="preserve"> vesijärjestelmän pääkanavaan kohdistuneessa räjähdyksessä; ilmaisee tukensa Kosovon viranomaisille näiden rikollisten tekojen perusteellisessa tutkinnassa, jotta syylliset saadaan oikeuden eteen;</w:t>
      </w:r>
    </w:p>
    <w:p w:rsidR="00212560" w:rsidRPr="008A5467" w:rsidRDefault="000A3396" w:rsidP="00212560">
      <w:pPr>
        <w:pStyle w:val="NormalHanging12a"/>
        <w:widowControl/>
      </w:pPr>
      <w:r>
        <w:t>26</w:t>
      </w:r>
      <w:r w:rsidR="00212560" w:rsidRPr="008A5467">
        <w:t>.</w:t>
      </w:r>
      <w:r w:rsidR="00212560" w:rsidRPr="008A5467">
        <w:tab/>
        <w:t xml:space="preserve">kiittää </w:t>
      </w:r>
      <w:proofErr w:type="spellStart"/>
      <w:r w:rsidR="00212560" w:rsidRPr="008A5467">
        <w:t>EULEXin</w:t>
      </w:r>
      <w:proofErr w:type="spellEnd"/>
      <w:r w:rsidR="00212560" w:rsidRPr="008A5467">
        <w:t xml:space="preserve"> työtä Kosovossa, jonka viranomaisia se on auttanut perustamaan kestäviä ja riippumattomia oikeusvaltioperiaatteen mukaisia toimielimiä;</w:t>
      </w:r>
    </w:p>
    <w:p w:rsidR="00212560" w:rsidRPr="008A5467" w:rsidRDefault="00212560" w:rsidP="002F5F72">
      <w:pPr>
        <w:pStyle w:val="NormalHanging12a"/>
        <w:keepNext/>
        <w:widowControl/>
        <w:ind w:left="0" w:firstLine="0"/>
      </w:pPr>
      <w:r w:rsidRPr="008A5467">
        <w:rPr>
          <w:b/>
          <w:i/>
        </w:rPr>
        <w:t>Perusvapaudet ja ihmisoikeudet</w:t>
      </w:r>
    </w:p>
    <w:p w:rsidR="00212560" w:rsidRPr="008A5467" w:rsidRDefault="000A3396" w:rsidP="00212560">
      <w:pPr>
        <w:pStyle w:val="NormalHanging12a"/>
        <w:widowControl/>
        <w:rPr>
          <w:szCs w:val="24"/>
        </w:rPr>
      </w:pPr>
      <w:r>
        <w:t>27</w:t>
      </w:r>
      <w:r w:rsidR="00212560" w:rsidRPr="008A5467">
        <w:t>.</w:t>
      </w:r>
      <w:r w:rsidR="00212560" w:rsidRPr="008A5467">
        <w:tab/>
        <w:t>toteaa, että Kosovolla on tarvittavat institutionaaliset rakenteet ihmisoikeuksien edistämiseksi ja suojelemiseksi; näkee myönteisenä yhteisöjen oikeuksien suojelua ja edistämistä koskevan strategian hyväksymisen; korostaa kuitenkin, että ihmisoikeuksien suojelu on edelleen heikkoa, mikä johtuu lainsäädännön täytäntöönpanon ja poliittisen tahdon puutteesta ja rajallisista taloudellisista ja henkilöresursseista, ja kehottaa vahvistamaan täytäntöönpano- ja vastuuvelvollisuusmekanismeja;</w:t>
      </w:r>
    </w:p>
    <w:p w:rsidR="00212560" w:rsidRPr="008A5467" w:rsidRDefault="000A3396" w:rsidP="00212560">
      <w:pPr>
        <w:pStyle w:val="NormalHanging12a"/>
        <w:widowControl/>
        <w:rPr>
          <w:szCs w:val="24"/>
        </w:rPr>
      </w:pPr>
      <w:r>
        <w:t>28</w:t>
      </w:r>
      <w:r w:rsidR="00212560" w:rsidRPr="008A5467">
        <w:t>.</w:t>
      </w:r>
      <w:r w:rsidR="00212560" w:rsidRPr="008A5467">
        <w:tab/>
        <w:t xml:space="preserve">toteaa, että Kosovon perustuslaki on vähemmistöjen oikeuksien suojelussa hyvin edistyksellinen; pitää valitettavana, että vetoomusta, jonka on allekirjoittanut lähes 500 itsensä bulgarialaiseksi määrittelevää henkilöä ja joka rekisteröitiin Kosovon kansalliskokouksessa tammikuussa 2023, ei ole vieläkään otettu huomioon, ja suosittelee, että nämä oikeudet vahvistetaan lainsäädännössä ja varmistetaan käytännössä; kehottaa Kosovoa varmistamaan, että kaikki vähemmistöjen oikeuksien suojelusta annetun lain nojalla tunnustetut vähemmistöt ja heidän yhteisöjensä jäsenet sisällytetään täysimääräisesti maan perustuslakiin; kehottaa Kosovon viranomaisia tehostamaan toimiaan vähemmistöjen oikeuksien suojelemiseksi, myös kansallisten yhteisöjen ja erityisesti haavoittuvien kansallisten yhteisöjen, ja tarjoamaan niille yhtäläiset mahdollisuudet ja riittävän edustuksen politiikassa ja kulttuurielämässä, julkisissa tiedostusvälineissä, hallinnossa ja oikeuslaitoksessa sekä ehkäisemään vähemmistöjen sulautumista enemmistöön ja edistämään integraatiota Kosovon </w:t>
      </w:r>
      <w:r w:rsidR="00212560" w:rsidRPr="008A5467">
        <w:lastRenderedPageBreak/>
        <w:t>yhteiskuntaan ja vahvistamaan toimia näiden kansallisten vähemmistöjen sosiaalisten ja taloudellisten haasteiden poistamiseksi;</w:t>
      </w:r>
    </w:p>
    <w:p w:rsidR="00212560" w:rsidRPr="008A5467" w:rsidRDefault="000A3396" w:rsidP="00212560">
      <w:pPr>
        <w:pStyle w:val="NormalHanging12a"/>
        <w:widowControl/>
        <w:rPr>
          <w:szCs w:val="24"/>
        </w:rPr>
      </w:pPr>
      <w:r>
        <w:t>29</w:t>
      </w:r>
      <w:r w:rsidR="00212560" w:rsidRPr="008A5467">
        <w:t>.</w:t>
      </w:r>
      <w:r w:rsidR="00212560" w:rsidRPr="008A5467">
        <w:tab/>
        <w:t xml:space="preserve">suhtautuu myönteisesti rahoituksen lisäämiseen lähisuhdeväkivallan ja ihmiskaupan uhrien turvakodeille; toteaa, että lähisuhdeväkivalta on edelleen yleisin </w:t>
      </w:r>
      <w:proofErr w:type="spellStart"/>
      <w:r w:rsidR="00212560" w:rsidRPr="008A5467">
        <w:t>sukupuolistuneen</w:t>
      </w:r>
      <w:proofErr w:type="spellEnd"/>
      <w:r w:rsidR="00212560" w:rsidRPr="008A5467">
        <w:t xml:space="preserve"> väkivallan muoto; ilmaisee huolensa siitä, että järjestelmä ei edelleenkään kykene ehkäisemään lähisuhdeväkivaltaa tehokkaasti;</w:t>
      </w:r>
    </w:p>
    <w:p w:rsidR="00212560" w:rsidRPr="008A5467" w:rsidRDefault="000A3396" w:rsidP="00212560">
      <w:pPr>
        <w:pStyle w:val="NormalHanging12a"/>
        <w:widowControl/>
        <w:rPr>
          <w:szCs w:val="24"/>
        </w:rPr>
      </w:pPr>
      <w:r>
        <w:rPr>
          <w:color w:val="000000" w:themeColor="text1"/>
        </w:rPr>
        <w:t>30</w:t>
      </w:r>
      <w:r w:rsidR="00212560" w:rsidRPr="008A5467">
        <w:rPr>
          <w:color w:val="000000" w:themeColor="text1"/>
        </w:rPr>
        <w:t>.</w:t>
      </w:r>
      <w:r w:rsidR="00212560" w:rsidRPr="008A5467">
        <w:rPr>
          <w:color w:val="000000" w:themeColor="text1"/>
        </w:rPr>
        <w:tab/>
      </w:r>
      <w:r w:rsidR="00212560" w:rsidRPr="008A5467">
        <w:t xml:space="preserve">pitää valitettavana, että ehdotusta Kosovon siviililaiksi ei ole edelleenkään hyväksytty; korostaa, että ehdotuksessa siviililaiksi käsitellään useita tärkeitä kysymyksiä, jotka liittyvät sukupuolten tasa-arvoon EU:n perusarvona, muun muassa nais- ja miespuolisoiden yhteisen avio-omaisuuden tasapuolisen jakamisen mahdollistamista; korostaa, että on tärkeää varmistaa kaikkien ihmisten oikeudet Kosovossa siviililaissa, jotta voidaan turvata perustuslaillisten oikeuksien kunnioittaminen ja </w:t>
      </w:r>
      <w:proofErr w:type="spellStart"/>
      <w:r w:rsidR="00212560" w:rsidRPr="008A5467">
        <w:t>hlbtiq</w:t>
      </w:r>
      <w:proofErr w:type="spellEnd"/>
      <w:r w:rsidR="00212560" w:rsidRPr="008A5467">
        <w:t xml:space="preserve">-yhteisön mahdollisuudet; ilmaisee huolensa siitä, että naiset ovat edelleen aliedustettuina korkean tason poliittisissa tehtävissä, erityisesti turvallisuuteen ja vuoropuheluun liittyvissä asemissa, ja korostaa, että naiset on kiireellisesti </w:t>
      </w:r>
      <w:proofErr w:type="spellStart"/>
      <w:r w:rsidR="00212560" w:rsidRPr="008A5467">
        <w:t>osallistettava</w:t>
      </w:r>
      <w:proofErr w:type="spellEnd"/>
      <w:r w:rsidR="00212560" w:rsidRPr="008A5467">
        <w:t xml:space="preserve"> rauhan- ja sovintoprosesseihin Yhdistyneiden kansakuntien turvallisuusneuvoston naisia, rauhaa ja turvallisuutta koskevan päätöslauselman 1325 mukaisesti; kehottaa lisäämään ponnisteluja naisten aseman parantamiseksi yhteiskunnassa;</w:t>
      </w:r>
    </w:p>
    <w:p w:rsidR="00212560" w:rsidRPr="008A5467" w:rsidRDefault="000A3396" w:rsidP="00212560">
      <w:pPr>
        <w:pStyle w:val="NormalHanging12a"/>
        <w:widowControl/>
        <w:rPr>
          <w:szCs w:val="24"/>
        </w:rPr>
      </w:pPr>
      <w:r>
        <w:t>31</w:t>
      </w:r>
      <w:r w:rsidR="00212560" w:rsidRPr="008A5467">
        <w:t>.</w:t>
      </w:r>
      <w:r w:rsidR="00212560" w:rsidRPr="008A5467">
        <w:tab/>
        <w:t xml:space="preserve">panee merkille, että vankilajärjestelmä on pääasiassa YK:n vähimmäissäännösten mukainen, ja kehottaa suojelemaan paremmin vankien, erityisesti naisvankien, vähemmistöjä edustavien vankien ja psyykkisesti sairaiden vankien oikeuksia; on edelleen huolissaan siitä, että naisista ja </w:t>
      </w:r>
      <w:proofErr w:type="spellStart"/>
      <w:r w:rsidR="00212560" w:rsidRPr="008A5467">
        <w:t>hlbtiq</w:t>
      </w:r>
      <w:proofErr w:type="spellEnd"/>
      <w:r w:rsidR="00212560" w:rsidRPr="008A5467">
        <w:t>-henkilöistä käytetään syrjivää kieltä, ja kehottaa viranomaisia laatimaan ja panemaan täytäntöön kansallisen sukupuolten tasa</w:t>
      </w:r>
      <w:r w:rsidR="00212560" w:rsidRPr="008A5467">
        <w:noBreakHyphen/>
        <w:t xml:space="preserve">arvostrategian, joka koskee tutkimuksen eri aloja, kuten luonnontieteitä, teknologiaa, insinööritieteitä ja matematiikkaa; on tyytyväinen, että naiset osallistuvat korkealaatuisiin liike-elämän ja johtamisen sekä viestintäteknologiaan liittyvien alojen koulutusohjelmiin, mitä tuetaan liittymistä valmistelevan tukivälineen varoista; pitää valitettavana, että vähemmistöryhmiin kuuluvat naiset, erityisesti romani-, </w:t>
      </w:r>
      <w:proofErr w:type="spellStart"/>
      <w:r w:rsidR="00212560" w:rsidRPr="008A5467">
        <w:t>aškaali</w:t>
      </w:r>
      <w:proofErr w:type="spellEnd"/>
      <w:r w:rsidR="00212560" w:rsidRPr="008A5467">
        <w:t>- ja egyptiläisyhteisöissä, kohtaavat monenlaista syrjintää etenkin koulutuksessa, työssä ja terveydenhuollon saatavuudessa; ilmaisee huolensa siitä, että vähemmistöt eivät ole riittävästi edustettuina keskushallinnossa ja että naisia on johtavissa asemissa vain vähän;</w:t>
      </w:r>
    </w:p>
    <w:p w:rsidR="00212560" w:rsidRPr="008A5467" w:rsidRDefault="000A3396" w:rsidP="00212560">
      <w:pPr>
        <w:pStyle w:val="NormalHanging12a"/>
        <w:widowControl/>
        <w:rPr>
          <w:szCs w:val="24"/>
        </w:rPr>
      </w:pPr>
      <w:r>
        <w:t>32</w:t>
      </w:r>
      <w:r w:rsidR="00212560" w:rsidRPr="008A5467">
        <w:t>.</w:t>
      </w:r>
      <w:r w:rsidR="00212560" w:rsidRPr="008A5467">
        <w:tab/>
        <w:t>pitää valitettavana, että YK:n yleissopimusta vammaisten henkilöiden oikeuksista ei ole vielä hyväksytty; ilmaisee huolensa siitä, että Kosovon lainsäädäntöä ja vammaisten henkilöiden oikeuksia koskevaa EU:n säännöstöä ei ole yhdenmukaistettu riittävästi ja vammaiset kohtaavat syrjintää ja esteitä sosiaalipalvelujen saatavuudessa;</w:t>
      </w:r>
    </w:p>
    <w:p w:rsidR="00212560" w:rsidRPr="008A5467" w:rsidRDefault="000A3396" w:rsidP="00212560">
      <w:pPr>
        <w:pStyle w:val="NormalHanging12a"/>
        <w:widowControl/>
        <w:rPr>
          <w:szCs w:val="24"/>
        </w:rPr>
      </w:pPr>
      <w:r>
        <w:t>33</w:t>
      </w:r>
      <w:r w:rsidR="00212560" w:rsidRPr="008A5467">
        <w:t>.</w:t>
      </w:r>
      <w:r w:rsidR="00212560" w:rsidRPr="008A5467">
        <w:tab/>
        <w:t xml:space="preserve">pitää myönteisenä, että Kosovon sijoitus on jatkuvasti parantunut </w:t>
      </w:r>
      <w:proofErr w:type="spellStart"/>
      <w:r w:rsidR="00212560" w:rsidRPr="008A5467">
        <w:t>Varietes</w:t>
      </w:r>
      <w:proofErr w:type="spellEnd"/>
      <w:r w:rsidR="00212560" w:rsidRPr="008A5467">
        <w:t xml:space="preserve"> of </w:t>
      </w:r>
      <w:proofErr w:type="spellStart"/>
      <w:r w:rsidR="00212560" w:rsidRPr="008A5467">
        <w:t>Democracy</w:t>
      </w:r>
      <w:proofErr w:type="spellEnd"/>
      <w:r w:rsidR="00212560" w:rsidRPr="008A5467">
        <w:t xml:space="preserve"> -instituutin (V-</w:t>
      </w:r>
      <w:proofErr w:type="spellStart"/>
      <w:r w:rsidR="00212560" w:rsidRPr="008A5467">
        <w:t>Dem</w:t>
      </w:r>
      <w:proofErr w:type="spellEnd"/>
      <w:r w:rsidR="00212560" w:rsidRPr="008A5467">
        <w:t>) laatimassa vuoden 2024 liberaalin demokratian indeksissä (LDI) ja vaalidemokratian indeksissä (EDI), jotka mittaavat oikeusvaltioperiaatetta, keskinäistä valvontaa, kansalaisvapauksia sekä vaalien vapautta ja oikeudenmukaisuutta;</w:t>
      </w:r>
    </w:p>
    <w:p w:rsidR="00212560" w:rsidRPr="008A5467" w:rsidRDefault="000A3396" w:rsidP="00212560">
      <w:pPr>
        <w:pStyle w:val="NormalHanging12a"/>
        <w:widowControl/>
        <w:rPr>
          <w:color w:val="000000" w:themeColor="text1"/>
          <w:szCs w:val="24"/>
        </w:rPr>
      </w:pPr>
      <w:r>
        <w:t>34</w:t>
      </w:r>
      <w:r w:rsidR="00212560" w:rsidRPr="008A5467">
        <w:t>.</w:t>
      </w:r>
      <w:r w:rsidR="00212560" w:rsidRPr="008A5467">
        <w:tab/>
        <w:t xml:space="preserve">panee merkille Kosovon mediaympäristön moniarvoisuuden ja odottaa perustuslakituomioistuimen päätöstä tiedotusvälineitä koskevasta laista sekä korostaa riippumattoman tiedotusvälinekomitean merkitystä ja tarvetta varmistaa sen päätöksenteon ehdoton riippumattomuus ja palauttaa sen täysi toimintakyky; pitää kuitenkin valitettavana Kosovon tiedotusvälineiden vapauden heikkenemistä, mistä </w:t>
      </w:r>
      <w:r w:rsidR="00212560" w:rsidRPr="008A5467">
        <w:lastRenderedPageBreak/>
        <w:t xml:space="preserve">kertoo sen sijoituksen putoaminen sijalta 56 sijalle 75 vuoden 2024 lehdistövapausindeksissä; toteaa jälleen, että tiedotusvälineiden moniarvoisuus ja avoimuus ovat edellytyksiä EU:hun liittymiselle; kehottaa lisäämään avoimuutta tiedotusvälineiden omistajuudesta ja rahoituksesta, jotta tiedotusvälineiden riippumattomuutta ja moniarvoisuutta voidaan lisätä; korostaa, että tarvitaan tehokkaita toimenpiteitä, jotta toimittajia voidaan suojella häirinnältä ja pelottelulta sekä varmistaa media-alan sääntelyelinten riippumattomuus; panee merkille kansalaisyhteiskunnan esiin tuomat huolenaiheet riippumattoman tiedotusvälinekomitean puheenjohtajan väitetysti poliittisesta valinnasta; kehottaa Kosovon viranomaisia tarkistamaan edelleen riippumattomasta tiedotusvälinekomiteasta annettua lakia ja sisällyttämään siihen Euroopan neuvoston suositukset ja yhdenmukaistamaan kansallista lainsäädäntöä EU:n normien ja käytäntöjen mukaiseksi; suosittelee lisäämään tukea riippumattomille tiedotusvälineille ja tietoja tarkastaville järjestöille Kosovossa ja tunnustamaan niiden ratkaisevan roolin </w:t>
      </w:r>
      <w:proofErr w:type="spellStart"/>
      <w:r w:rsidR="00212560" w:rsidRPr="008A5467">
        <w:t>disinformaation</w:t>
      </w:r>
      <w:proofErr w:type="spellEnd"/>
      <w:r w:rsidR="00212560" w:rsidRPr="008A5467">
        <w:t xml:space="preserve"> torjunnassa ja täsmällisen tiedon tarjoamisessa yleisölle; kannustaa EU:ta antamaan näille toimijoille teknistä ja taloudellista apua; kannustaa Kosovon viranomaisia kustumaan räätälöidyn teknisen avun ohjelman (TAIEX) asiantuntijoita valtuuskuntavierailuille; kehottaa hyväksymään Kosovon radio- ja televisiolain ja toimittajien lähdesuojaa koskevan lain;</w:t>
      </w:r>
    </w:p>
    <w:p w:rsidR="00212560" w:rsidRPr="008A5467" w:rsidRDefault="000A3396" w:rsidP="00212560">
      <w:pPr>
        <w:pStyle w:val="NormalHanging12a"/>
        <w:widowControl/>
        <w:rPr>
          <w:szCs w:val="24"/>
        </w:rPr>
      </w:pPr>
      <w:r>
        <w:t>35</w:t>
      </w:r>
      <w:r w:rsidR="00212560" w:rsidRPr="008A5467">
        <w:t>.</w:t>
      </w:r>
      <w:r w:rsidR="00212560" w:rsidRPr="008A5467">
        <w:tab/>
        <w:t xml:space="preserve">ilmaisee huolensa tuoreesta kyberhyökkäyksestä Kosovon digitaalista infrastruktuuria vastaan; kehottaa Kosovon hallitusta vahvistamaan valmiuksiaan torjua ulkomaista sekaantumista ja </w:t>
      </w:r>
      <w:proofErr w:type="spellStart"/>
      <w:r w:rsidR="00212560" w:rsidRPr="008A5467">
        <w:t>disinformaatiota</w:t>
      </w:r>
      <w:proofErr w:type="spellEnd"/>
      <w:r w:rsidR="00212560" w:rsidRPr="008A5467">
        <w:t xml:space="preserve"> erityisesti serbinationalistien lähteistä ja Venäjältä, joiden tarkoituksena on horjuttaa alueen vakautta ja heikentää Länsi-Balkanin yhdentymistä Eurooppaan, laatimalla kattavat strategiat kampanjoihin yleisen tietoisuuden lisäämiseksi myös naisten julkiseen toimintaan osallistumisen vastaista </w:t>
      </w:r>
      <w:proofErr w:type="spellStart"/>
      <w:r w:rsidR="00212560" w:rsidRPr="008A5467">
        <w:t>disinformaatiota</w:t>
      </w:r>
      <w:proofErr w:type="spellEnd"/>
      <w:r w:rsidR="00212560" w:rsidRPr="008A5467">
        <w:t xml:space="preserve"> vastaan, vahvistamalla kyberturvallisuutta ja siihen liittyvää infrastruktuuria, ylläpitämällä yhteistyötä kansainvälisten kumppaneiden kanssa, erityisesti Euroopan unionin, suojaamalla digitaalista talouttaan, julkisia palveluitaan ja kansallista turvallisuuttaan sekä torjumalla </w:t>
      </w:r>
      <w:proofErr w:type="spellStart"/>
      <w:r w:rsidR="00212560" w:rsidRPr="008A5467">
        <w:t>disinformaatiokampanjoita</w:t>
      </w:r>
      <w:proofErr w:type="spellEnd"/>
      <w:r w:rsidR="00212560" w:rsidRPr="008A5467">
        <w:t xml:space="preserve"> ja hybridiuhkia, joilla pyritään horjuttamaan maan vakautta sen eurooppalaista ajattelutapaa; kannustaa sisällyttämään Kosovon opetussuunnitelmaan medialukutaito-ohjelmia, jotta kansalaiset saavat kriittisen ajattelun taitoja ja osaavat tunnistaa ja torjua </w:t>
      </w:r>
      <w:proofErr w:type="spellStart"/>
      <w:r w:rsidR="00212560" w:rsidRPr="008A5467">
        <w:t>disinformaatiota</w:t>
      </w:r>
      <w:proofErr w:type="spellEnd"/>
      <w:r w:rsidR="00212560" w:rsidRPr="008A5467">
        <w:t>;</w:t>
      </w:r>
    </w:p>
    <w:p w:rsidR="00212560" w:rsidRPr="008A5467" w:rsidRDefault="000A3396" w:rsidP="00212560">
      <w:pPr>
        <w:pStyle w:val="NormalHanging12a"/>
        <w:widowControl/>
        <w:rPr>
          <w:bCs/>
        </w:rPr>
      </w:pPr>
      <w:r>
        <w:t>36</w:t>
      </w:r>
      <w:r w:rsidR="00212560" w:rsidRPr="008A5467">
        <w:t>.</w:t>
      </w:r>
      <w:r w:rsidR="00212560" w:rsidRPr="008A5467">
        <w:tab/>
        <w:t xml:space="preserve">panee tyytyväisenä merkille, että Kosovo on tarjonnut suojaa ja turvapaikan </w:t>
      </w:r>
      <w:proofErr w:type="spellStart"/>
      <w:r w:rsidR="00212560" w:rsidRPr="008A5467">
        <w:t>ukrainalais</w:t>
      </w:r>
      <w:proofErr w:type="spellEnd"/>
      <w:r w:rsidR="00212560" w:rsidRPr="008A5467">
        <w:noBreakHyphen/>
        <w:t xml:space="preserve"> ja afganistanilaistoimittajille;</w:t>
      </w:r>
    </w:p>
    <w:p w:rsidR="00212560" w:rsidRPr="008A5467" w:rsidRDefault="000A3396" w:rsidP="00212560">
      <w:pPr>
        <w:pStyle w:val="NormalHanging12a"/>
        <w:widowControl/>
        <w:rPr>
          <w:szCs w:val="24"/>
        </w:rPr>
      </w:pPr>
      <w:r>
        <w:t>37</w:t>
      </w:r>
      <w:r w:rsidR="00212560" w:rsidRPr="008A5467">
        <w:t>.</w:t>
      </w:r>
      <w:r w:rsidR="00212560" w:rsidRPr="008A5467">
        <w:tab/>
        <w:t>ilmaisee vakavan huolensa siitä, että toimittajiin kohdistuvat hyökkäykset ja strategisessa häirintätarkoituksessa nostetut kanteet (SLAPP-kanteet), ovat lisääntyneet merkittävästi, myös hallituksen virkamiesten taholta; kehottaa viranomaisia edistämään työtään SLAPP-kanteiden vastaisen lainsäädännön laatimiseksi uuden EU:n direktiivin 2024/1069</w:t>
      </w:r>
      <w:r w:rsidR="00212560" w:rsidRPr="008A5467">
        <w:rPr>
          <w:rStyle w:val="FootnoteReference"/>
          <w:szCs w:val="24"/>
        </w:rPr>
        <w:footnoteReference w:id="7"/>
      </w:r>
      <w:r w:rsidR="00212560" w:rsidRPr="008A5467">
        <w:t xml:space="preserve"> mukaisesti; kehottaa Kosovoa aktiivisiin toimiin toimittajien työskentelymahdollisuuksien turvaamiseksi ja tiedotusvälineiden täyden vapauden ja riippumattoman toiminnan varmistamiseksi; korostaa, että kaikenlaisen väkivallan on päätyttävä;</w:t>
      </w:r>
    </w:p>
    <w:p w:rsidR="00212560" w:rsidRPr="008A5467" w:rsidRDefault="000A3396" w:rsidP="00212560">
      <w:pPr>
        <w:pStyle w:val="NormalHanging12a"/>
        <w:widowControl/>
      </w:pPr>
      <w:r>
        <w:lastRenderedPageBreak/>
        <w:t>38</w:t>
      </w:r>
      <w:r w:rsidR="00212560" w:rsidRPr="008A5467">
        <w:t>.</w:t>
      </w:r>
      <w:r w:rsidR="00212560" w:rsidRPr="008A5467">
        <w:tab/>
        <w:t>suhtautuu myönteisesti Kosovon elinvoimaiseen ja rakentavaan kansalaisyhteiskuntaan, jolla on erittäin ratkaiseva ja myönteinen rooli uudistusprosessissa; kannustaa Kosovon hallitusta tehostamaan päätöksentekoa koskevaa yhteistyötään kansalaisyhteiskunnan ja erityisesti naisten oikeuksia ajavien järjestöjen kanssa ja hyödyntämään enemmän kansalaisyhteiskunnan kanssa tehtävästä yhteistyöstä vastaavaa hallituksen neuvostoa yhteistyösuhteiden luomiseksi ja kansalaisyhteiskunnan ottamiseksi aidosti osaksi avointa lainsäädäntöprosessia sen ensivaiheista alkaen; korostaa, että on tärkeää lisätä kansalaisjärjestöjen julkista rahoitusta koskevaa vastuuvelvollisuutta ja avoimuutta; korostaa, että kansalaisyhteiskunta on ratkaisevan tärkeässä asemassa demokratian ja moniarvoisuuden sekä hyvän hallintotavan ja sosiaalisen kehityksen edistämisessä;</w:t>
      </w:r>
    </w:p>
    <w:p w:rsidR="00212560" w:rsidRPr="008A5467" w:rsidRDefault="000A3396" w:rsidP="00212560">
      <w:pPr>
        <w:pStyle w:val="NormalHanging12a"/>
        <w:widowControl/>
      </w:pPr>
      <w:r>
        <w:t>39</w:t>
      </w:r>
      <w:r w:rsidR="00212560" w:rsidRPr="008A5467">
        <w:t>.</w:t>
      </w:r>
      <w:r w:rsidR="00212560" w:rsidRPr="008A5467">
        <w:tab/>
        <w:t>pitää valitettavana, että Kosovon pohjoisosan serbien osallistamisesta ei ole selkeää suunnitelmaa ja että aloitteet serbiyhteisön ottamisesta mukaan Kosovon poliittisiin, sosiaalisiin ja taloudellisiin rakenteisiin ovat edelleen hyvin rajallisia; kehottaa jälleen kehittämään sisäistä vuoropuhelua ja ryhtymään aitoon ja suoraan yhteistyöhön Kosovon serbien riippumattomien kansalaisjärjestöjen kanssa, erityisesti maan pohjoisosissa, minkä tavoitteena on rakentaa luottamusta, helpottaa Kosovon serbien arkea ja edistää heidän integroitumistaan;</w:t>
      </w:r>
    </w:p>
    <w:p w:rsidR="00212560" w:rsidRPr="008A5467" w:rsidRDefault="00212560" w:rsidP="002F5F72">
      <w:pPr>
        <w:pStyle w:val="NormalHanging12a"/>
        <w:keepNext/>
        <w:widowControl/>
        <w:ind w:left="0" w:firstLine="0"/>
      </w:pPr>
      <w:r w:rsidRPr="008A5467">
        <w:rPr>
          <w:b/>
          <w:i/>
        </w:rPr>
        <w:t>Sovinto ja hyvät naapuruussuhteet</w:t>
      </w:r>
    </w:p>
    <w:p w:rsidR="00212560" w:rsidRPr="008A5467" w:rsidRDefault="000A3396" w:rsidP="00212560">
      <w:pPr>
        <w:pStyle w:val="NormalHanging12a"/>
        <w:widowControl/>
        <w:rPr>
          <w:szCs w:val="24"/>
        </w:rPr>
      </w:pPr>
      <w:r>
        <w:t>40</w:t>
      </w:r>
      <w:r w:rsidR="00212560" w:rsidRPr="008A5467">
        <w:t>.</w:t>
      </w:r>
      <w:r w:rsidR="00212560" w:rsidRPr="008A5467">
        <w:tab/>
        <w:t xml:space="preserve">kiittää Kosovoa sen sitoutumisesta useisiin alueellisiin yhteistyöaloitteisiin ja kannustaa sitä tehostamaan sovintopyrkimyksiään ja etsimään ratkaisuja aiempiin kiistakysymyksiin; kiittää Kosovoa sen rakentavasta lähestymistavasta ja aktiivisesta sitoutumisesta alueelliseen yhteistyöhön ja kaupan helpottamiseen, mikä johti </w:t>
      </w:r>
      <w:proofErr w:type="spellStart"/>
      <w:r w:rsidR="00212560" w:rsidRPr="008A5467">
        <w:t>Keski</w:t>
      </w:r>
      <w:proofErr w:type="spellEnd"/>
      <w:r w:rsidR="00212560" w:rsidRPr="008A5467">
        <w:noBreakHyphen/>
        <w:t>Euroopan vapaakauppasopimuksen soveltamisen vapautumiseen;</w:t>
      </w:r>
    </w:p>
    <w:p w:rsidR="00212560" w:rsidRPr="008A5467" w:rsidRDefault="000A3396" w:rsidP="00212560">
      <w:pPr>
        <w:pStyle w:val="NormalHanging12a"/>
        <w:widowControl/>
        <w:rPr>
          <w:szCs w:val="24"/>
        </w:rPr>
      </w:pPr>
      <w:r>
        <w:rPr>
          <w:color w:val="000000" w:themeColor="text1"/>
        </w:rPr>
        <w:t>41</w:t>
      </w:r>
      <w:r w:rsidR="00212560" w:rsidRPr="008A5467">
        <w:rPr>
          <w:color w:val="000000" w:themeColor="text1"/>
        </w:rPr>
        <w:t>.</w:t>
      </w:r>
      <w:r w:rsidR="00212560" w:rsidRPr="008A5467">
        <w:rPr>
          <w:color w:val="000000" w:themeColor="text1"/>
        </w:rPr>
        <w:tab/>
      </w:r>
      <w:r w:rsidR="00212560" w:rsidRPr="008A5467">
        <w:t>kehottaa Serbiaa avaamaan kaikki sota-ajan arkistot ja sallimaan pääsyn entisen Jugoslavian salaisen palvelun (UDBA) ja Jugoslavian kansanarmeijan salaisen palvelun (KOS) asiakirjoihin sekä varmistamaan, että ne palautetaan pyynnöstä asianomaisten maiden hallituksille; korostaa tarvetta avata nämä arkistot koko alueella kommunistiajan rikosten tutkimiseksi ja demokratian, vastuuvelvollisuuden ja instituutioiden vahvistamiseksi Länsi-Balkanilla;</w:t>
      </w:r>
    </w:p>
    <w:p w:rsidR="00212560" w:rsidRPr="008A5467" w:rsidRDefault="000A3396" w:rsidP="00212560">
      <w:pPr>
        <w:pStyle w:val="NormalHanging12a"/>
        <w:widowControl/>
      </w:pPr>
      <w:r>
        <w:t>42</w:t>
      </w:r>
      <w:r w:rsidR="00212560" w:rsidRPr="008A5467">
        <w:t>.</w:t>
      </w:r>
      <w:r w:rsidR="00212560" w:rsidRPr="008A5467">
        <w:tab/>
        <w:t xml:space="preserve">toistaa jälleen täyden tukensa EU:n tuella käytävälle vuoropuhelulle ja on tyytyväinen Peter </w:t>
      </w:r>
      <w:proofErr w:type="spellStart"/>
      <w:r w:rsidR="00212560" w:rsidRPr="008A5467">
        <w:t>Sørensenin</w:t>
      </w:r>
      <w:proofErr w:type="spellEnd"/>
      <w:r w:rsidR="00212560" w:rsidRPr="008A5467">
        <w:t xml:space="preserve"> nimitykseen EU:n erityisedustajaksi Belgradin ja Pristinan vuoropuhelussa;</w:t>
      </w:r>
    </w:p>
    <w:p w:rsidR="00212560" w:rsidRPr="008A5467" w:rsidRDefault="000A3396" w:rsidP="00212560">
      <w:pPr>
        <w:pStyle w:val="NormalHanging12a"/>
        <w:widowControl/>
      </w:pPr>
      <w:r>
        <w:t>43</w:t>
      </w:r>
      <w:r w:rsidR="00212560" w:rsidRPr="008A5467">
        <w:t>.</w:t>
      </w:r>
      <w:r w:rsidR="00212560" w:rsidRPr="008A5467">
        <w:tab/>
        <w:t xml:space="preserve">muistuttaa, kuinka tärkeää sekä Kosovon että Serbian viranomaisten rakentava osallistuminen on, jotta voidaan saada aikaan kattava ja oikeudellisesti sitova normalisointisopimus, joka perustuu vastavuoroiseen tunnustamiseen ja on kansainvälisen oikeuden mukainen; vaatii, että Kosovo ja Serbiaa panevat täytäntöön Brysselin ja </w:t>
      </w:r>
      <w:proofErr w:type="spellStart"/>
      <w:r w:rsidR="00212560" w:rsidRPr="008A5467">
        <w:t>Ohridin</w:t>
      </w:r>
      <w:proofErr w:type="spellEnd"/>
      <w:r w:rsidR="00212560" w:rsidRPr="008A5467">
        <w:t xml:space="preserve"> sopimukset, mihin sisältyy serbienemmistöisten kuntien liiton tai yhteisön perustaminen, ja että Serbia lakkaa vastustamasta Kosovon jäsenyyttä alueellisissa ja kansainvälisissä järjestöissä ja että vältetään yksipuolisia toimia, jotka voisivat vaarantaa vuoropuheluprosessin; </w:t>
      </w:r>
    </w:p>
    <w:p w:rsidR="00212560" w:rsidRPr="008A5467" w:rsidRDefault="000A3396" w:rsidP="00212560">
      <w:pPr>
        <w:pStyle w:val="NormalHanging12a"/>
        <w:widowControl/>
      </w:pPr>
      <w:r>
        <w:t>44</w:t>
      </w:r>
      <w:r w:rsidR="00212560" w:rsidRPr="008A5467">
        <w:t>.</w:t>
      </w:r>
      <w:r w:rsidR="00212560" w:rsidRPr="008A5467">
        <w:tab/>
        <w:t xml:space="preserve">odottaa Kosovon ja Serbian tekevän kaikilla tavoin yhteistyötä ja toteuttavan kaikki tarvittavat toimenpiteet pidättääkseen </w:t>
      </w:r>
      <w:proofErr w:type="spellStart"/>
      <w:r w:rsidR="00212560" w:rsidRPr="008A5467">
        <w:t>Banjskan</w:t>
      </w:r>
      <w:proofErr w:type="spellEnd"/>
      <w:r w:rsidR="00212560" w:rsidRPr="008A5467">
        <w:t xml:space="preserve"> vuoden 2023 terrori-iskun syylliset ja saattaakseen heidät nopeasti oikeuden eteen; pitää valitettavana, että Serbia ei ole vieläkään asettanut syytteeseen rikoksentekijöitä, erityisesti </w:t>
      </w:r>
      <w:proofErr w:type="spellStart"/>
      <w:r w:rsidR="00212560" w:rsidRPr="008A5467">
        <w:t>Srpska</w:t>
      </w:r>
      <w:proofErr w:type="spellEnd"/>
      <w:r w:rsidR="00212560" w:rsidRPr="008A5467">
        <w:t xml:space="preserve"> Listan varapuheenjohtajaa Milan </w:t>
      </w:r>
      <w:proofErr w:type="spellStart"/>
      <w:r w:rsidR="00212560" w:rsidRPr="008A5467">
        <w:t>Radoičićia</w:t>
      </w:r>
      <w:proofErr w:type="spellEnd"/>
      <w:r w:rsidR="00212560" w:rsidRPr="008A5467">
        <w:t xml:space="preserve">; muistuttaa, että </w:t>
      </w:r>
      <w:proofErr w:type="spellStart"/>
      <w:r w:rsidR="00212560" w:rsidRPr="008A5467">
        <w:t>Zubin</w:t>
      </w:r>
      <w:proofErr w:type="spellEnd"/>
      <w:r w:rsidR="00212560" w:rsidRPr="008A5467">
        <w:t xml:space="preserve"> </w:t>
      </w:r>
      <w:proofErr w:type="spellStart"/>
      <w:r w:rsidR="00212560" w:rsidRPr="008A5467">
        <w:t>Potokin</w:t>
      </w:r>
      <w:proofErr w:type="spellEnd"/>
      <w:r w:rsidR="00212560" w:rsidRPr="008A5467">
        <w:t xml:space="preserve"> terrori-iskusta </w:t>
      </w:r>
      <w:r w:rsidR="00212560" w:rsidRPr="008A5467">
        <w:lastRenderedPageBreak/>
        <w:t>vastuussa olevat henkilöt on myös saatettava vastuuseen ja tuotava oikeuden eteen viipymättä;</w:t>
      </w:r>
    </w:p>
    <w:p w:rsidR="00212560" w:rsidRPr="008A5467" w:rsidRDefault="000A3396" w:rsidP="00212560">
      <w:pPr>
        <w:pStyle w:val="NormalHanging12a"/>
        <w:widowControl/>
        <w:rPr>
          <w:rFonts w:eastAsia="Calibri"/>
          <w:color w:val="000000" w:themeColor="text1"/>
          <w:szCs w:val="24"/>
        </w:rPr>
      </w:pPr>
      <w:r>
        <w:t>45</w:t>
      </w:r>
      <w:r w:rsidR="00212560" w:rsidRPr="008A5467">
        <w:t>.</w:t>
      </w:r>
      <w:r w:rsidR="00212560" w:rsidRPr="008A5467">
        <w:tab/>
        <w:t>kehottaa komission varapuheenjohtajaa / unionin ulkoasioiden ja turvallisuuspolitiikan korkeaa edustajaa sekä komissiota ottamaan aktiivisemman roolin vuoropuheluprosessin johdossa; pyytää vahvistamaan Euroopan parlamentin tehtävää vuoropuhelun edistäjänä säännöllisissä yhteisissä parlamentaarisissa edustajakokouksissa;</w:t>
      </w:r>
    </w:p>
    <w:p w:rsidR="00212560" w:rsidRPr="008A5467" w:rsidRDefault="000A3396" w:rsidP="00212560">
      <w:pPr>
        <w:pStyle w:val="NormalHanging12a"/>
        <w:widowControl/>
      </w:pPr>
      <w:r>
        <w:t>46</w:t>
      </w:r>
      <w:r w:rsidR="00212560" w:rsidRPr="008A5467">
        <w:t>.</w:t>
      </w:r>
      <w:r w:rsidR="00212560" w:rsidRPr="008A5467">
        <w:tab/>
        <w:t xml:space="preserve">tuomitsee kaikki vakautta ja sovintoprosessia vaarantavat toimet, mukaan lukien jännitteet </w:t>
      </w:r>
      <w:proofErr w:type="spellStart"/>
      <w:r w:rsidR="00212560" w:rsidRPr="008A5467">
        <w:t>Pohjois</w:t>
      </w:r>
      <w:proofErr w:type="spellEnd"/>
      <w:r w:rsidR="00212560" w:rsidRPr="008A5467">
        <w:t xml:space="preserve">-Kosovossa sekä Serbian valtion tukemien ryhmien ja laittomien aseellisten ryhmittymien provokaatiot, ja kehottaa Euroopan unionia omaksumaan voimakkaamman kannan Kosovon sisäisiin asioihin kohdistuvaa ulkopuolista sekaantumista vastaan; korostaa, että molempien osapuolten on pantava kaikki sopimukset täysimääräisesti täytäntöön ja vältettävä yksipuolisia toimia, jotka voisivat kärjistää jännitteitä; kehottaa Kosovon poliisia varmistamaan, että se noudattaa kaikkia oikeusvaltioon ja ihmisoikeuksiin liittyviä vaatimuksia, ja takaamaan, että </w:t>
      </w:r>
      <w:proofErr w:type="spellStart"/>
      <w:r w:rsidR="00212560" w:rsidRPr="008A5467">
        <w:t>Pohjois</w:t>
      </w:r>
      <w:proofErr w:type="spellEnd"/>
      <w:r w:rsidR="00212560" w:rsidRPr="008A5467">
        <w:noBreakHyphen/>
        <w:t>Kosovoon sijoitetut poliisijoukot ovat monikansaiset ja osallistavat ja täysin oikeudellisten vaatimusten mukaiset; muistuttaa, että kaikki poliittiset edustajat ja Kosovon yhteisöt ovat yhdessä vastuussa rauhan ja oikeusvaltion ylläpitämisestä;</w:t>
      </w:r>
    </w:p>
    <w:p w:rsidR="00212560" w:rsidRPr="008A5467" w:rsidRDefault="000A3396" w:rsidP="00212560">
      <w:pPr>
        <w:pStyle w:val="NormalHanging12a"/>
        <w:widowControl/>
        <w:rPr>
          <w:szCs w:val="24"/>
        </w:rPr>
      </w:pPr>
      <w:r>
        <w:rPr>
          <w:color w:val="000000" w:themeColor="text1"/>
        </w:rPr>
        <w:t>47</w:t>
      </w:r>
      <w:r w:rsidR="00212560" w:rsidRPr="008A5467">
        <w:rPr>
          <w:color w:val="000000" w:themeColor="text1"/>
        </w:rPr>
        <w:t>.</w:t>
      </w:r>
      <w:r w:rsidR="00212560" w:rsidRPr="008A5467">
        <w:rPr>
          <w:color w:val="000000" w:themeColor="text1"/>
        </w:rPr>
        <w:tab/>
      </w:r>
      <w:r w:rsidR="00212560" w:rsidRPr="008A5467">
        <w:t>pitää myönteisenä kadonneiden henkilöiden yhteisen komission perustamista joulukuussa 2024 ja kehottaa edistämään pikaisesti toukokuussa 2023 annettua kadonneita henkilöitä koskevaa poliittista julkilausumaa; kehottaa sekä Kosovoa että Serbiaa välttämään tämän humanitaarisen kysymyksen politisointia ja ryhtymään lisätoimiin toimeenpannakseen julkilausuman osana Belgradin ja Pristinan vuoropuhelua ja aloittamaan Kosovon ja Serbian välisen yhteistyön;</w:t>
      </w:r>
    </w:p>
    <w:p w:rsidR="00212560" w:rsidRPr="008A5467" w:rsidRDefault="000A3396" w:rsidP="00212560">
      <w:pPr>
        <w:pStyle w:val="NormalHanging12a"/>
        <w:widowControl/>
      </w:pPr>
      <w:r>
        <w:t>48</w:t>
      </w:r>
      <w:r w:rsidR="00212560" w:rsidRPr="008A5467">
        <w:t>.</w:t>
      </w:r>
      <w:r w:rsidR="00212560" w:rsidRPr="008A5467">
        <w:tab/>
        <w:t>panee tyytyväisenä merkille Berliinin prosessin yhteydessä äskettäin tehdyt sopimukset;</w:t>
      </w:r>
    </w:p>
    <w:p w:rsidR="00212560" w:rsidRPr="008A5467" w:rsidRDefault="000A3396" w:rsidP="00212560">
      <w:pPr>
        <w:pStyle w:val="NormalHanging12a"/>
        <w:widowControl/>
      </w:pPr>
      <w:r>
        <w:t>49</w:t>
      </w:r>
      <w:r w:rsidR="00212560" w:rsidRPr="008A5467">
        <w:t>.</w:t>
      </w:r>
      <w:r w:rsidR="00212560" w:rsidRPr="008A5467">
        <w:tab/>
        <w:t xml:space="preserve">suhtautuu myönteisesti Kosovon päätökseen poistaa rajoitukset, jotka koskevat Serbiassa valmistettujen tuotteiden maahantuloa </w:t>
      </w:r>
      <w:proofErr w:type="spellStart"/>
      <w:r w:rsidR="00212560" w:rsidRPr="008A5467">
        <w:t>Merdaren</w:t>
      </w:r>
      <w:proofErr w:type="spellEnd"/>
      <w:r w:rsidR="00212560" w:rsidRPr="008A5467">
        <w:t xml:space="preserve"> rajanylityspaikalla;</w:t>
      </w:r>
    </w:p>
    <w:p w:rsidR="00212560" w:rsidRPr="008A5467" w:rsidRDefault="000A3396" w:rsidP="00212560">
      <w:pPr>
        <w:pStyle w:val="NormalHanging12a"/>
        <w:widowControl/>
      </w:pPr>
      <w:r>
        <w:t>50</w:t>
      </w:r>
      <w:r w:rsidR="00212560" w:rsidRPr="008A5467">
        <w:t>.</w:t>
      </w:r>
      <w:r w:rsidR="00212560" w:rsidRPr="008A5467">
        <w:tab/>
        <w:t xml:space="preserve">suhtautuu myönteisesti Kosovon joukkojen läsnäoloon ja niiden rooliin turvallisen ympäristön rakentamisessa ja ylläpitämisessä sekä vakaan ja rauhanomaisen Kosovon kehittämiseen tiellä kohti </w:t>
      </w:r>
      <w:proofErr w:type="spellStart"/>
      <w:r w:rsidR="00212560" w:rsidRPr="008A5467">
        <w:t>euroatlanttista</w:t>
      </w:r>
      <w:proofErr w:type="spellEnd"/>
      <w:r w:rsidR="00212560" w:rsidRPr="008A5467">
        <w:t xml:space="preserve"> yhdentymistä; muistuttaa operaation merkityksestä Kosovon turvallisuusjoukkojen jatkuvassa kehittämisessä neuvonantajana, kouluttajana ja valmiuksien vahvistajana;</w:t>
      </w:r>
    </w:p>
    <w:p w:rsidR="00212560" w:rsidRPr="008A5467" w:rsidRDefault="00212560" w:rsidP="002F5F72">
      <w:pPr>
        <w:pStyle w:val="NormalHanging12a"/>
        <w:keepNext/>
        <w:widowControl/>
        <w:ind w:left="0" w:firstLine="0"/>
        <w:rPr>
          <w:b/>
          <w:i/>
        </w:rPr>
      </w:pPr>
      <w:r w:rsidRPr="008A5467">
        <w:rPr>
          <w:b/>
          <w:i/>
        </w:rPr>
        <w:t>Sosioekonomiset uudistukset</w:t>
      </w:r>
    </w:p>
    <w:p w:rsidR="00212560" w:rsidRPr="008A5467" w:rsidRDefault="000A3396" w:rsidP="00212560">
      <w:pPr>
        <w:pStyle w:val="NormalHanging12a"/>
        <w:widowControl/>
      </w:pPr>
      <w:r>
        <w:t>51</w:t>
      </w:r>
      <w:r w:rsidR="00212560" w:rsidRPr="008A5467">
        <w:t>.</w:t>
      </w:r>
      <w:r w:rsidR="00212560" w:rsidRPr="008A5467">
        <w:tab/>
        <w:t>pitää myönteisenä, että Kosovo on aktiivisesti mukana panemassa täytäntöön Länsi</w:t>
      </w:r>
      <w:r w:rsidR="00212560" w:rsidRPr="008A5467">
        <w:noBreakHyphen/>
        <w:t>Balkanin uutta kasvusuunnitelmaa, jolla pyritään syventämään EU:hun liittyviä uudistuksia ja kaventamaan sosioekonomista kuilua EU:n jäsenvaltioiden ja Länsi</w:t>
      </w:r>
      <w:r w:rsidR="00212560" w:rsidRPr="008A5467">
        <w:noBreakHyphen/>
        <w:t>Balkanin maiden välillä; suhtautuu myönteisesti Kosovon uudistusohjelman hyväksymiseen ja muistuttaa, että Kosovon (samoin kuin Serbian) on parannettava sitoutumistaan EU:n tuella käytävään vuoropuheluun, jotta se saa resurssit käyttöönsä;</w:t>
      </w:r>
    </w:p>
    <w:p w:rsidR="00212560" w:rsidRPr="008A5467" w:rsidRDefault="000A3396" w:rsidP="00212560">
      <w:pPr>
        <w:pStyle w:val="NormalHanging12a"/>
        <w:widowControl/>
      </w:pPr>
      <w:r>
        <w:t>52</w:t>
      </w:r>
      <w:r w:rsidR="00212560" w:rsidRPr="008A5467">
        <w:t>.</w:t>
      </w:r>
      <w:r w:rsidR="00212560" w:rsidRPr="008A5467">
        <w:tab/>
        <w:t>pitää ilahduttavana, että Kosovo on edistynyt toimivan markkinatalouden kehittämisessä, ja kannustaa Kosovoa toteuttamaan tarvittavat rakenneuudistukset, joilla voidaan vastata julkisen talouden haasteisiin ja varmistaa samalla riittävä työsuojelu, oikeudenmukaiset palkat ja paremmat työolot EU:n lainsäädännön mukaisesti;</w:t>
      </w:r>
    </w:p>
    <w:p w:rsidR="00212560" w:rsidRPr="008A5467" w:rsidRDefault="000A3396" w:rsidP="00212560">
      <w:pPr>
        <w:pStyle w:val="NormalHanging12a"/>
        <w:widowControl/>
      </w:pPr>
      <w:r>
        <w:lastRenderedPageBreak/>
        <w:t>53</w:t>
      </w:r>
      <w:r w:rsidR="00212560" w:rsidRPr="008A5467">
        <w:t>.</w:t>
      </w:r>
      <w:r w:rsidR="00212560" w:rsidRPr="008A5467">
        <w:tab/>
        <w:t xml:space="preserve">kehottaa jälleen komissiota laatimaan alueellisen strategian, jossa puututaan sitkeästi jatkuvaan nuorisotyöttömyyteen ja aivovuotoon torjumalla koulutusjärjestelmän ja työmarkkinoiden välistä osaamisen </w:t>
      </w:r>
      <w:proofErr w:type="spellStart"/>
      <w:r w:rsidR="00212560" w:rsidRPr="008A5467">
        <w:t>kohtaanto</w:t>
      </w:r>
      <w:proofErr w:type="spellEnd"/>
      <w:r w:rsidR="00212560" w:rsidRPr="008A5467">
        <w:t>-ongelmaa, parantamalla opetuksen laatua ja varmistamalla aktiivisten työmarkkinatoimenpiteiden ja ammattikoulutusjärjestelmien riittävä rahoitus sekä asianmukaiset lastenhoito- ja varhaiskasvatuspalvelut;</w:t>
      </w:r>
    </w:p>
    <w:p w:rsidR="00212560" w:rsidRPr="008A5467" w:rsidRDefault="000A3396" w:rsidP="00212560">
      <w:pPr>
        <w:pStyle w:val="NormalHanging12a"/>
        <w:widowControl/>
      </w:pPr>
      <w:r>
        <w:t>54</w:t>
      </w:r>
      <w:r w:rsidR="00212560" w:rsidRPr="008A5467">
        <w:t>.</w:t>
      </w:r>
      <w:r w:rsidR="00212560" w:rsidRPr="008A5467">
        <w:tab/>
        <w:t>pitää myönteisenä, että Kosovon kyberrikollisuutta koskeva lainsäädäntö on laajalti EU:n säännöstön mukainen; panee merkille, että Kosovon julkisten palvelujen digitalisaatio on edistynyt vain rajallisesti; korostaa, että sen on oltava yhdenmukaista ihmisten tarpeiden sekä EU:n digitaalialan lainsäädännön, erityisesti eurooppalaisen sähköisen viestinnän säännöstön, EU:n verkko- ja tietoturvadirektiivin (NIS2)</w:t>
      </w:r>
      <w:r w:rsidR="00212560" w:rsidRPr="008A5467">
        <w:rPr>
          <w:rStyle w:val="FootnoteReference"/>
        </w:rPr>
        <w:footnoteReference w:id="8"/>
      </w:r>
      <w:r w:rsidR="00212560" w:rsidRPr="008A5467">
        <w:t>, 5G</w:t>
      </w:r>
      <w:r w:rsidR="00212560" w:rsidRPr="008A5467">
        <w:noBreakHyphen/>
        <w:t>kyberturvallisuutta koskevan EU:n välineistön sekä digipalvelusäädöksen</w:t>
      </w:r>
      <w:r w:rsidR="00212560" w:rsidRPr="008A5467">
        <w:rPr>
          <w:rStyle w:val="FootnoteReference"/>
        </w:rPr>
        <w:footnoteReference w:id="9"/>
      </w:r>
      <w:r w:rsidR="00212560" w:rsidRPr="008A5467">
        <w:t xml:space="preserve"> ja digimarkkinasäädöksen</w:t>
      </w:r>
      <w:r w:rsidR="00212560" w:rsidRPr="008A5467">
        <w:rPr>
          <w:rStyle w:val="FootnoteReference"/>
        </w:rPr>
        <w:footnoteReference w:id="10"/>
      </w:r>
      <w:r w:rsidR="00212560" w:rsidRPr="008A5467">
        <w:t>, kanssa; panee merkille, että Kosovon talous on edelleen erittäin riippuvainen tuonnista, ja korostaa, että talouden monipuolistaminen on tarpeen kilpailukyvyn ja kestävyyden parantamiseksi, erityisesti kun on kyse syvemmästä yhdentymisestä EU:n markkinoihin;</w:t>
      </w:r>
    </w:p>
    <w:p w:rsidR="00212560" w:rsidRPr="008A5467" w:rsidRDefault="000A3396" w:rsidP="00212560">
      <w:pPr>
        <w:pStyle w:val="NormalHanging12a"/>
        <w:widowControl/>
      </w:pPr>
      <w:r>
        <w:t>55</w:t>
      </w:r>
      <w:r w:rsidR="00212560" w:rsidRPr="008A5467">
        <w:t>.</w:t>
      </w:r>
      <w:r w:rsidR="00212560" w:rsidRPr="008A5467">
        <w:tab/>
        <w:t>pitää valitettavana, että vuonna 2022 esitelty oppikirjoja koskeva lakiehdotus odottaa edelleen lopullista hyväksymistä Kosovon kansalliskokouksessa; kehottaa Kosovoa saattamaan päätökseen perusopetuksen uuden opetussuunnitelman täytäntöönpanon, tarkistamaan nykyiset oppikirjat ja tarjoamaan opettajille kestävää koulutusta sekä soveltamaan laadunvarmistusmekanismeja järjestelmällisesti kaikilla koulutusasteilla;</w:t>
      </w:r>
    </w:p>
    <w:p w:rsidR="00212560" w:rsidRPr="008A5467" w:rsidRDefault="000A3396" w:rsidP="00212560">
      <w:pPr>
        <w:pStyle w:val="NormalHanging12a"/>
        <w:widowControl/>
        <w:rPr>
          <w:rFonts w:eastAsia="Calibri"/>
          <w:color w:val="000000" w:themeColor="text1"/>
          <w:szCs w:val="24"/>
        </w:rPr>
      </w:pPr>
      <w:r>
        <w:t>56</w:t>
      </w:r>
      <w:r w:rsidR="00212560" w:rsidRPr="008A5467">
        <w:t>.</w:t>
      </w:r>
      <w:r w:rsidR="00212560" w:rsidRPr="008A5467">
        <w:tab/>
        <w:t>kehottaa Kosovoa takaamaan laadukkaiden terveydenhuoltopalvelujen paremman saatavuuden; huomauttaa, että terveydenhuoltomenot ovat edelleen alueen toiseksi alhaisimmat, ja kehottaa toteuttamaan kattavan terveydenhuoltouudistuksen, jotta voidaan vastata kaikkien kansalaisten tarpeisiin, erityisesti niiden, jotka asuvat maaseudulla ja alueilla, joilla palveluiden saatavuus on heikko;</w:t>
      </w:r>
    </w:p>
    <w:p w:rsidR="00212560" w:rsidRPr="008A5467" w:rsidRDefault="000A3396" w:rsidP="00212560">
      <w:pPr>
        <w:pStyle w:val="NormalHanging12a"/>
        <w:widowControl/>
      </w:pPr>
      <w:r>
        <w:t>57</w:t>
      </w:r>
      <w:r w:rsidR="00212560" w:rsidRPr="008A5467">
        <w:t>.</w:t>
      </w:r>
      <w:r w:rsidR="00212560" w:rsidRPr="008A5467">
        <w:tab/>
        <w:t>panee huolestuneena merkille, että hallituksen päätös sulkea työ- ja sosiaaliministeriö heikensi sosiaalipalvelujen ja erityisesti haavoittuvassa asemassa oleville ryhmille tarkoitettujen palvelujen saatavuutta ja että uudistus toteutettiin kuulematta avoimesti kansalaisyhteiskuntaa ja muita sidosryhmiä ja siitä aiheutui vakavaa hämmennystä; toivoo parempaa, näyttöön perustuvaa budjetointia, jotta sosiaalipalveluja, erityisesti sukupuolittuneen väkivallan uhrien palveluja, voidaan parantaa uuden oikeudellisen kehyksen mukaisesti;</w:t>
      </w:r>
    </w:p>
    <w:p w:rsidR="00212560" w:rsidRPr="008A5467" w:rsidRDefault="000A3396" w:rsidP="00212560">
      <w:pPr>
        <w:pStyle w:val="NormalHanging12a"/>
        <w:widowControl/>
      </w:pPr>
      <w:r>
        <w:lastRenderedPageBreak/>
        <w:t>58</w:t>
      </w:r>
      <w:r w:rsidR="00212560" w:rsidRPr="008A5467">
        <w:t>.</w:t>
      </w:r>
      <w:r w:rsidR="00212560" w:rsidRPr="008A5467">
        <w:tab/>
        <w:t>kehottaa Kosovoa tarjoamaan yhdenvertaista ja syrjimätöntä julkista koulutusta vähemmistökielillä;</w:t>
      </w:r>
    </w:p>
    <w:p w:rsidR="00212560" w:rsidRPr="008A5467" w:rsidRDefault="000A3396" w:rsidP="00212560">
      <w:pPr>
        <w:pStyle w:val="NormalHanging12a"/>
        <w:widowControl/>
      </w:pPr>
      <w:r>
        <w:t>59</w:t>
      </w:r>
      <w:r w:rsidR="00212560" w:rsidRPr="008A5467">
        <w:t>.</w:t>
      </w:r>
      <w:r w:rsidR="00212560" w:rsidRPr="008A5467">
        <w:tab/>
        <w:t>muistuttaa tarpeesta tavoittaa serbienemmistöisten kuntien nuoret ja integroida heidät maan sosioekonomisiin rakenteisiin;</w:t>
      </w:r>
    </w:p>
    <w:p w:rsidR="00212560" w:rsidRPr="008A5467" w:rsidRDefault="00212560" w:rsidP="002F5F72">
      <w:pPr>
        <w:pStyle w:val="NormalHanging12a"/>
        <w:keepNext/>
        <w:widowControl/>
        <w:ind w:left="0" w:firstLine="0"/>
      </w:pPr>
      <w:r w:rsidRPr="008A5467">
        <w:rPr>
          <w:b/>
          <w:i/>
        </w:rPr>
        <w:t>Energia, ympäristö, kestävä kehitys ja yhteydet</w:t>
      </w:r>
    </w:p>
    <w:p w:rsidR="00212560" w:rsidRPr="008A5467" w:rsidRDefault="000A3396" w:rsidP="00212560">
      <w:pPr>
        <w:pStyle w:val="NormalHanging12a"/>
        <w:widowControl/>
        <w:rPr>
          <w:szCs w:val="24"/>
        </w:rPr>
      </w:pPr>
      <w:r>
        <w:t>60</w:t>
      </w:r>
      <w:r w:rsidR="00212560" w:rsidRPr="008A5467">
        <w:t>.</w:t>
      </w:r>
      <w:r w:rsidR="00212560" w:rsidRPr="008A5467">
        <w:tab/>
        <w:t>panee merkille, että energian toimitusvarmuudessa on edistytty Kosovossa jonkin verran mutta maa on edelleen erittäin riippuvainen vanhentuneista ja erittäin saastuttavista voimalaitoksista, jotka aiheuttavat vakavia terveys- ja ympäristöriskejä; toteaa, että Kosovon on varmistettava vuosien 2022–2025 energiaohjelman täytäntöönpano aikataulun mukaisesti, jotta se voi saavuttaa kunnianhimoiset tavoitteensa ja vähentää riippuvuuttaan fossiilisista polttoaineista; kehottaa EU:ta tehostamaan pyrkimyksiään auttaa Kosovoa ratkaisemaan ilmansaastumisen ongelmansa ja asettamaan ne etusijalle;</w:t>
      </w:r>
      <w:r w:rsidR="00212560" w:rsidRPr="008A5467">
        <w:rPr>
          <w:b/>
        </w:rPr>
        <w:t xml:space="preserve"> </w:t>
      </w:r>
      <w:r w:rsidR="00212560" w:rsidRPr="008A5467">
        <w:t>panee merkille, että Kosovon uudessa energiastrategiassa ei tueta vesivoimalaitosten rakentamista, koska niillä on haitallisia ympäristövaikutuksia erityisesti maan vesivarojen niukkuudesta johtuen;</w:t>
      </w:r>
    </w:p>
    <w:p w:rsidR="00212560" w:rsidRPr="008A5467" w:rsidRDefault="000A3396" w:rsidP="00212560">
      <w:pPr>
        <w:pStyle w:val="NormalHanging12a"/>
        <w:widowControl/>
      </w:pPr>
      <w:r>
        <w:t>61</w:t>
      </w:r>
      <w:r w:rsidR="00212560" w:rsidRPr="008A5467">
        <w:t>.</w:t>
      </w:r>
      <w:r w:rsidR="00212560" w:rsidRPr="008A5467">
        <w:tab/>
        <w:t>korostaa, että Kosovon infrastruktuuria on kehitettävä laajasti, jotta julkisen liikenteen päästöjä voidaan vähentää ja lisätä sähköistettyä liikkumista; korostaa, että esteettömyyden parantamisen ja yhteensopivuuden varmistamisen EU:n liikenneverkon kanssa on edelleen oltava ensisijainen tavoite;</w:t>
      </w:r>
    </w:p>
    <w:p w:rsidR="00212560" w:rsidRPr="008A5467" w:rsidRDefault="000A3396" w:rsidP="00212560">
      <w:pPr>
        <w:pStyle w:val="NormalHanging12a"/>
        <w:widowControl/>
      </w:pPr>
      <w:r>
        <w:t>62</w:t>
      </w:r>
      <w:r w:rsidR="00212560" w:rsidRPr="008A5467">
        <w:t>.</w:t>
      </w:r>
      <w:r w:rsidR="00212560" w:rsidRPr="008A5467">
        <w:tab/>
        <w:t>pitää myönteisenä verkkovierailukustannusten alentamisesta Tiranan huippukokouksessa tehtyä sopimusta; kehottaa tässä yhteydessä viranomaisia, yksityisiä toimijoita ja kaikkia sidosryhmiä helpottamaan sovittujen tavoitteiden saavuttamista datapalvelujen verkkovierailumaksujen merkittäväksi alentamiseksi ja lisäalennusten toteuttamiseksi, jotta Länsi-Balkanin ja EU:n väliset hinnat saadaan lähelle kotimaisia hintoja vuoteen 2027 mennessä; suhtautuu myönteisesti Länsi-Balkanin ja EU:n välisen verkkovierailuja koskevan etenemissuunnitelman täytäntöönpanon ensimmäisen vaiheen voimaantuloon;</w:t>
      </w:r>
    </w:p>
    <w:p w:rsidR="00212560" w:rsidRPr="008A5467" w:rsidRDefault="000A3396" w:rsidP="00212560">
      <w:pPr>
        <w:pStyle w:val="NormalHanging12a"/>
        <w:widowControl/>
        <w:rPr>
          <w:szCs w:val="24"/>
        </w:rPr>
      </w:pPr>
      <w:r>
        <w:t>63</w:t>
      </w:r>
      <w:r w:rsidR="00212560" w:rsidRPr="008A5467">
        <w:t>.</w:t>
      </w:r>
      <w:r w:rsidR="00212560" w:rsidRPr="008A5467">
        <w:tab/>
        <w:t xml:space="preserve">kehottaa Kosovoa tehostamaan päästörajoitusten noudattamista, sisällyttämään ympäristönäkökohdat paremmin osaksi toimialakohtaisia politiikkatoimia ja ottamaan käyttöön tarvittavat toimenpiteet saastumisen, maaperän ja veden pilaantumisen ehkäisyyn ja jätehuoltoon EU:n ja kansainvälisten normien ja sitoumusten mukaisesti; kehottaa Kosovoa kehittämään edelleen kattavia ympäristövaikutusten arviointeja ja sisällyttämään kestävyystoimenpiteet infrastruktuurisuunnitteluun; vaatii Kosovoa lisäämään suojelualueita maassa ja parantamaan välineitä ja toimenpiteitä niiden suojelemiseksi, jotta biologinen monimuotoisuus turvataan ja äärimmäisen uhanalaisen </w:t>
      </w:r>
      <w:proofErr w:type="spellStart"/>
      <w:r w:rsidR="00212560" w:rsidRPr="008A5467">
        <w:t>balkaninilveksen</w:t>
      </w:r>
      <w:proofErr w:type="spellEnd"/>
      <w:r w:rsidR="00212560" w:rsidRPr="008A5467">
        <w:t xml:space="preserve"> tärkeimpiä elinympäristöjä suojellaan; kannustaa Kosovoa tehostamaan ja nopeuttamaan yhteistyötä naapurimaidensa kanssa </w:t>
      </w:r>
      <w:proofErr w:type="spellStart"/>
      <w:r w:rsidR="00212560" w:rsidRPr="008A5467">
        <w:t>rajatylittävien</w:t>
      </w:r>
      <w:proofErr w:type="spellEnd"/>
      <w:r w:rsidR="00212560" w:rsidRPr="008A5467">
        <w:t xml:space="preserve"> suojelualueiden nimeämiseksi ja johdonmukaisten </w:t>
      </w:r>
      <w:proofErr w:type="spellStart"/>
      <w:r w:rsidR="00212560" w:rsidRPr="008A5467">
        <w:t>rajatylittävien</w:t>
      </w:r>
      <w:proofErr w:type="spellEnd"/>
      <w:r w:rsidR="00212560" w:rsidRPr="008A5467">
        <w:t xml:space="preserve"> hoitosuunnitelmien laatimiseksi;</w:t>
      </w:r>
    </w:p>
    <w:p w:rsidR="002F5F72" w:rsidRDefault="002F5F72" w:rsidP="002F5F72">
      <w:pPr>
        <w:pStyle w:val="NormalHanging12a"/>
        <w:widowControl/>
        <w:ind w:left="0" w:firstLine="0"/>
        <w:jc w:val="center"/>
      </w:pPr>
      <w:r>
        <w:t>°</w:t>
      </w:r>
    </w:p>
    <w:p w:rsidR="002F5F72" w:rsidRDefault="002F5F72" w:rsidP="002F5F72">
      <w:pPr>
        <w:pStyle w:val="NormalHanging12a"/>
        <w:widowControl/>
        <w:ind w:left="0" w:firstLine="0"/>
        <w:jc w:val="center"/>
      </w:pPr>
      <w:r>
        <w:t>°     °</w:t>
      </w:r>
    </w:p>
    <w:p w:rsidR="00E365E1" w:rsidRPr="008A5467" w:rsidRDefault="000A3396" w:rsidP="002F5F72">
      <w:pPr>
        <w:pStyle w:val="NormalHanging12a"/>
        <w:widowControl/>
      </w:pPr>
      <w:r>
        <w:t>64</w:t>
      </w:r>
      <w:r w:rsidR="00212560" w:rsidRPr="008A5467">
        <w:t>.</w:t>
      </w:r>
      <w:r w:rsidR="00212560" w:rsidRPr="008A5467">
        <w:tab/>
        <w:t xml:space="preserve">kehottaa puhemiestä välittämään tämän päätöslauselman Eurooppa-neuvoston puheenjohtajalle, komissiolle, komission varapuheenjohtajalle / unionin ulkoasioiden ja </w:t>
      </w:r>
      <w:r w:rsidR="00212560" w:rsidRPr="008A5467">
        <w:lastRenderedPageBreak/>
        <w:t>turvallisuuspolitiikan korkealle edustajalle, jäsenvaltioiden hallituksille ja parlamenteille sekä Kosovon presidentille, hallitukselle ja kansalliskokoukselle.</w:t>
      </w:r>
    </w:p>
    <w:sectPr w:rsidR="00E365E1" w:rsidRPr="008A5467" w:rsidSect="008A54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BC7" w:rsidRPr="008A5467" w:rsidRDefault="00897BC7">
      <w:r w:rsidRPr="008A5467">
        <w:separator/>
      </w:r>
    </w:p>
  </w:endnote>
  <w:endnote w:type="continuationSeparator" w:id="0">
    <w:p w:rsidR="00897BC7" w:rsidRPr="008A5467" w:rsidRDefault="00897BC7">
      <w:r w:rsidRPr="008A54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BC7" w:rsidRPr="008A5467" w:rsidRDefault="00897BC7">
      <w:r w:rsidRPr="008A5467">
        <w:separator/>
      </w:r>
    </w:p>
  </w:footnote>
  <w:footnote w:type="continuationSeparator" w:id="0">
    <w:p w:rsidR="00897BC7" w:rsidRPr="008A5467" w:rsidRDefault="00897BC7">
      <w:r w:rsidRPr="008A5467">
        <w:continuationSeparator/>
      </w:r>
    </w:p>
  </w:footnote>
  <w:footnote w:id="1">
    <w:p w:rsidR="00212560" w:rsidRPr="008A5467" w:rsidRDefault="00212560" w:rsidP="008A5467">
      <w:pPr>
        <w:pStyle w:val="FootnoteText"/>
        <w:ind w:left="567" w:hanging="567"/>
        <w:rPr>
          <w:color w:val="0000FF"/>
          <w:sz w:val="24"/>
          <w:u w:val="single" w:color="0000FF"/>
          <w:lang w:val="fi-FI"/>
        </w:rPr>
      </w:pPr>
      <w:r w:rsidRPr="008A5467">
        <w:rPr>
          <w:rStyle w:val="FootnoteReference"/>
          <w:sz w:val="24"/>
          <w:lang w:val="fi-FI"/>
        </w:rPr>
        <w:footnoteRef/>
      </w:r>
      <w:r w:rsidR="008A5467" w:rsidRPr="008A5467">
        <w:rPr>
          <w:sz w:val="24"/>
          <w:lang w:val="fi-FI"/>
        </w:rPr>
        <w:t xml:space="preserve"> </w:t>
      </w:r>
      <w:r w:rsidR="008A5467" w:rsidRPr="008A5467">
        <w:rPr>
          <w:sz w:val="24"/>
          <w:lang w:val="fi-FI"/>
        </w:rPr>
        <w:tab/>
      </w:r>
      <w:r w:rsidRPr="008A5467">
        <w:rPr>
          <w:sz w:val="24"/>
          <w:lang w:val="fi-FI"/>
        </w:rPr>
        <w:t xml:space="preserve">EUVL L 71, 16.3.2016, s. 3, ELI: </w:t>
      </w:r>
      <w:hyperlink r:id="rId1" w:history="1">
        <w:r w:rsidRPr="008A5467">
          <w:rPr>
            <w:rStyle w:val="Hyperlink"/>
            <w:sz w:val="24"/>
            <w:lang w:val="fi-FI"/>
          </w:rPr>
          <w:t>http://data.europa.eu/eli/agree_internation/2016/342/oj</w:t>
        </w:r>
      </w:hyperlink>
      <w:r w:rsidRPr="008A5467">
        <w:rPr>
          <w:sz w:val="24"/>
          <w:lang w:val="fi-FI"/>
        </w:rPr>
        <w:t>.</w:t>
      </w:r>
    </w:p>
  </w:footnote>
  <w:footnote w:id="2">
    <w:p w:rsidR="00212560" w:rsidRPr="008A5467" w:rsidRDefault="00212560" w:rsidP="008A5467">
      <w:pPr>
        <w:pStyle w:val="FootnoteText"/>
        <w:ind w:left="567" w:hanging="567"/>
        <w:rPr>
          <w:color w:val="0000FF"/>
          <w:sz w:val="24"/>
          <w:u w:val="single" w:color="0000FF"/>
          <w:lang w:val="fi-FI"/>
        </w:rPr>
      </w:pPr>
      <w:r w:rsidRPr="008A5467">
        <w:rPr>
          <w:rStyle w:val="FootnoteReference"/>
          <w:sz w:val="24"/>
          <w:lang w:val="fi-FI"/>
        </w:rPr>
        <w:footnoteRef/>
      </w:r>
      <w:r w:rsidR="008A5467" w:rsidRPr="008A5467">
        <w:rPr>
          <w:sz w:val="24"/>
          <w:lang w:val="fi-FI"/>
        </w:rPr>
        <w:t xml:space="preserve"> </w:t>
      </w:r>
      <w:r w:rsidR="008A5467" w:rsidRPr="008A5467">
        <w:rPr>
          <w:sz w:val="24"/>
          <w:lang w:val="fi-FI"/>
        </w:rPr>
        <w:tab/>
      </w:r>
      <w:r w:rsidRPr="008A5467">
        <w:rPr>
          <w:sz w:val="24"/>
          <w:lang w:val="fi-FI"/>
        </w:rPr>
        <w:t xml:space="preserve">EUVL L 195, 27.7.2017, s. 3, ELI: </w:t>
      </w:r>
      <w:hyperlink r:id="rId2" w:history="1">
        <w:r w:rsidRPr="008A5467">
          <w:rPr>
            <w:rStyle w:val="Hyperlink"/>
            <w:sz w:val="24"/>
            <w:lang w:val="fi-FI"/>
          </w:rPr>
          <w:t>http://data.europa.eu/eli/agree_internation/2017/1388/oj</w:t>
        </w:r>
      </w:hyperlink>
      <w:r w:rsidRPr="008A5467">
        <w:rPr>
          <w:sz w:val="24"/>
          <w:lang w:val="fi-FI"/>
        </w:rPr>
        <w:t>.</w:t>
      </w:r>
    </w:p>
  </w:footnote>
  <w:footnote w:id="3">
    <w:p w:rsidR="00212560" w:rsidRPr="008A5467" w:rsidRDefault="00212560" w:rsidP="008A5467">
      <w:pPr>
        <w:pStyle w:val="FootnoteText"/>
        <w:ind w:left="567" w:hanging="567"/>
        <w:rPr>
          <w:color w:val="0000FF"/>
          <w:sz w:val="24"/>
          <w:u w:val="single" w:color="0000FF"/>
          <w:lang w:val="fi-FI"/>
        </w:rPr>
      </w:pPr>
      <w:r w:rsidRPr="008A5467">
        <w:rPr>
          <w:rStyle w:val="FootnoteReference"/>
          <w:sz w:val="24"/>
          <w:lang w:val="fi-FI"/>
        </w:rPr>
        <w:footnoteRef/>
      </w:r>
      <w:r w:rsidR="008A5467" w:rsidRPr="008A5467">
        <w:rPr>
          <w:sz w:val="24"/>
          <w:lang w:val="fi-FI"/>
        </w:rPr>
        <w:t xml:space="preserve"> </w:t>
      </w:r>
      <w:r w:rsidR="008A5467" w:rsidRPr="008A5467">
        <w:rPr>
          <w:sz w:val="24"/>
          <w:lang w:val="fi-FI"/>
        </w:rPr>
        <w:tab/>
      </w:r>
      <w:r w:rsidRPr="008A5467">
        <w:rPr>
          <w:sz w:val="24"/>
          <w:lang w:val="fi-FI"/>
        </w:rPr>
        <w:t xml:space="preserve">EUVL L 330, 20.9.2021, s. 1, ELI: </w:t>
      </w:r>
      <w:hyperlink r:id="rId3" w:history="1">
        <w:r w:rsidRPr="008A5467">
          <w:rPr>
            <w:rStyle w:val="Hyperlink"/>
            <w:sz w:val="24"/>
            <w:lang w:val="fi-FI"/>
          </w:rPr>
          <w:t>http://data.europa.eu/eli/reg/2021/1529/oj</w:t>
        </w:r>
      </w:hyperlink>
      <w:r w:rsidRPr="008A5467">
        <w:rPr>
          <w:sz w:val="24"/>
          <w:lang w:val="fi-FI"/>
        </w:rPr>
        <w:t>.</w:t>
      </w:r>
    </w:p>
  </w:footnote>
  <w:footnote w:id="4">
    <w:p w:rsidR="00212560" w:rsidRPr="00CD3078" w:rsidRDefault="00212560" w:rsidP="008A5467">
      <w:pPr>
        <w:pStyle w:val="FootnoteText"/>
        <w:ind w:left="567" w:hanging="567"/>
        <w:rPr>
          <w:sz w:val="24"/>
        </w:rPr>
      </w:pPr>
      <w:r w:rsidRPr="008A5467">
        <w:rPr>
          <w:rStyle w:val="FootnoteReference"/>
          <w:sz w:val="24"/>
          <w:lang w:val="fi-FI"/>
        </w:rPr>
        <w:footnoteRef/>
      </w:r>
      <w:r w:rsidR="008A5467" w:rsidRPr="00CD3078">
        <w:rPr>
          <w:sz w:val="24"/>
        </w:rPr>
        <w:t xml:space="preserve"> </w:t>
      </w:r>
      <w:r w:rsidR="008A5467" w:rsidRPr="00CD3078">
        <w:rPr>
          <w:sz w:val="24"/>
        </w:rPr>
        <w:tab/>
      </w:r>
      <w:r w:rsidRPr="00CD3078">
        <w:rPr>
          <w:sz w:val="24"/>
        </w:rPr>
        <w:t xml:space="preserve">EUVL L, 2024/1449, 24.5.2024, </w:t>
      </w:r>
      <w:r w:rsidRPr="00CD3078">
        <w:rPr>
          <w:color w:val="333333"/>
          <w:sz w:val="24"/>
          <w:shd w:val="clear" w:color="auto" w:fill="FFFFFF"/>
        </w:rPr>
        <w:t>ELI: </w:t>
      </w:r>
      <w:hyperlink r:id="rId4" w:tooltip="Linkki asiakirjaan sen ELI-tunnukseen perustuvan URI-osoitteen kautta." w:history="1">
        <w:r w:rsidRPr="00CD3078">
          <w:rPr>
            <w:rStyle w:val="Hyperlink"/>
            <w:sz w:val="24"/>
            <w:szCs w:val="24"/>
          </w:rPr>
          <w:t>http://data.europa.eu/eli/reg/2024/1449/oj</w:t>
        </w:r>
      </w:hyperlink>
      <w:r w:rsidRPr="00CD3078">
        <w:rPr>
          <w:sz w:val="24"/>
        </w:rPr>
        <w:t>.</w:t>
      </w:r>
    </w:p>
  </w:footnote>
  <w:footnote w:id="5">
    <w:p w:rsidR="00212560" w:rsidRPr="008A5467" w:rsidRDefault="00212560" w:rsidP="008A5467">
      <w:pPr>
        <w:pStyle w:val="FootnoteText"/>
        <w:ind w:left="567" w:hanging="567"/>
        <w:rPr>
          <w:sz w:val="24"/>
          <w:lang w:val="fi-FI"/>
        </w:rPr>
      </w:pPr>
      <w:r w:rsidRPr="008A5467">
        <w:rPr>
          <w:rStyle w:val="FootnoteReference"/>
          <w:sz w:val="24"/>
          <w:lang w:val="fi-FI"/>
        </w:rPr>
        <w:footnoteRef/>
      </w:r>
      <w:r w:rsidR="008A5467" w:rsidRPr="008A5467">
        <w:rPr>
          <w:sz w:val="24"/>
          <w:lang w:val="fi-FI"/>
        </w:rPr>
        <w:t xml:space="preserve"> </w:t>
      </w:r>
      <w:r w:rsidR="008A5467" w:rsidRPr="008A5467">
        <w:rPr>
          <w:sz w:val="24"/>
          <w:lang w:val="fi-FI"/>
        </w:rPr>
        <w:tab/>
      </w:r>
      <w:r w:rsidRPr="008A5467">
        <w:rPr>
          <w:sz w:val="24"/>
          <w:lang w:val="fi-FI"/>
        </w:rPr>
        <w:t xml:space="preserve">EUVL L 146, 6.6.2023, s. 22, ELI: </w:t>
      </w:r>
      <w:hyperlink r:id="rId5" w:history="1">
        <w:r w:rsidRPr="008A5467">
          <w:rPr>
            <w:rStyle w:val="Hyperlink"/>
            <w:sz w:val="24"/>
            <w:lang w:val="fi-FI"/>
          </w:rPr>
          <w:t>http://data.europa.eu/eli/dec/2023/1095/oj</w:t>
        </w:r>
      </w:hyperlink>
      <w:r w:rsidRPr="008A5467">
        <w:rPr>
          <w:rStyle w:val="Hyperlink"/>
          <w:sz w:val="24"/>
          <w:lang w:val="fi-FI"/>
        </w:rPr>
        <w:t>.</w:t>
      </w:r>
    </w:p>
  </w:footnote>
  <w:footnote w:id="6">
    <w:p w:rsidR="00212560" w:rsidRPr="008A5467" w:rsidRDefault="00212560" w:rsidP="008A5467">
      <w:pPr>
        <w:pStyle w:val="FootnoteText"/>
        <w:ind w:left="567" w:hanging="567"/>
        <w:rPr>
          <w:sz w:val="24"/>
          <w:lang w:val="fi-FI"/>
        </w:rPr>
      </w:pPr>
      <w:r w:rsidRPr="008A5467">
        <w:rPr>
          <w:rStyle w:val="FootnoteReference"/>
          <w:sz w:val="24"/>
          <w:lang w:val="fi-FI"/>
        </w:rPr>
        <w:footnoteRef/>
      </w:r>
      <w:r w:rsidR="008A5467" w:rsidRPr="008A5467">
        <w:rPr>
          <w:sz w:val="24"/>
          <w:lang w:val="fi-FI"/>
        </w:rPr>
        <w:t xml:space="preserve"> </w:t>
      </w:r>
      <w:r w:rsidR="008A5467" w:rsidRPr="008A5467">
        <w:rPr>
          <w:sz w:val="24"/>
          <w:lang w:val="fi-FI"/>
        </w:rPr>
        <w:tab/>
      </w:r>
      <w:r w:rsidRPr="008A5467">
        <w:rPr>
          <w:sz w:val="24"/>
          <w:lang w:val="fi-FI"/>
        </w:rPr>
        <w:t xml:space="preserve">EUVL L 110, 25.4.2023, s. 1, ELI: </w:t>
      </w:r>
      <w:hyperlink r:id="rId6" w:history="1">
        <w:r w:rsidRPr="008A5467">
          <w:rPr>
            <w:rStyle w:val="Hyperlink"/>
            <w:sz w:val="24"/>
            <w:lang w:val="fi-FI"/>
          </w:rPr>
          <w:t>http://data.europa.eu/eli/reg/2023/850/oj</w:t>
        </w:r>
      </w:hyperlink>
      <w:r w:rsidRPr="008A5467">
        <w:rPr>
          <w:sz w:val="24"/>
          <w:lang w:val="fi-FI"/>
        </w:rPr>
        <w:t>.</w:t>
      </w:r>
    </w:p>
  </w:footnote>
  <w:footnote w:id="7">
    <w:p w:rsidR="00212560" w:rsidRPr="008A5467" w:rsidRDefault="00212560" w:rsidP="008A5467">
      <w:pPr>
        <w:pStyle w:val="FootnoteText"/>
        <w:ind w:left="567" w:hanging="567"/>
        <w:rPr>
          <w:sz w:val="24"/>
          <w:lang w:val="fi-FI"/>
        </w:rPr>
      </w:pPr>
      <w:r w:rsidRPr="008A5467">
        <w:rPr>
          <w:rStyle w:val="FootnoteReference"/>
          <w:sz w:val="24"/>
          <w:lang w:val="fi-FI"/>
        </w:rPr>
        <w:footnoteRef/>
      </w:r>
      <w:r w:rsidR="008A5467" w:rsidRPr="008A5467">
        <w:rPr>
          <w:sz w:val="24"/>
          <w:lang w:val="fi-FI"/>
        </w:rPr>
        <w:t xml:space="preserve"> </w:t>
      </w:r>
      <w:r w:rsidR="008A5467" w:rsidRPr="008A5467">
        <w:rPr>
          <w:sz w:val="24"/>
          <w:lang w:val="fi-FI"/>
        </w:rPr>
        <w:tab/>
      </w:r>
      <w:r w:rsidRPr="008A5467">
        <w:rPr>
          <w:sz w:val="24"/>
          <w:lang w:val="fi-FI"/>
        </w:rPr>
        <w:t xml:space="preserve">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w:t>
      </w:r>
      <w:hyperlink r:id="rId7" w:history="1">
        <w:r w:rsidRPr="008A5467">
          <w:rPr>
            <w:rStyle w:val="Hyperlink"/>
            <w:sz w:val="24"/>
            <w:lang w:val="fi-FI"/>
          </w:rPr>
          <w:t>http://data.europa.eu/eli/dir/2024/1069/oj</w:t>
        </w:r>
      </w:hyperlink>
      <w:r w:rsidRPr="008A5467">
        <w:rPr>
          <w:sz w:val="24"/>
          <w:lang w:val="fi-FI"/>
        </w:rPr>
        <w:t>).</w:t>
      </w:r>
    </w:p>
  </w:footnote>
  <w:footnote w:id="8">
    <w:p w:rsidR="00212560" w:rsidRPr="008A5467" w:rsidRDefault="00212560" w:rsidP="008A5467">
      <w:pPr>
        <w:pStyle w:val="FootnoteText"/>
        <w:ind w:left="567" w:hanging="567"/>
        <w:rPr>
          <w:sz w:val="24"/>
          <w:lang w:val="fi-FI"/>
        </w:rPr>
      </w:pPr>
      <w:r w:rsidRPr="008A5467">
        <w:rPr>
          <w:rStyle w:val="FootnoteReference"/>
          <w:sz w:val="24"/>
          <w:lang w:val="fi-FI"/>
        </w:rPr>
        <w:footnoteRef/>
      </w:r>
      <w:r w:rsidR="008A5467" w:rsidRPr="008A5467">
        <w:rPr>
          <w:sz w:val="24"/>
          <w:lang w:val="fi-FI"/>
        </w:rPr>
        <w:t xml:space="preserve"> </w:t>
      </w:r>
      <w:r w:rsidR="008A5467" w:rsidRPr="008A5467">
        <w:rPr>
          <w:sz w:val="24"/>
          <w:lang w:val="fi-FI"/>
        </w:rPr>
        <w:tab/>
      </w:r>
      <w:r w:rsidRPr="008A5467">
        <w:rPr>
          <w:sz w:val="24"/>
          <w:lang w:val="fi-FI"/>
        </w:rPr>
        <w:t xml:space="preserve">Euroopan parlamentin ja neuvoston direktiivi (EU) 2022/2555, annettu 14. joulukuuta 2022, toimenpiteistä kyberturvallisuuden yhteisen korkean tason varmistamiseksi kaikkialla unionissa, asetuksen (EU) N:o 910/2014 ja direktiivin (EU) 2018/1972 muuttamisesta sekä direktiivin (EU) 2016/1148 kumoamisesta (NIS 2 ‑direktiivi) (EUVL L 333, 27.12.2022, s. 80, ELI: </w:t>
      </w:r>
      <w:hyperlink r:id="rId8" w:history="1">
        <w:r w:rsidRPr="008A5467">
          <w:rPr>
            <w:rStyle w:val="Hyperlink"/>
            <w:sz w:val="24"/>
            <w:lang w:val="fi-FI"/>
          </w:rPr>
          <w:t>http://data.europa.eu/eli/dir/2022/2555/oj</w:t>
        </w:r>
      </w:hyperlink>
      <w:r w:rsidRPr="008A5467">
        <w:rPr>
          <w:sz w:val="24"/>
          <w:lang w:val="fi-FI"/>
        </w:rPr>
        <w:t xml:space="preserve">). </w:t>
      </w:r>
    </w:p>
  </w:footnote>
  <w:footnote w:id="9">
    <w:p w:rsidR="00212560" w:rsidRPr="008A5467" w:rsidRDefault="00212560" w:rsidP="008A5467">
      <w:pPr>
        <w:pStyle w:val="FootnoteText"/>
        <w:ind w:left="567" w:hanging="567"/>
        <w:rPr>
          <w:sz w:val="24"/>
          <w:lang w:val="fi-FI"/>
        </w:rPr>
      </w:pPr>
      <w:r w:rsidRPr="008A5467">
        <w:rPr>
          <w:rStyle w:val="FootnoteReference"/>
          <w:sz w:val="24"/>
          <w:lang w:val="fi-FI"/>
        </w:rPr>
        <w:footnoteRef/>
      </w:r>
      <w:r w:rsidR="008A5467" w:rsidRPr="008A5467">
        <w:rPr>
          <w:sz w:val="24"/>
          <w:lang w:val="fi-FI"/>
        </w:rPr>
        <w:t xml:space="preserve"> </w:t>
      </w:r>
      <w:r w:rsidR="008A5467" w:rsidRPr="008A5467">
        <w:rPr>
          <w:sz w:val="24"/>
          <w:lang w:val="fi-FI"/>
        </w:rPr>
        <w:tab/>
      </w:r>
      <w:r w:rsidRPr="008A5467">
        <w:rPr>
          <w:sz w:val="24"/>
          <w:lang w:val="fi-FI"/>
        </w:rPr>
        <w:t xml:space="preserve">Euroopan parlamentin ja neuvoston asetus (EU) 2022/2065, annettu 19. lokakuuta 2022, digitaalisten palvelujen sisämarkkinoista ja direktiivin 2000/31/EY muuttamisesta (digipalvelusäädös) (EUVL L 277, 27.10.2022, s. 1, ELI: </w:t>
      </w:r>
      <w:hyperlink r:id="rId9" w:history="1">
        <w:r w:rsidRPr="008A5467">
          <w:rPr>
            <w:rStyle w:val="Hyperlink"/>
            <w:sz w:val="24"/>
            <w:lang w:val="fi-FI"/>
          </w:rPr>
          <w:t>http://data.europa.eu/eli/reg/2022/2065/oj</w:t>
        </w:r>
      </w:hyperlink>
      <w:r w:rsidRPr="008A5467">
        <w:rPr>
          <w:sz w:val="24"/>
          <w:lang w:val="fi-FI"/>
        </w:rPr>
        <w:t xml:space="preserve">). </w:t>
      </w:r>
    </w:p>
  </w:footnote>
  <w:footnote w:id="10">
    <w:p w:rsidR="00212560" w:rsidRPr="008A5467" w:rsidRDefault="00212560" w:rsidP="008A5467">
      <w:pPr>
        <w:ind w:left="567" w:hanging="567"/>
      </w:pPr>
      <w:r w:rsidRPr="008A5467">
        <w:rPr>
          <w:rStyle w:val="FootnoteReference"/>
        </w:rPr>
        <w:footnoteRef/>
      </w:r>
      <w:r w:rsidR="008A5467" w:rsidRPr="008A5467">
        <w:t xml:space="preserve"> </w:t>
      </w:r>
      <w:r w:rsidR="008A5467" w:rsidRPr="008A5467">
        <w:tab/>
      </w:r>
      <w:r w:rsidRPr="008A5467">
        <w:t>Euroopan parlamentin ja neuvoston asetus (EU) 2022/1925, annettu 14. syyskuuta 2022, kilpailullisista ja oikeudenmukaisista markkinoista digitaalialalla ja direktiivien (EU) 2019/1937 ja (EU) 2020/1828 muuttamisesta (digimarkkinasäädös) (EUVL L 265, 12.10.2022, s. 1, ELI: </w:t>
      </w:r>
      <w:hyperlink r:id="rId10" w:history="1">
        <w:r w:rsidRPr="008A5467">
          <w:rPr>
            <w:rStyle w:val="Hyperlink"/>
          </w:rPr>
          <w:t>http://data.europa.eu/eli/reg/2022/1925/oj</w:t>
        </w:r>
      </w:hyperlink>
      <w:r w:rsidRPr="008A5467">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FI"/>
    <w:docVar w:name="dvnumam" w:val="0"/>
    <w:docVar w:name="dvpe" w:val="767.973"/>
    <w:docVar w:name="dvrapporteur" w:val="Esittelijä: "/>
    <w:docVar w:name="dvtitre" w:val="Euroopan parlamentin päätöslauselma xx. toukokuuta 2025 Kosovoa koskevista komission vuosien 2023 ja 2024 kertomuksista(2025/2019(INI))"/>
  </w:docVars>
  <w:rsids>
    <w:rsidRoot w:val="00897BC7"/>
    <w:rsid w:val="00002272"/>
    <w:rsid w:val="00064002"/>
    <w:rsid w:val="000677B9"/>
    <w:rsid w:val="000831BA"/>
    <w:rsid w:val="000A3396"/>
    <w:rsid w:val="000A42CC"/>
    <w:rsid w:val="000E7DD9"/>
    <w:rsid w:val="0010095E"/>
    <w:rsid w:val="00125B37"/>
    <w:rsid w:val="00140D6D"/>
    <w:rsid w:val="00187494"/>
    <w:rsid w:val="001F32AE"/>
    <w:rsid w:val="00212560"/>
    <w:rsid w:val="002767FF"/>
    <w:rsid w:val="002B18FE"/>
    <w:rsid w:val="002B5493"/>
    <w:rsid w:val="002F5F72"/>
    <w:rsid w:val="00343214"/>
    <w:rsid w:val="00361C00"/>
    <w:rsid w:val="00395FA1"/>
    <w:rsid w:val="003E15D4"/>
    <w:rsid w:val="003F4619"/>
    <w:rsid w:val="00411CCE"/>
    <w:rsid w:val="0041666E"/>
    <w:rsid w:val="00421060"/>
    <w:rsid w:val="00471C19"/>
    <w:rsid w:val="004867E3"/>
    <w:rsid w:val="00494A28"/>
    <w:rsid w:val="004C0004"/>
    <w:rsid w:val="004C5D52"/>
    <w:rsid w:val="0050519A"/>
    <w:rsid w:val="005072A1"/>
    <w:rsid w:val="00514517"/>
    <w:rsid w:val="00530029"/>
    <w:rsid w:val="00545827"/>
    <w:rsid w:val="00560270"/>
    <w:rsid w:val="005C2568"/>
    <w:rsid w:val="005E3B2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BC7"/>
    <w:rsid w:val="008A546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693"/>
    <w:rsid w:val="00CC2357"/>
    <w:rsid w:val="00CD307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8EEE94-A480-4C2B-AD53-E28AA17D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F7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2560"/>
    <w:pPr>
      <w:spacing w:after="240"/>
      <w:ind w:left="567" w:hanging="567"/>
    </w:pPr>
  </w:style>
  <w:style w:type="paragraph" w:customStyle="1" w:styleId="EPComma">
    <w:name w:val="EPComma"/>
    <w:basedOn w:val="Normal"/>
    <w:rsid w:val="00212560"/>
    <w:pPr>
      <w:spacing w:before="480" w:after="240"/>
    </w:pPr>
  </w:style>
  <w:style w:type="character" w:customStyle="1" w:styleId="NormalHanging12aChar">
    <w:name w:val="NormalHanging12a Char"/>
    <w:basedOn w:val="DefaultParagraphFont"/>
    <w:link w:val="NormalHanging12a"/>
    <w:locked/>
    <w:rsid w:val="00212560"/>
    <w:rPr>
      <w:sz w:val="24"/>
      <w:lang w:val="fi-FI"/>
    </w:rPr>
  </w:style>
  <w:style w:type="paragraph" w:customStyle="1" w:styleId="Normal12a24b">
    <w:name w:val="Normal12a24b"/>
    <w:basedOn w:val="Normal"/>
    <w:rsid w:val="00212560"/>
    <w:pPr>
      <w:snapToGrid w:val="0"/>
      <w:spacing w:before="360" w:after="240"/>
    </w:pPr>
    <w:rPr>
      <w:lang w:eastAsia="en-US"/>
    </w:rPr>
  </w:style>
  <w:style w:type="character" w:customStyle="1" w:styleId="BoldItalic">
    <w:name w:val="BoldItalic"/>
    <w:uiPriority w:val="1"/>
    <w:rsid w:val="00212560"/>
    <w:rPr>
      <w:b/>
      <w:bCs w:val="0"/>
      <w:i/>
      <w:iCs w:val="0"/>
      <w:strike w:val="0"/>
      <w:dstrike w:val="0"/>
      <w:u w:val="none"/>
      <w:effect w:val="none"/>
    </w:rPr>
  </w:style>
  <w:style w:type="character" w:styleId="Hyperlink">
    <w:name w:val="Hyperlink"/>
    <w:basedOn w:val="DefaultParagraphFont"/>
    <w:uiPriority w:val="99"/>
    <w:unhideWhenUsed/>
    <w:rsid w:val="00212560"/>
    <w:rPr>
      <w:color w:val="0000FF"/>
      <w:u w:val="single"/>
    </w:rPr>
  </w:style>
  <w:style w:type="paragraph" w:styleId="Footer">
    <w:name w:val="footer"/>
    <w:basedOn w:val="Normal"/>
    <w:link w:val="FooterChar"/>
    <w:rsid w:val="002F5F72"/>
    <w:pPr>
      <w:tabs>
        <w:tab w:val="center" w:pos="4513"/>
        <w:tab w:val="right" w:pos="9026"/>
      </w:tabs>
    </w:pPr>
  </w:style>
  <w:style w:type="character" w:customStyle="1" w:styleId="FooterChar">
    <w:name w:val="Footer Char"/>
    <w:basedOn w:val="DefaultParagraphFont"/>
    <w:link w:val="Footer"/>
    <w:rsid w:val="002F5F7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4BFD1-E060-4D51-9409-C7C33110E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4439</Words>
  <Characters>38833</Characters>
  <Application>Microsoft Office Word</Application>
  <DocSecurity>0</DocSecurity>
  <Lines>323</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2025-05-07T17:23:00Z</dcterms:created>
  <dcterms:modified xsi:type="dcterms:W3CDTF">2025-05-07T17:23:00Z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A10-0075/2025</vt:lpwstr>
  </property>
  <property fmtid="{D5CDD505-2E9C-101B-9397-08002B2CF9AE}" pid="4" name="&lt;Type&gt;">
    <vt:lpwstr>RR</vt:lpwstr>
  </property>
</Properties>
</file>