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5B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5B90" w:rsidRDefault="00DA25AF" w:rsidP="0010095E">
            <w:pPr>
              <w:pStyle w:val="EPName"/>
            </w:pPr>
            <w:bookmarkStart w:id="0" w:name="_GoBack"/>
            <w:bookmarkEnd w:id="0"/>
            <w:r w:rsidRPr="00B85B90">
              <w:t>Evropský parlament</w:t>
            </w:r>
          </w:p>
          <w:p w:rsidR="00751A4A" w:rsidRPr="00B85B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5B90">
              <w:t>2024</w:t>
            </w:r>
            <w:r w:rsidR="00817416" w:rsidRPr="00B85B90">
              <w:t>-202</w:t>
            </w:r>
            <w:r w:rsidRPr="00B85B9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85B90" w:rsidRDefault="00187494" w:rsidP="0010095E">
            <w:pPr>
              <w:pStyle w:val="EPLogo"/>
            </w:pPr>
            <w:r w:rsidRPr="00B85B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5B90" w:rsidRDefault="00D058B8" w:rsidP="004C5D52">
      <w:pPr>
        <w:pStyle w:val="LineTop"/>
      </w:pPr>
    </w:p>
    <w:p w:rsidR="00680577" w:rsidRPr="00B85B90" w:rsidRDefault="00DA25AF" w:rsidP="00680577">
      <w:pPr>
        <w:pStyle w:val="EPBodyTA1"/>
      </w:pPr>
      <w:r w:rsidRPr="00B85B90">
        <w:t>PŘIJATÉ TEXTY</w:t>
      </w:r>
    </w:p>
    <w:p w:rsidR="00D058B8" w:rsidRPr="00B85B90" w:rsidRDefault="00D058B8" w:rsidP="00D058B8">
      <w:pPr>
        <w:pStyle w:val="LineBottom"/>
      </w:pPr>
    </w:p>
    <w:p w:rsidR="00DA25AF" w:rsidRPr="00B85B90" w:rsidRDefault="00DA25AF" w:rsidP="00DA25AF">
      <w:pPr>
        <w:pStyle w:val="ATHeading1"/>
      </w:pPr>
      <w:bookmarkStart w:id="1" w:name="TANumber"/>
      <w:r w:rsidRPr="00B85B90">
        <w:t>P10_TA(2025)00</w:t>
      </w:r>
      <w:r w:rsidR="003F71F9">
        <w:t>96</w:t>
      </w:r>
      <w:bookmarkEnd w:id="1"/>
    </w:p>
    <w:p w:rsidR="00DA25AF" w:rsidRPr="00B85B90" w:rsidRDefault="00DA25AF" w:rsidP="00DA25AF">
      <w:pPr>
        <w:pStyle w:val="ATHeading2"/>
      </w:pPr>
      <w:bookmarkStart w:id="2" w:name="title"/>
      <w:r w:rsidRPr="00B85B90">
        <w:t>Návrat ukrajinských dětí nuceně přemístěných a deportovaných Ruskem</w:t>
      </w:r>
      <w:bookmarkEnd w:id="2"/>
    </w:p>
    <w:p w:rsidR="00DA25AF" w:rsidRPr="00B85B90" w:rsidRDefault="00DA25AF" w:rsidP="00DA25AF">
      <w:pPr>
        <w:rPr>
          <w:i/>
          <w:vanish/>
        </w:rPr>
      </w:pPr>
      <w:r w:rsidRPr="00B85B90">
        <w:rPr>
          <w:i/>
        </w:rPr>
        <w:fldChar w:fldCharType="begin"/>
      </w:r>
      <w:r w:rsidRPr="00B85B90">
        <w:rPr>
          <w:i/>
        </w:rPr>
        <w:instrText xml:space="preserve"> TC"(</w:instrText>
      </w:r>
      <w:bookmarkStart w:id="3" w:name="DocNumber"/>
      <w:r w:rsidRPr="00B85B90">
        <w:rPr>
          <w:i/>
        </w:rPr>
        <w:instrText>B10-0249</w:instrText>
      </w:r>
      <w:r w:rsidR="00FD73EF">
        <w:rPr>
          <w:i/>
        </w:rPr>
        <w:instrText>, 0250, 0252, 0255 a 0258</w:instrText>
      </w:r>
      <w:r w:rsidRPr="00B85B90">
        <w:rPr>
          <w:i/>
        </w:rPr>
        <w:instrText>/2025</w:instrText>
      </w:r>
      <w:bookmarkEnd w:id="3"/>
      <w:r w:rsidRPr="00B85B90">
        <w:rPr>
          <w:i/>
        </w:rPr>
        <w:instrText xml:space="preserve">)"\l3 \n&gt; \* MERGEFORMAT </w:instrText>
      </w:r>
      <w:r w:rsidRPr="00B85B90">
        <w:rPr>
          <w:i/>
        </w:rPr>
        <w:fldChar w:fldCharType="end"/>
      </w:r>
    </w:p>
    <w:p w:rsidR="00DA25AF" w:rsidRPr="00B85B90" w:rsidRDefault="00DA25AF" w:rsidP="00DA25AF">
      <w:pPr>
        <w:rPr>
          <w:vanish/>
        </w:rPr>
      </w:pPr>
      <w:bookmarkStart w:id="4" w:name="PE"/>
      <w:r w:rsidRPr="00B85B90">
        <w:rPr>
          <w:vanish/>
        </w:rPr>
        <w:t>PE772.556</w:t>
      </w:r>
      <w:bookmarkEnd w:id="4"/>
    </w:p>
    <w:p w:rsidR="00DA25AF" w:rsidRPr="00B85B90" w:rsidRDefault="00DA25AF" w:rsidP="00DA25AF">
      <w:pPr>
        <w:pStyle w:val="ATHeading3"/>
      </w:pPr>
      <w:bookmarkStart w:id="5" w:name="Sujet"/>
      <w:r w:rsidRPr="00B85B90">
        <w:t>Usnesení Evropského parlamentu ze dne 8. května 2025 o návratu ukrajinských dětí nuceně přemístěných a deportovaných Ruskem</w:t>
      </w:r>
      <w:bookmarkEnd w:id="5"/>
      <w:r w:rsidRPr="00B85B90">
        <w:t xml:space="preserve"> </w:t>
      </w:r>
      <w:bookmarkStart w:id="6" w:name="References"/>
      <w:r w:rsidRPr="00B85B90">
        <w:t>(2025/2691(RSP))</w:t>
      </w:r>
      <w:bookmarkEnd w:id="6"/>
    </w:p>
    <w:p w:rsidR="009C0814" w:rsidRPr="00B85B90" w:rsidRDefault="009C0814" w:rsidP="009C0814">
      <w:pPr>
        <w:pStyle w:val="EPComma"/>
      </w:pPr>
      <w:bookmarkStart w:id="7" w:name="TextBodyBegin"/>
      <w:bookmarkEnd w:id="7"/>
      <w:r w:rsidRPr="00B85B90">
        <w:rPr>
          <w:i/>
        </w:rPr>
        <w:t>Evropský parlament</w:t>
      </w:r>
      <w:r w:rsidRPr="00B85B90">
        <w:t>,</w:t>
      </w:r>
    </w:p>
    <w:p w:rsidR="009C0814" w:rsidRPr="00B85B90" w:rsidRDefault="009C0814" w:rsidP="00B85B90">
      <w:pPr>
        <w:pStyle w:val="NormalHanging12a"/>
      </w:pPr>
      <w:r w:rsidRPr="00B85B90">
        <w:t>–</w:t>
      </w:r>
      <w:r w:rsidRPr="00B85B90">
        <w:tab/>
        <w:t xml:space="preserve">s ohledem na svá předchozí usnesení o ruské válečné agresi proti Ukrajině, </w:t>
      </w:r>
    </w:p>
    <w:p w:rsidR="009C0814" w:rsidRPr="00B85B90" w:rsidRDefault="003F71F9" w:rsidP="00B85B90">
      <w:pPr>
        <w:pStyle w:val="NormalHanging12a"/>
      </w:pPr>
      <w:r w:rsidRPr="00B85B90">
        <w:t>–</w:t>
      </w:r>
      <w:r w:rsidR="009C0814" w:rsidRPr="00B85B90">
        <w:tab/>
        <w:t xml:space="preserve">s ohledem na Chartu OSN, Evropskou úmluvu o lidských právech, na Ženevské úmluvy a jejich dodatkové protokoly, na Římský statut Mezinárodního trestního soudu, na Úmluvu OSN o právech dítěte a Úmluvu o zabránění a trestání zločinu </w:t>
      </w:r>
      <w:proofErr w:type="spellStart"/>
      <w:r w:rsidR="009C0814" w:rsidRPr="00B85B90">
        <w:t>genocidia</w:t>
      </w:r>
      <w:proofErr w:type="spellEnd"/>
      <w:r w:rsidR="009C0814" w:rsidRPr="00B85B90">
        <w:t>;</w:t>
      </w:r>
    </w:p>
    <w:p w:rsidR="009C0814" w:rsidRPr="00B85B90" w:rsidRDefault="009C0814" w:rsidP="00B85B90">
      <w:pPr>
        <w:pStyle w:val="NormalHanging12a"/>
      </w:pPr>
      <w:r w:rsidRPr="00B85B90">
        <w:t>–</w:t>
      </w:r>
      <w:r w:rsidRPr="00B85B90">
        <w:tab/>
        <w:t>ohledem na čl. 150 odst. 5 a čl. 136 odst. 4 jednacího řádu,</w:t>
      </w:r>
    </w:p>
    <w:p w:rsidR="009C0814" w:rsidRPr="00B85B90" w:rsidRDefault="009C0814" w:rsidP="00B85B90">
      <w:pPr>
        <w:pStyle w:val="NormalHanging12a"/>
      </w:pPr>
      <w:r w:rsidRPr="00B85B90">
        <w:t>A.</w:t>
      </w:r>
      <w:r w:rsidRPr="00B85B90">
        <w:tab/>
        <w:t xml:space="preserve">vzhledem k tomu, že od února 2022 bylo do Ruské federace a Běloruska násilně deportováno nebo na dočasně okupovaných ukrajinských územích zadrženo přibližně 20 000 ukrajinských dětí, z nichž se podle iniciativy prezidenta </w:t>
      </w:r>
      <w:proofErr w:type="spellStart"/>
      <w:r w:rsidRPr="00B85B90">
        <w:t>Zelenského</w:t>
      </w:r>
      <w:proofErr w:type="spellEnd"/>
      <w:r w:rsidRPr="00B85B90">
        <w:t xml:space="preserve"> „Vraťte děti zpět UA“ vrátilo pouze 1 293, přičemž 624 dětí prokazatelně zemřelo; vzhledem k tomu, že podle organizace </w:t>
      </w:r>
      <w:proofErr w:type="spellStart"/>
      <w:r w:rsidRPr="00B85B90">
        <w:t>Humanitarian</w:t>
      </w:r>
      <w:proofErr w:type="spellEnd"/>
      <w:r w:rsidRPr="00B85B90">
        <w:t xml:space="preserve"> </w:t>
      </w:r>
      <w:proofErr w:type="spellStart"/>
      <w:r w:rsidRPr="00B85B90">
        <w:t>Research</w:t>
      </w:r>
      <w:proofErr w:type="spellEnd"/>
      <w:r w:rsidRPr="00B85B90">
        <w:t xml:space="preserve"> </w:t>
      </w:r>
      <w:proofErr w:type="spellStart"/>
      <w:r w:rsidRPr="00B85B90">
        <w:t>Lab</w:t>
      </w:r>
      <w:proofErr w:type="spellEnd"/>
      <w:r w:rsidRPr="00B85B90">
        <w:t xml:space="preserve"> na </w:t>
      </w:r>
      <w:proofErr w:type="spellStart"/>
      <w:r w:rsidRPr="00B85B90">
        <w:t>Yaleově</w:t>
      </w:r>
      <w:proofErr w:type="spellEnd"/>
      <w:r w:rsidRPr="00B85B90">
        <w:t xml:space="preserve"> univerzitě jsou skutečná čísla pravděpodobně mnohem vyšší, protože k přesunu a deportacím dětí dochází i nadále;</w:t>
      </w:r>
    </w:p>
    <w:p w:rsidR="009C0814" w:rsidRPr="00B85B90" w:rsidRDefault="009C0814" w:rsidP="00B85B90">
      <w:pPr>
        <w:pStyle w:val="NormalHanging12a"/>
        <w:rPr>
          <w:rFonts w:cstheme="minorHAnsi"/>
        </w:rPr>
      </w:pPr>
      <w:r w:rsidRPr="00B85B90">
        <w:t>B.</w:t>
      </w:r>
      <w:r w:rsidRPr="00B85B90">
        <w:tab/>
        <w:t xml:space="preserve">vzhledem k tomu, že podle mezinárodního práva je zakázán násilný přesun na okupované území nebo deportace z okupovaného území na území okupanta, což představuje podle Římského statutu válečný zločin a podle Úmluvy o zabránění a trestání zločinu </w:t>
      </w:r>
      <w:proofErr w:type="spellStart"/>
      <w:r w:rsidRPr="00B85B90">
        <w:t>genocidia</w:t>
      </w:r>
      <w:proofErr w:type="spellEnd"/>
      <w:r w:rsidRPr="00B85B90">
        <w:t xml:space="preserve"> se může jednat o genocidu; </w:t>
      </w:r>
    </w:p>
    <w:p w:rsidR="009C0814" w:rsidRPr="00B85B90" w:rsidRDefault="009C0814" w:rsidP="00B85B90">
      <w:pPr>
        <w:pStyle w:val="NormalHanging12a"/>
      </w:pPr>
      <w:r w:rsidRPr="00B85B90">
        <w:t>C.</w:t>
      </w:r>
      <w:r w:rsidRPr="00B85B90">
        <w:tab/>
        <w:t xml:space="preserve">vzhledem k tomu, že dne 17. března 2023 Mezinárodní trestní soud vydal zatýkací rozkaz na Vladimíra Putina a Mariji </w:t>
      </w:r>
      <w:proofErr w:type="spellStart"/>
      <w:r w:rsidRPr="00B85B90">
        <w:t>Lvovovou-Bělovovou</w:t>
      </w:r>
      <w:proofErr w:type="spellEnd"/>
      <w:r w:rsidRPr="00B85B90">
        <w:t>, protože jsou odpovědni za válečný zločin spočívající v nezákonném přesunu a deportaci ukrajinských dětí;</w:t>
      </w:r>
    </w:p>
    <w:p w:rsidR="009C0814" w:rsidRPr="00B85B90" w:rsidRDefault="009C0814" w:rsidP="00B85B90">
      <w:pPr>
        <w:pStyle w:val="NormalHanging12a"/>
      </w:pPr>
      <w:r w:rsidRPr="00B85B90">
        <w:t>1.</w:t>
      </w:r>
      <w:r w:rsidRPr="00B85B90">
        <w:tab/>
        <w:t>důrazně odsuzuje násilné akce Ruské federace a napomáhání Běloruska při krutém zacházení s ukrajinskými dětmi, včetně jejich vražd, násilného přesunu a deportací, nezákonných adopcí, sexuálního zneužívání a vykořisťování, násilné rusifikace a militarizace; zdůrazňuje, že tyto činy jsou součástí genocidní strategie zaměřené na vymazání ukrajinské identity;</w:t>
      </w:r>
    </w:p>
    <w:p w:rsidR="009C0814" w:rsidRPr="00B85B90" w:rsidRDefault="009C0814" w:rsidP="00B85B90">
      <w:pPr>
        <w:pStyle w:val="NormalHanging12a"/>
      </w:pPr>
      <w:r w:rsidRPr="00B85B90">
        <w:lastRenderedPageBreak/>
        <w:t>2.</w:t>
      </w:r>
      <w:r w:rsidRPr="00B85B90">
        <w:tab/>
        <w:t>naléhavě vyzývá EU, aby pohnala pachatele těchto činů k odpovědnosti a uvalila sankce na osoby i subjekty, které se na těchto zločinech podílejí;</w:t>
      </w:r>
    </w:p>
    <w:p w:rsidR="009C0814" w:rsidRPr="00B85B90" w:rsidRDefault="009C0814" w:rsidP="00B85B90">
      <w:pPr>
        <w:pStyle w:val="NormalHanging12a"/>
      </w:pPr>
      <w:r w:rsidRPr="00B85B90">
        <w:t>3.</w:t>
      </w:r>
      <w:r w:rsidRPr="00B85B90">
        <w:tab/>
        <w:t>požaduje, aby bylo toto zločinné jednání okamžitě ukončeno a aby Rusko poskytlo informace o totožnosti všech deportovaných ukrajinských dětí a o místě jejich pobytu a zajistilo, aby se jim dobře dařilo a aby byly bezpečně a bezpodmínečně vráceny;</w:t>
      </w:r>
    </w:p>
    <w:p w:rsidR="009C0814" w:rsidRDefault="009C0814" w:rsidP="00B85B90">
      <w:pPr>
        <w:pStyle w:val="NormalHanging12a"/>
      </w:pPr>
      <w:r w:rsidRPr="00B85B90">
        <w:t>4.</w:t>
      </w:r>
      <w:r w:rsidRPr="00B85B90">
        <w:tab/>
        <w:t>naléhavě žádá Ruskou federaci a místní orgány, aby umožnily mezinárodním organizacím, jako je Mezinárodní výbor Červeného kříže, Úřad vysokého komisaře OSN pro lidská práva a UNICEF, přístup ke všem deportovaným ukrajinským dětem;</w:t>
      </w:r>
    </w:p>
    <w:p w:rsidR="003F71F9" w:rsidRPr="003F71F9" w:rsidRDefault="003F71F9" w:rsidP="00B85B90">
      <w:pPr>
        <w:pStyle w:val="NormalHanging12a"/>
      </w:pPr>
      <w:r>
        <w:t>5</w:t>
      </w:r>
      <w:r w:rsidRPr="00FC2EED">
        <w:t>.</w:t>
      </w:r>
      <w:r w:rsidRPr="00FC2EED">
        <w:tab/>
        <w:t>vyjadřuje politování nad tím, že Mezinárodní výbor Červeného kříže neplní svou misi, kterou je ochrana ukrajinských dětí deportovaných do Ruska a Běloruska nebo nacházejících se na dočasně okupovaných ukrajinských územích;</w:t>
      </w:r>
    </w:p>
    <w:p w:rsidR="009C0814" w:rsidRPr="00B85B90" w:rsidRDefault="003F71F9" w:rsidP="00B85B90">
      <w:pPr>
        <w:pStyle w:val="NormalHanging12a"/>
      </w:pPr>
      <w:r>
        <w:t>6</w:t>
      </w:r>
      <w:r w:rsidR="009C0814" w:rsidRPr="00B85B90">
        <w:t>.</w:t>
      </w:r>
      <w:r w:rsidR="009C0814" w:rsidRPr="00B85B90">
        <w:tab/>
        <w:t xml:space="preserve">odsuzuje násilné udělování ruského občanství deportovaným dětem a jejich státem podporovanou adopci do ruských rodin jako součást úmyslné politiky jejich násilné asimilace; </w:t>
      </w:r>
    </w:p>
    <w:p w:rsidR="009C0814" w:rsidRPr="00B85B90" w:rsidRDefault="003F71F9" w:rsidP="00B85B90">
      <w:pPr>
        <w:pStyle w:val="NormalHanging12a"/>
      </w:pPr>
      <w:r>
        <w:t>7</w:t>
      </w:r>
      <w:r w:rsidR="009C0814" w:rsidRPr="00B85B90">
        <w:t>.</w:t>
      </w:r>
      <w:r w:rsidR="009C0814" w:rsidRPr="00B85B90">
        <w:tab/>
        <w:t xml:space="preserve">vyzývá EU, aby úzce spolupracovala s ukrajinskými orgány a mezinárodními a nevládními organizacemi při jejich snaze o zdokumentování všech pohřešovaných a deportovaných ukrajinských dětí a aby je v této věci podporovala; naléhavě žádá mezinárodní společenství, včetně Spojených států, aby zachovalo financování organizace </w:t>
      </w:r>
      <w:proofErr w:type="spellStart"/>
      <w:r w:rsidR="009C0814" w:rsidRPr="00B85B90">
        <w:t>Humanitarian</w:t>
      </w:r>
      <w:proofErr w:type="spellEnd"/>
      <w:r w:rsidR="009C0814" w:rsidRPr="00B85B90">
        <w:t xml:space="preserve"> </w:t>
      </w:r>
      <w:proofErr w:type="spellStart"/>
      <w:r w:rsidR="009C0814" w:rsidRPr="00B85B90">
        <w:t>Research</w:t>
      </w:r>
      <w:proofErr w:type="spellEnd"/>
      <w:r w:rsidR="009C0814" w:rsidRPr="00B85B90">
        <w:t xml:space="preserve"> </w:t>
      </w:r>
      <w:proofErr w:type="spellStart"/>
      <w:r w:rsidR="009C0814" w:rsidRPr="00B85B90">
        <w:t>Lab</w:t>
      </w:r>
      <w:proofErr w:type="spellEnd"/>
      <w:r w:rsidR="009C0814" w:rsidRPr="00B85B90">
        <w:t>, a EU, aby se zasadila o její další financování;</w:t>
      </w:r>
    </w:p>
    <w:p w:rsidR="009C0814" w:rsidRPr="00B85B90" w:rsidRDefault="003F71F9" w:rsidP="00B85B90">
      <w:pPr>
        <w:pStyle w:val="NormalHanging12a"/>
      </w:pPr>
      <w:r>
        <w:t>8</w:t>
      </w:r>
      <w:r w:rsidR="009C0814" w:rsidRPr="00B85B90">
        <w:t>.</w:t>
      </w:r>
      <w:r w:rsidR="009C0814" w:rsidRPr="00B85B90">
        <w:tab/>
        <w:t>zdůrazňuje, že jakákoli skutečná mírová dohoda musí zahrnovat repatriaci těchto dětí a vyvození odpovědnosti za jejich násilný přesun a deportaci;</w:t>
      </w:r>
    </w:p>
    <w:p w:rsidR="009C0814" w:rsidRPr="00B85B90" w:rsidRDefault="003F71F9" w:rsidP="00B85B90">
      <w:pPr>
        <w:pStyle w:val="NormalHanging12a"/>
      </w:pPr>
      <w:r>
        <w:t>9</w:t>
      </w:r>
      <w:r w:rsidR="009C0814" w:rsidRPr="00B85B90">
        <w:t>.</w:t>
      </w:r>
      <w:r w:rsidR="009C0814" w:rsidRPr="00B85B90">
        <w:tab/>
        <w:t>naléhavě vyzývá mezinárodní společenství, aby pohnalo Rusko k odpovědnosti na základě větší koordinace činnosti s Mezinárodním trestním soudem, Mezinárodním soudním dvorem a se zvláštním tribunálem pro zločin agrese vůči Ukrajině;</w:t>
      </w:r>
    </w:p>
    <w:p w:rsidR="00B76E7C" w:rsidRPr="00B85B90" w:rsidRDefault="003F71F9" w:rsidP="00B85B90">
      <w:pPr>
        <w:pStyle w:val="NormalHanging12a"/>
      </w:pPr>
      <w:r>
        <w:t>10</w:t>
      </w:r>
      <w:r w:rsidR="009C0814" w:rsidRPr="00B85B90">
        <w:t>.</w:t>
      </w:r>
      <w:r w:rsidR="009C0814" w:rsidRPr="00B85B90">
        <w:tab/>
        <w:t>pověřuje svou předsedkyni, aby předala toto usnesení místopředsedkyni Komise, vysoké představitelce, Radě, Komisi, vládám a parlamentům členských států, Radě Evropy, OBSE, prezidentovi, vládě a parlamentu Ukrajiny, Spojeným státům, Rusku a Bělorusku.</w:t>
      </w:r>
    </w:p>
    <w:p w:rsidR="00E365E1" w:rsidRPr="00B85B90" w:rsidRDefault="00E365E1" w:rsidP="00B85B90">
      <w:pPr>
        <w:spacing w:after="240"/>
        <w:ind w:left="567" w:hanging="567"/>
      </w:pPr>
    </w:p>
    <w:sectPr w:rsidR="00E365E1" w:rsidRPr="00B85B90" w:rsidSect="00B76E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5AF" w:rsidRPr="00B76E7C" w:rsidRDefault="00DA25AF">
      <w:r w:rsidRPr="00B76E7C">
        <w:separator/>
      </w:r>
    </w:p>
  </w:endnote>
  <w:endnote w:type="continuationSeparator" w:id="0">
    <w:p w:rsidR="00DA25AF" w:rsidRPr="00B76E7C" w:rsidRDefault="00DA25AF">
      <w:r w:rsidRPr="00B76E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E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E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E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5AF" w:rsidRPr="00B76E7C" w:rsidRDefault="00DA25AF">
      <w:r w:rsidRPr="00B76E7C">
        <w:separator/>
      </w:r>
    </w:p>
  </w:footnote>
  <w:footnote w:type="continuationSeparator" w:id="0">
    <w:p w:rsidR="00DA25AF" w:rsidRPr="00B76E7C" w:rsidRDefault="00DA25AF">
      <w:r w:rsidRPr="00B76E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E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E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6E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/2025"/>
    <w:docVar w:name="dvlangue" w:val="CS"/>
    <w:docVar w:name="dvnumam" w:val="0"/>
    <w:docVar w:name="dvpe" w:val="772.556"/>
    <w:docVar w:name="dvtitre" w:val="Usnesení Evropského parlamentu ze dne 8. května 2025 o návratu ukrajinských dětí nuceně přemístěných a deportovaných Ruskem(2025/2691(RSP))"/>
  </w:docVars>
  <w:rsids>
    <w:rsidRoot w:val="00DA25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BEB"/>
    <w:rsid w:val="00343214"/>
    <w:rsid w:val="00361C00"/>
    <w:rsid w:val="00395FA1"/>
    <w:rsid w:val="003E15D4"/>
    <w:rsid w:val="003F71F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81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E7C"/>
    <w:rsid w:val="00B85B9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5A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EED"/>
    <w:rsid w:val="00FD0C70"/>
    <w:rsid w:val="00FD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6D58C-6AFA-47D7-88D2-8698869F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C081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C081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C0814"/>
    <w:rPr>
      <w:sz w:val="24"/>
      <w:lang w:val="cs-CZ"/>
    </w:rPr>
  </w:style>
  <w:style w:type="character" w:customStyle="1" w:styleId="EPCommaChar">
    <w:name w:val="EPComma Char"/>
    <w:basedOn w:val="DefaultParagraphFont"/>
    <w:link w:val="EPComma"/>
    <w:rsid w:val="009C0814"/>
    <w:rPr>
      <w:sz w:val="24"/>
      <w:lang w:val="cs-CZ"/>
    </w:rPr>
  </w:style>
  <w:style w:type="paragraph" w:styleId="BalloonText">
    <w:name w:val="Balloon Text"/>
    <w:basedOn w:val="Normal"/>
    <w:link w:val="BalloonTextChar"/>
    <w:rsid w:val="003F71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71F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C9B58-40EB-4D19-A03A-34D569B0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2025-05-08T12:42:00Z</dcterms:created>
  <dcterms:modified xsi:type="dcterms:W3CDTF">2025-05-08T12:42:00Z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B10-0249/2025</vt:lpwstr>
  </property>
  <property fmtid="{D5CDD505-2E9C-101B-9397-08002B2CF9AE}" pid="4" name="&lt;Type&gt;">
    <vt:lpwstr>RR</vt:lpwstr>
  </property>
</Properties>
</file>