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030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A030E" w:rsidRDefault="00276E39" w:rsidP="0010095E">
            <w:pPr>
              <w:pStyle w:val="EPName"/>
            </w:pPr>
            <w:bookmarkStart w:id="0" w:name="_GoBack"/>
            <w:bookmarkEnd w:id="0"/>
            <w:r w:rsidRPr="006A030E">
              <w:t>Europski parlament</w:t>
            </w:r>
          </w:p>
          <w:p w:rsidR="00751A4A" w:rsidRPr="006A030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030E">
              <w:t>2024</w:t>
            </w:r>
            <w:r w:rsidR="00817416" w:rsidRPr="006A030E">
              <w:t>-202</w:t>
            </w:r>
            <w:r w:rsidRPr="006A030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A030E" w:rsidRDefault="00187494" w:rsidP="0010095E">
            <w:pPr>
              <w:pStyle w:val="EPLogo"/>
            </w:pPr>
            <w:r w:rsidRPr="006A030E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A030E" w:rsidRDefault="00D058B8" w:rsidP="004C5D52">
      <w:pPr>
        <w:pStyle w:val="LineTop"/>
      </w:pPr>
    </w:p>
    <w:p w:rsidR="00680577" w:rsidRPr="006A030E" w:rsidRDefault="00276E39" w:rsidP="00680577">
      <w:pPr>
        <w:pStyle w:val="EPBodyTA1"/>
      </w:pPr>
      <w:r w:rsidRPr="006A030E">
        <w:t>USVOJENI TEKSTOVI</w:t>
      </w:r>
    </w:p>
    <w:p w:rsidR="00D058B8" w:rsidRPr="006A030E" w:rsidRDefault="00D058B8" w:rsidP="00D058B8">
      <w:pPr>
        <w:pStyle w:val="LineBottom"/>
      </w:pPr>
    </w:p>
    <w:p w:rsidR="00276E39" w:rsidRPr="006A030E" w:rsidRDefault="00276E39" w:rsidP="00276E39">
      <w:pPr>
        <w:pStyle w:val="ATHeading1"/>
      </w:pPr>
      <w:bookmarkStart w:id="1" w:name="TANumber"/>
      <w:r w:rsidRPr="006A030E">
        <w:t>P10_TA(2025)00</w:t>
      </w:r>
      <w:r w:rsidR="008A1523" w:rsidRPr="006A030E">
        <w:t>96</w:t>
      </w:r>
      <w:bookmarkEnd w:id="1"/>
    </w:p>
    <w:p w:rsidR="00276E39" w:rsidRPr="006A030E" w:rsidRDefault="00276E39" w:rsidP="00276E39">
      <w:pPr>
        <w:pStyle w:val="ATHeading2"/>
      </w:pPr>
      <w:bookmarkStart w:id="2" w:name="title"/>
      <w:r w:rsidRPr="006A030E">
        <w:t>Povratak ukrajinske djece koju je Rusija prisilno preselila i deportirala</w:t>
      </w:r>
      <w:bookmarkEnd w:id="2"/>
    </w:p>
    <w:p w:rsidR="00276E39" w:rsidRPr="006A030E" w:rsidRDefault="00276E39" w:rsidP="00276E39">
      <w:pPr>
        <w:rPr>
          <w:i/>
          <w:vanish/>
        </w:rPr>
      </w:pPr>
      <w:r w:rsidRPr="006A030E">
        <w:rPr>
          <w:i/>
        </w:rPr>
        <w:fldChar w:fldCharType="begin"/>
      </w:r>
      <w:r w:rsidRPr="006A030E">
        <w:rPr>
          <w:i/>
        </w:rPr>
        <w:instrText xml:space="preserve"> TC"(</w:instrText>
      </w:r>
      <w:bookmarkStart w:id="3" w:name="DocNumber"/>
      <w:r w:rsidRPr="006A030E">
        <w:rPr>
          <w:i/>
        </w:rPr>
        <w:instrText>B10-0249</w:instrText>
      </w:r>
      <w:r w:rsidR="005156AD" w:rsidRPr="006A030E">
        <w:rPr>
          <w:i/>
        </w:rPr>
        <w:instrText>, 0250, 0252, 0255 i 0258</w:instrText>
      </w:r>
      <w:r w:rsidRPr="006A030E">
        <w:rPr>
          <w:i/>
        </w:rPr>
        <w:instrText>/2025</w:instrText>
      </w:r>
      <w:bookmarkEnd w:id="3"/>
      <w:r w:rsidRPr="006A030E">
        <w:rPr>
          <w:i/>
        </w:rPr>
        <w:instrText xml:space="preserve">)"\l3 \n&gt; \* MERGEFORMAT </w:instrText>
      </w:r>
      <w:r w:rsidRPr="006A030E">
        <w:rPr>
          <w:i/>
        </w:rPr>
        <w:fldChar w:fldCharType="end"/>
      </w:r>
    </w:p>
    <w:p w:rsidR="00276E39" w:rsidRPr="006A030E" w:rsidRDefault="00276E39" w:rsidP="00276E39">
      <w:pPr>
        <w:rPr>
          <w:vanish/>
        </w:rPr>
      </w:pPr>
      <w:bookmarkStart w:id="4" w:name="PE"/>
      <w:r w:rsidRPr="006A030E">
        <w:rPr>
          <w:vanish/>
        </w:rPr>
        <w:t>PE772.556</w:t>
      </w:r>
      <w:bookmarkEnd w:id="4"/>
    </w:p>
    <w:p w:rsidR="00276E39" w:rsidRPr="006A030E" w:rsidRDefault="00276E39" w:rsidP="00276E39">
      <w:pPr>
        <w:pStyle w:val="ATHeading3"/>
      </w:pPr>
      <w:bookmarkStart w:id="5" w:name="Sujet"/>
      <w:r w:rsidRPr="006A030E">
        <w:t>Rezolu</w:t>
      </w:r>
      <w:r w:rsidR="00C91FE7" w:rsidRPr="006A030E">
        <w:t>cija Europskog parlamenta od 8</w:t>
      </w:r>
      <w:r w:rsidRPr="006A030E">
        <w:t xml:space="preserve">. </w:t>
      </w:r>
      <w:r w:rsidR="00C91FE7" w:rsidRPr="006A030E">
        <w:t xml:space="preserve">svibnja </w:t>
      </w:r>
      <w:r w:rsidRPr="006A030E">
        <w:t>2025. o povratku ukrajinske djece koju je Rusija prisilno preselila i deportirala</w:t>
      </w:r>
      <w:bookmarkEnd w:id="5"/>
      <w:r w:rsidRPr="006A030E">
        <w:t xml:space="preserve"> </w:t>
      </w:r>
      <w:bookmarkStart w:id="6" w:name="References"/>
      <w:r w:rsidRPr="006A030E">
        <w:t>(2025/2691(RSP))</w:t>
      </w:r>
      <w:bookmarkEnd w:id="6"/>
    </w:p>
    <w:p w:rsidR="00B71583" w:rsidRPr="006A030E" w:rsidRDefault="00B71583" w:rsidP="00B71583">
      <w:pPr>
        <w:pStyle w:val="EPComma"/>
      </w:pPr>
      <w:bookmarkStart w:id="7" w:name="TextBodyBegin"/>
      <w:bookmarkEnd w:id="7"/>
      <w:r w:rsidRPr="006A030E">
        <w:rPr>
          <w:i/>
          <w:iCs/>
        </w:rPr>
        <w:t>Europski parlament</w:t>
      </w:r>
      <w:r w:rsidRPr="006A030E">
        <w:t>,</w:t>
      </w:r>
    </w:p>
    <w:p w:rsidR="00B71583" w:rsidRPr="006A030E" w:rsidRDefault="00B71583" w:rsidP="00B71583">
      <w:pPr>
        <w:pStyle w:val="NormalHanging12a"/>
      </w:pPr>
      <w:r w:rsidRPr="006A030E">
        <w:t>–</w:t>
      </w:r>
      <w:r w:rsidRPr="006A030E">
        <w:tab/>
        <w:t xml:space="preserve">uzimajući u obzir svoje prethodne rezolucije o ruskoj ratnoj agresiji na Ukrajinu, </w:t>
      </w:r>
    </w:p>
    <w:p w:rsidR="00B71583" w:rsidRPr="006A030E" w:rsidRDefault="00B71583" w:rsidP="00B71583">
      <w:pPr>
        <w:pStyle w:val="NormalHanging12a"/>
      </w:pPr>
      <w:r w:rsidRPr="006A030E">
        <w:t>–</w:t>
      </w:r>
      <w:r w:rsidRPr="006A030E">
        <w:tab/>
        <w:t>uzimajući u obzir Povelju UN-a, Europsku konvenciju o ljudskim pravima, Ženevske konvencije i njihove dodatne protokole, Rimski statut Međunarodnog kaznenog suda, Konvenciju UN-a o pravima djeteta i Konvenciju o genocidu,</w:t>
      </w:r>
    </w:p>
    <w:p w:rsidR="00B71583" w:rsidRPr="006A030E" w:rsidRDefault="00B71583" w:rsidP="00B71583">
      <w:pPr>
        <w:pStyle w:val="NormalHanging12a"/>
      </w:pPr>
      <w:r w:rsidRPr="006A030E">
        <w:t>–</w:t>
      </w:r>
      <w:r w:rsidRPr="006A030E">
        <w:tab/>
        <w:t>uzimajući u obzir članak 150. stavak 5. i članak 136. stavak 4. Poslovnika,</w:t>
      </w:r>
    </w:p>
    <w:p w:rsidR="00B71583" w:rsidRPr="006A030E" w:rsidRDefault="00B71583" w:rsidP="00B71583">
      <w:pPr>
        <w:pStyle w:val="NormalHanging12a"/>
      </w:pPr>
      <w:r w:rsidRPr="006A030E">
        <w:t>A.</w:t>
      </w:r>
      <w:r w:rsidRPr="006A030E">
        <w:tab/>
        <w:t xml:space="preserve">budući da je od veljače 2022. oko 20 000 ukrajinske djece prisilno deportirano u Rusku Federaciju i </w:t>
      </w:r>
      <w:proofErr w:type="spellStart"/>
      <w:r w:rsidRPr="006A030E">
        <w:t>Bjelarus</w:t>
      </w:r>
      <w:proofErr w:type="spellEnd"/>
      <w:r w:rsidRPr="006A030E">
        <w:t xml:space="preserve"> ili pritvoreno na privremeno okupiranim ukrajinskim teritorijima, dok je samo 1293 djece vraćeno u domovinu, a 624 djece potvrđeno je mrtvima, prema inicijativi predsjednika </w:t>
      </w:r>
      <w:proofErr w:type="spellStart"/>
      <w:r w:rsidRPr="006A030E">
        <w:t>Zelenskog</w:t>
      </w:r>
      <w:proofErr w:type="spellEnd"/>
      <w:r w:rsidRPr="006A030E">
        <w:t xml:space="preserve"> „</w:t>
      </w:r>
      <w:proofErr w:type="spellStart"/>
      <w:r w:rsidRPr="006A030E">
        <w:t>Bring</w:t>
      </w:r>
      <w:proofErr w:type="spellEnd"/>
      <w:r w:rsidRPr="006A030E">
        <w:t xml:space="preserve"> </w:t>
      </w:r>
      <w:proofErr w:type="spellStart"/>
      <w:r w:rsidRPr="006A030E">
        <w:t>Kids</w:t>
      </w:r>
      <w:proofErr w:type="spellEnd"/>
      <w:r w:rsidRPr="006A030E">
        <w:t xml:space="preserve"> </w:t>
      </w:r>
      <w:proofErr w:type="spellStart"/>
      <w:r w:rsidRPr="006A030E">
        <w:t>Back</w:t>
      </w:r>
      <w:proofErr w:type="spellEnd"/>
      <w:r w:rsidRPr="006A030E">
        <w:t xml:space="preserve"> UA”; budući da su prema podacima laboratorija za humanitarna istraživanja sveučilišta YALE (HRL) stvarne brojke vjerojatno mnogo veće jer se ta preseljenja i deportacije nastavljaju;</w:t>
      </w:r>
    </w:p>
    <w:p w:rsidR="00B71583" w:rsidRPr="006A030E" w:rsidRDefault="00B71583" w:rsidP="00B71583">
      <w:pPr>
        <w:pStyle w:val="NormalHanging12a"/>
        <w:rPr>
          <w:rFonts w:cstheme="minorHAnsi"/>
        </w:rPr>
      </w:pPr>
      <w:r w:rsidRPr="006A030E">
        <w:t>B.</w:t>
      </w:r>
      <w:r w:rsidRPr="006A030E">
        <w:tab/>
        <w:t xml:space="preserve">budući da se međunarodnim pravom zabranjuje prisilno preseljenje na okupirano područje ili deportacija s okupiranog područja na teritorij okupatora, što je ratni zločin u skladu s Rimskim statutom i može se smatrati genocidom prema Konvenciji o genocidu; </w:t>
      </w:r>
    </w:p>
    <w:p w:rsidR="00B71583" w:rsidRPr="006A030E" w:rsidRDefault="00B71583" w:rsidP="00B71583">
      <w:pPr>
        <w:pStyle w:val="NormalHanging12a"/>
      </w:pPr>
      <w:r w:rsidRPr="006A030E">
        <w:t>C.</w:t>
      </w:r>
      <w:r w:rsidRPr="006A030E">
        <w:tab/>
        <w:t>budući da je Međunarodni kazneni sud 17. ožujka 2023. izdao uhidbene naloge za Vladimirom Putinom i Marijom Lvovom-</w:t>
      </w:r>
      <w:proofErr w:type="spellStart"/>
      <w:r w:rsidRPr="006A030E">
        <w:t>Belovom</w:t>
      </w:r>
      <w:proofErr w:type="spellEnd"/>
      <w:r w:rsidRPr="006A030E">
        <w:t xml:space="preserve"> zbog njihove odgovornosti za ratni zločin nezakonitog preseljenja i deportacije ukrajinske djece;</w:t>
      </w:r>
    </w:p>
    <w:p w:rsidR="00B71583" w:rsidRPr="006A030E" w:rsidRDefault="00B71583" w:rsidP="00B71583">
      <w:pPr>
        <w:pStyle w:val="NormalHanging12a"/>
      </w:pPr>
      <w:r w:rsidRPr="006A030E">
        <w:t>1.</w:t>
      </w:r>
      <w:r w:rsidRPr="006A030E">
        <w:tab/>
        <w:t xml:space="preserve">oštro osuđuje nasilna djelovanja Ruske Federacije i suučesništvo </w:t>
      </w:r>
      <w:proofErr w:type="spellStart"/>
      <w:r w:rsidRPr="006A030E">
        <w:t>Bjelarusa</w:t>
      </w:r>
      <w:proofErr w:type="spellEnd"/>
      <w:r w:rsidRPr="006A030E">
        <w:t xml:space="preserve"> u zlostavljanju ukrajinske djece, uključujući ubojstva, prisilno preseljenje i deportaciju, nezakonito posvajanje, seksualno zlostavljanje i iskorištavanje, prisilnu rusifikaciju i militarizaciju; naglašava da su ti činovi dio genocidne strategije za brisanje ukrajinskog identiteta;</w:t>
      </w:r>
    </w:p>
    <w:p w:rsidR="00B71583" w:rsidRPr="006A030E" w:rsidRDefault="00B71583" w:rsidP="00B71583">
      <w:pPr>
        <w:pStyle w:val="NormalHanging12a"/>
      </w:pPr>
      <w:r w:rsidRPr="006A030E">
        <w:t>2.</w:t>
      </w:r>
      <w:r w:rsidRPr="006A030E">
        <w:tab/>
        <w:t xml:space="preserve">potiče EU da nadležne osobe pozove na odgovornost i da sankcionira pojedince i </w:t>
      </w:r>
      <w:r w:rsidRPr="006A030E">
        <w:lastRenderedPageBreak/>
        <w:t>subjekte upletene u te zločine;</w:t>
      </w:r>
    </w:p>
    <w:p w:rsidR="00B71583" w:rsidRPr="006A030E" w:rsidRDefault="00B71583" w:rsidP="00B71583">
      <w:pPr>
        <w:pStyle w:val="NormalHanging12a"/>
      </w:pPr>
      <w:r w:rsidRPr="006A030E">
        <w:t>3.</w:t>
      </w:r>
      <w:r w:rsidRPr="006A030E">
        <w:tab/>
        <w:t>zahtijeva da ti zločini odmah prestanu te da Rusija prijavi identitet i lokaciju sve deportirane ukrajinske djece i osigura njihovu dobrobit te siguran i bezuvjetan povratak;</w:t>
      </w:r>
    </w:p>
    <w:p w:rsidR="00B71583" w:rsidRPr="006A030E" w:rsidRDefault="00B71583" w:rsidP="00B71583">
      <w:pPr>
        <w:pStyle w:val="NormalHanging12a"/>
      </w:pPr>
      <w:r w:rsidRPr="006A030E">
        <w:t>4.</w:t>
      </w:r>
      <w:r w:rsidRPr="006A030E">
        <w:tab/>
        <w:t>potiče ruske savezne i lokalne vlasti da međunarodnim organizacijama, kao što su Međunarodni odbor Crvenog križa, Ured visokog povjerenika UN-a za ljudska prava i UNICEF, omoguće pristup svoj deportiranoj ukrajinskoj djeci;</w:t>
      </w:r>
    </w:p>
    <w:p w:rsidR="00191BE2" w:rsidRPr="006A030E" w:rsidRDefault="00191BE2" w:rsidP="00B71583">
      <w:pPr>
        <w:pStyle w:val="NormalHanging12a"/>
      </w:pPr>
      <w:r w:rsidRPr="006A030E">
        <w:t>5.</w:t>
      </w:r>
      <w:r w:rsidRPr="006A030E">
        <w:tab/>
        <w:t>žali zbog toga što Međuna</w:t>
      </w:r>
      <w:r w:rsidR="005760EF" w:rsidRPr="006A030E">
        <w:t>rodni odbor Crvenog križa</w:t>
      </w:r>
      <w:r w:rsidRPr="006A030E">
        <w:t xml:space="preserve"> ne ispunjava svoju misiju zaštite ukrajinske djece deportirane u Rusiju i </w:t>
      </w:r>
      <w:proofErr w:type="spellStart"/>
      <w:r w:rsidRPr="006A030E">
        <w:t>Bjelarus</w:t>
      </w:r>
      <w:proofErr w:type="spellEnd"/>
      <w:r w:rsidRPr="006A030E">
        <w:t xml:space="preserve"> ili smještene na privremeno okupiranim ukrajinskim teritorijima;</w:t>
      </w:r>
    </w:p>
    <w:p w:rsidR="00B71583" w:rsidRPr="006A030E" w:rsidRDefault="00191BE2" w:rsidP="00B71583">
      <w:pPr>
        <w:pStyle w:val="NormalHanging12a"/>
      </w:pPr>
      <w:r w:rsidRPr="006A030E">
        <w:t>6</w:t>
      </w:r>
      <w:r w:rsidR="00B71583" w:rsidRPr="006A030E">
        <w:t>.</w:t>
      </w:r>
      <w:r w:rsidR="00B71583" w:rsidRPr="006A030E">
        <w:tab/>
        <w:t xml:space="preserve">osuđuje prisilnu naturalizaciju deportirane djece i njihovo posvojenje od strane ruskih obitelji pod pokroviteljstvom države u okviru ciljane politike prisilne asimilacije; </w:t>
      </w:r>
    </w:p>
    <w:p w:rsidR="00B71583" w:rsidRPr="006A030E" w:rsidRDefault="00191BE2" w:rsidP="00B71583">
      <w:pPr>
        <w:pStyle w:val="NormalHanging12a"/>
      </w:pPr>
      <w:r w:rsidRPr="006A030E">
        <w:t>7</w:t>
      </w:r>
      <w:r w:rsidR="00B71583" w:rsidRPr="006A030E">
        <w:t>.</w:t>
      </w:r>
      <w:r w:rsidR="00B71583" w:rsidRPr="006A030E">
        <w:tab/>
        <w:t xml:space="preserve">poziva EU da blisko surađuje s ukrajinskim vlastima, međunarodnim i nevladinim organizacijama te da im pruži potporu u njihovim nastojanjima da dokumentiraju svu nestalu i deportiranu ukrajinsku djecu; potiče međunarodnu zajednicu, uključujući Sjedinjene Američke Države, da zadrži financijska sredstva za </w:t>
      </w:r>
      <w:proofErr w:type="spellStart"/>
      <w:r w:rsidR="00B71583" w:rsidRPr="006A030E">
        <w:t>Yaleov</w:t>
      </w:r>
      <w:proofErr w:type="spellEnd"/>
      <w:r w:rsidR="00B71583" w:rsidRPr="006A030E">
        <w:t xml:space="preserve"> laboratorij za humanitarna istraživanja te poziva EU da se zalaže za nastavak financiranja;</w:t>
      </w:r>
    </w:p>
    <w:p w:rsidR="00B71583" w:rsidRPr="006A030E" w:rsidRDefault="00191BE2" w:rsidP="00B71583">
      <w:pPr>
        <w:pStyle w:val="NormalHanging12a"/>
      </w:pPr>
      <w:r w:rsidRPr="006A030E">
        <w:t>8</w:t>
      </w:r>
      <w:r w:rsidR="00B71583" w:rsidRPr="006A030E">
        <w:t>.</w:t>
      </w:r>
      <w:r w:rsidR="00B71583" w:rsidRPr="006A030E">
        <w:tab/>
        <w:t>naglašava da svaki istinski mirovni sporazum mora uključivati repatrijaciju te djece i odgovornost za prisilna preseljenja i deportacije;</w:t>
      </w:r>
    </w:p>
    <w:p w:rsidR="00B71583" w:rsidRPr="006A030E" w:rsidRDefault="00191BE2" w:rsidP="00B71583">
      <w:pPr>
        <w:pStyle w:val="NormalHanging12a"/>
      </w:pPr>
      <w:r w:rsidRPr="006A030E">
        <w:t>9</w:t>
      </w:r>
      <w:r w:rsidR="00B71583" w:rsidRPr="006A030E">
        <w:t>.</w:t>
      </w:r>
      <w:r w:rsidR="00B71583" w:rsidRPr="006A030E">
        <w:tab/>
        <w:t>potiče međunarodnu zajednicu da Rusiju pozove na odgovornost jačanjem koordinacije preko Međunarodnog kaznenog suda, Međunarodnog suda i Posebnog suda za zločin agresije na Ukrajinu;</w:t>
      </w:r>
    </w:p>
    <w:p w:rsidR="00E365E1" w:rsidRPr="006A030E" w:rsidRDefault="00191BE2" w:rsidP="00C91FE7">
      <w:pPr>
        <w:ind w:left="567" w:hanging="567"/>
      </w:pPr>
      <w:r w:rsidRPr="006A030E">
        <w:t>10</w:t>
      </w:r>
      <w:r w:rsidR="00B71583" w:rsidRPr="006A030E">
        <w:t>.</w:t>
      </w:r>
      <w:r w:rsidR="00B71583" w:rsidRPr="006A030E">
        <w:tab/>
        <w:t xml:space="preserve">nalaže svojoj predsjednici da ovu Rezoluciju proslijedi potpredsjednici Komisije / Visokoj predstavnici Unije za vanjske poslove i sigurnosnu politiku, Vijeću, Komisiji, vladama i parlamentima država članica, Vijeću Europe, OESS-u, predsjedniku, vladi i parlamentu Ukrajine, Ujedinjenim narodima te Rusiji i </w:t>
      </w:r>
      <w:proofErr w:type="spellStart"/>
      <w:r w:rsidR="00B71583" w:rsidRPr="006A030E">
        <w:t>Bjelarusu</w:t>
      </w:r>
      <w:proofErr w:type="spellEnd"/>
      <w:r w:rsidR="00B71583" w:rsidRPr="006A030E">
        <w:t>.</w:t>
      </w:r>
    </w:p>
    <w:sectPr w:rsidR="00E365E1" w:rsidRPr="006A030E" w:rsidSect="00FD27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E39" w:rsidRPr="00FD2798" w:rsidRDefault="00276E39">
      <w:r w:rsidRPr="00FD2798">
        <w:separator/>
      </w:r>
    </w:p>
  </w:endnote>
  <w:endnote w:type="continuationSeparator" w:id="0">
    <w:p w:rsidR="00276E39" w:rsidRPr="00FD2798" w:rsidRDefault="00276E39">
      <w:r w:rsidRPr="00FD27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27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27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27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E39" w:rsidRPr="00FD2798" w:rsidRDefault="00276E39">
      <w:r w:rsidRPr="00FD2798">
        <w:separator/>
      </w:r>
    </w:p>
  </w:footnote>
  <w:footnote w:type="continuationSeparator" w:id="0">
    <w:p w:rsidR="00276E39" w:rsidRPr="00FD2798" w:rsidRDefault="00276E39">
      <w:r w:rsidRPr="00FD279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27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27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27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9/2025"/>
    <w:docVar w:name="dvlangue" w:val="HR"/>
    <w:docVar w:name="dvnumam" w:val="0"/>
    <w:docVar w:name="dvpe" w:val="772.556"/>
    <w:docVar w:name="dvtitre" w:val="Rezolucija Europskog parlamenta od .... 2025. o povratku ukrajinske djece koju je Rusija prisilno preselila i deportirala(2025/2691(RSP))"/>
  </w:docVars>
  <w:rsids>
    <w:rsidRoot w:val="00276E3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1BE2"/>
    <w:rsid w:val="001F32AE"/>
    <w:rsid w:val="002767FF"/>
    <w:rsid w:val="00276E3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6AD"/>
    <w:rsid w:val="00545827"/>
    <w:rsid w:val="00560270"/>
    <w:rsid w:val="005760EF"/>
    <w:rsid w:val="005C2568"/>
    <w:rsid w:val="005F1B17"/>
    <w:rsid w:val="006037C0"/>
    <w:rsid w:val="006631B6"/>
    <w:rsid w:val="00680577"/>
    <w:rsid w:val="006A030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52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583"/>
    <w:rsid w:val="00BD48FE"/>
    <w:rsid w:val="00BD7BD8"/>
    <w:rsid w:val="00BE6ADC"/>
    <w:rsid w:val="00C05BFE"/>
    <w:rsid w:val="00C23CD4"/>
    <w:rsid w:val="00C61C0C"/>
    <w:rsid w:val="00C91FE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48FD2B"/>
  <w15:chartTrackingRefBased/>
  <w15:docId w15:val="{1B7AC76E-43F0-48F9-86DB-DC5768F5B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7158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7158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71583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B71583"/>
    <w:rPr>
      <w:sz w:val="24"/>
      <w:lang w:val="hr-HR"/>
    </w:rPr>
  </w:style>
  <w:style w:type="paragraph" w:styleId="BalloonText">
    <w:name w:val="Balloon Text"/>
    <w:basedOn w:val="Normal"/>
    <w:link w:val="BalloonTextChar"/>
    <w:rsid w:val="00191B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91BE2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EB3C1-EA50-4EB6-B1C2-6F58406AF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2025-05-08T12:24:00Z</dcterms:created>
  <dcterms:modified xsi:type="dcterms:W3CDTF">2025-05-08T12:24:00Z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B10-0249/2025</vt:lpwstr>
  </property>
  <property fmtid="{D5CDD505-2E9C-101B-9397-08002B2CF9AE}" pid="4" name="&lt;Type&gt;">
    <vt:lpwstr>RR</vt:lpwstr>
  </property>
</Properties>
</file>