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03BC" w14:paraId="6708EC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B6B2EB" w14:textId="77777777" w:rsidR="00751A4A" w:rsidRPr="006A03BC" w:rsidRDefault="006F5729" w:rsidP="0010095E">
            <w:pPr>
              <w:pStyle w:val="EPName"/>
            </w:pPr>
            <w:bookmarkStart w:id="0" w:name="_GoBack"/>
            <w:bookmarkEnd w:id="0"/>
            <w:r w:rsidRPr="006A03BC">
              <w:t>Európsky parlament</w:t>
            </w:r>
          </w:p>
          <w:p w14:paraId="57FAAA46" w14:textId="77777777" w:rsidR="00751A4A" w:rsidRPr="006A03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03BC">
              <w:t>2024</w:t>
            </w:r>
            <w:r w:rsidR="00817416" w:rsidRPr="006A03BC">
              <w:t>-202</w:t>
            </w:r>
            <w:r w:rsidRPr="006A03BC">
              <w:t>9</w:t>
            </w:r>
          </w:p>
        </w:tc>
        <w:tc>
          <w:tcPr>
            <w:tcW w:w="2268" w:type="dxa"/>
            <w:shd w:val="clear" w:color="auto" w:fill="auto"/>
          </w:tcPr>
          <w:p w14:paraId="46633584" w14:textId="77777777" w:rsidR="00751A4A" w:rsidRPr="006A03BC" w:rsidRDefault="00187494" w:rsidP="0010095E">
            <w:pPr>
              <w:pStyle w:val="EPLogo"/>
            </w:pPr>
            <w:r w:rsidRPr="006A03BC">
              <w:rPr>
                <w:noProof/>
                <w:lang w:val="en-GB"/>
              </w:rPr>
              <w:drawing>
                <wp:inline distT="0" distB="0" distL="0" distR="0" wp14:anchorId="74C7E260" wp14:editId="334481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7845D4" w14:textId="77777777" w:rsidR="00D058B8" w:rsidRPr="006A03BC" w:rsidRDefault="00D058B8" w:rsidP="004C5D52">
      <w:pPr>
        <w:pStyle w:val="LineTop"/>
      </w:pPr>
    </w:p>
    <w:p w14:paraId="0D1BBE65" w14:textId="77777777" w:rsidR="00680577" w:rsidRPr="006A03BC" w:rsidRDefault="006F5729" w:rsidP="00680577">
      <w:pPr>
        <w:pStyle w:val="EPBodyTA1"/>
      </w:pPr>
      <w:r w:rsidRPr="006A03BC">
        <w:t>PRIJATÉ TEXTY</w:t>
      </w:r>
    </w:p>
    <w:p w14:paraId="7C63DD23" w14:textId="77777777" w:rsidR="00D058B8" w:rsidRPr="006A03BC" w:rsidRDefault="00D058B8" w:rsidP="00D058B8">
      <w:pPr>
        <w:pStyle w:val="LineBottom"/>
      </w:pPr>
    </w:p>
    <w:p w14:paraId="1E278D9D" w14:textId="77777777" w:rsidR="006F5729" w:rsidRPr="006A03BC" w:rsidRDefault="006F5729" w:rsidP="006F5729">
      <w:pPr>
        <w:pStyle w:val="ATHeading1"/>
      </w:pPr>
      <w:bookmarkStart w:id="1" w:name="TANumber"/>
      <w:r w:rsidRPr="006A03BC">
        <w:t>P10_TA(2025)00</w:t>
      </w:r>
      <w:r w:rsidR="007E0CA0" w:rsidRPr="006A03BC">
        <w:t>96</w:t>
      </w:r>
      <w:bookmarkEnd w:id="1"/>
    </w:p>
    <w:p w14:paraId="6E708A49" w14:textId="77777777" w:rsidR="006F5729" w:rsidRPr="006A03BC" w:rsidRDefault="006F5729" w:rsidP="006F5729">
      <w:pPr>
        <w:pStyle w:val="ATHeading2"/>
      </w:pPr>
      <w:bookmarkStart w:id="2" w:name="title"/>
      <w:r w:rsidRPr="006A03BC">
        <w:t>Návrat ukrajinských detí, ktoré Rusko násilne presunulo a deportovalo</w:t>
      </w:r>
      <w:bookmarkEnd w:id="2"/>
    </w:p>
    <w:p w14:paraId="6E7612F2" w14:textId="77777777" w:rsidR="006F5729" w:rsidRPr="006A03BC" w:rsidRDefault="006F5729" w:rsidP="006F5729">
      <w:pPr>
        <w:rPr>
          <w:i/>
          <w:vanish/>
        </w:rPr>
      </w:pPr>
      <w:r w:rsidRPr="006A03BC">
        <w:rPr>
          <w:i/>
        </w:rPr>
        <w:fldChar w:fldCharType="begin"/>
      </w:r>
      <w:r w:rsidRPr="006A03BC">
        <w:rPr>
          <w:i/>
        </w:rPr>
        <w:instrText xml:space="preserve"> TC"(</w:instrText>
      </w:r>
      <w:bookmarkStart w:id="3" w:name="DocNumber"/>
      <w:r w:rsidRPr="006A03BC">
        <w:rPr>
          <w:i/>
        </w:rPr>
        <w:instrText>B10-0249, 0250, 0252, 0255 a 0258/2025</w:instrText>
      </w:r>
      <w:bookmarkEnd w:id="3"/>
      <w:r w:rsidRPr="006A03BC">
        <w:rPr>
          <w:i/>
        </w:rPr>
        <w:instrText xml:space="preserve">)"\l3 \n&gt; \* MERGEFORMAT </w:instrText>
      </w:r>
      <w:r w:rsidRPr="006A03BC">
        <w:rPr>
          <w:i/>
        </w:rPr>
        <w:fldChar w:fldCharType="end"/>
      </w:r>
    </w:p>
    <w:p w14:paraId="42C1B4A4" w14:textId="77777777" w:rsidR="006F5729" w:rsidRPr="006A03BC" w:rsidRDefault="006F5729" w:rsidP="006F5729">
      <w:pPr>
        <w:rPr>
          <w:vanish/>
        </w:rPr>
      </w:pPr>
      <w:bookmarkStart w:id="4" w:name="PE"/>
      <w:r w:rsidRPr="006A03BC">
        <w:rPr>
          <w:vanish/>
        </w:rPr>
        <w:t>PE772.556</w:t>
      </w:r>
      <w:bookmarkEnd w:id="4"/>
    </w:p>
    <w:p w14:paraId="1C3BD29E" w14:textId="77777777" w:rsidR="006F5729" w:rsidRPr="006A03BC" w:rsidRDefault="006F5729" w:rsidP="006F5729">
      <w:pPr>
        <w:pStyle w:val="ATHeading3"/>
      </w:pPr>
      <w:bookmarkStart w:id="5" w:name="Sujet"/>
      <w:r w:rsidRPr="006A03BC">
        <w:t xml:space="preserve">Uznesenie Európskeho parlamentu z </w:t>
      </w:r>
      <w:r w:rsidR="00B15ACF" w:rsidRPr="006A03BC">
        <w:t>8</w:t>
      </w:r>
      <w:r w:rsidRPr="006A03BC">
        <w:t>. mája 2025 o návrate ukrajinských detí, ktoré Rusko násilne presunulo a deportovalo</w:t>
      </w:r>
      <w:bookmarkEnd w:id="5"/>
      <w:r w:rsidRPr="006A03BC">
        <w:t xml:space="preserve"> </w:t>
      </w:r>
      <w:bookmarkStart w:id="6" w:name="References"/>
      <w:r w:rsidRPr="006A03BC">
        <w:t>(2025/2691(RSP))</w:t>
      </w:r>
      <w:bookmarkEnd w:id="6"/>
    </w:p>
    <w:p w14:paraId="3E0BC579" w14:textId="77777777" w:rsidR="00363FA3" w:rsidRPr="006A03BC" w:rsidRDefault="00363FA3" w:rsidP="00363FA3">
      <w:pPr>
        <w:pStyle w:val="EPComma"/>
      </w:pPr>
      <w:bookmarkStart w:id="7" w:name="TextBodyBegin"/>
      <w:bookmarkEnd w:id="7"/>
      <w:r w:rsidRPr="006A03BC">
        <w:rPr>
          <w:i/>
        </w:rPr>
        <w:t>Európsky parlament</w:t>
      </w:r>
      <w:r w:rsidRPr="006A03BC">
        <w:t>,</w:t>
      </w:r>
    </w:p>
    <w:p w14:paraId="64A39722" w14:textId="77777777" w:rsidR="00363FA3" w:rsidRPr="006A03BC" w:rsidRDefault="00363FA3" w:rsidP="00363FA3">
      <w:pPr>
        <w:pStyle w:val="NormalHanging12a"/>
      </w:pPr>
      <w:r w:rsidRPr="006A03BC">
        <w:t>–</w:t>
      </w:r>
      <w:r w:rsidRPr="006A03BC">
        <w:tab/>
        <w:t xml:space="preserve">so zreteľom na svoje predchádzajúce uznesenia o ruskej útočnej vojne proti Ukrajine, </w:t>
      </w:r>
    </w:p>
    <w:p w14:paraId="72E9EDEE" w14:textId="77777777" w:rsidR="00363FA3" w:rsidRPr="006A03BC" w:rsidRDefault="00363FA3" w:rsidP="00363FA3">
      <w:pPr>
        <w:pStyle w:val="NormalHanging12a"/>
      </w:pPr>
      <w:r w:rsidRPr="006A03BC">
        <w:t>–</w:t>
      </w:r>
      <w:r w:rsidRPr="006A03BC">
        <w:tab/>
        <w:t>so zreteľom na Chartu OSN, Európsky dohovor o ľudských právach, ženevské dohovory a ich dodatkové protokoly, Rímsky štatút Medzinárodného trestného súdu (MTS), Dohovor OSN o právach dieťaťa a Dohovor o zabránení a trestaní zločinu genocídia,</w:t>
      </w:r>
    </w:p>
    <w:p w14:paraId="1359C9F6" w14:textId="77777777" w:rsidR="00363FA3" w:rsidRPr="006A03BC" w:rsidRDefault="00363FA3" w:rsidP="00363FA3">
      <w:pPr>
        <w:pStyle w:val="NormalHanging12a"/>
      </w:pPr>
      <w:r w:rsidRPr="006A03BC">
        <w:t>–</w:t>
      </w:r>
      <w:r w:rsidRPr="006A03BC">
        <w:tab/>
        <w:t>so zreteľom na článok 150 ods. 5 a článok 136 ods. 4 rokovacieho poriadku,</w:t>
      </w:r>
    </w:p>
    <w:p w14:paraId="76A597A3" w14:textId="77777777" w:rsidR="00363FA3" w:rsidRPr="006A03BC" w:rsidRDefault="00363FA3" w:rsidP="00363FA3">
      <w:pPr>
        <w:pStyle w:val="NormalHanging12a"/>
      </w:pPr>
      <w:r w:rsidRPr="006A03BC">
        <w:t>A.</w:t>
      </w:r>
      <w:r w:rsidRPr="006A03BC">
        <w:tab/>
        <w:t>keďže podľa iniciatívy prezidenta Zelenského Bring Kids Back UA bolo od februára 2022 približne 20 000 ukrajinských detí násilne deportovaných do Ruska a Bieloruska alebo zadržaných na dočasne okupovaných ukrajinských územiach, pričom len 1 293 sa ich vrátilo a v 624 prípadoch bolo potvrdené úmrtie; keďže podľa yaleského centra pre humanitárny výskum (Humanitarian research Lab, HRL) sú skutočné čísla s pokračujúcimi presunmi a deportáciami pravdepodobne omnoho vyššie;</w:t>
      </w:r>
    </w:p>
    <w:p w14:paraId="49B74E09" w14:textId="77777777" w:rsidR="00363FA3" w:rsidRPr="006A03BC" w:rsidRDefault="00363FA3" w:rsidP="00363FA3">
      <w:pPr>
        <w:pStyle w:val="NormalHanging12a"/>
        <w:rPr>
          <w:rFonts w:cstheme="minorHAnsi"/>
        </w:rPr>
      </w:pPr>
      <w:r w:rsidRPr="006A03BC">
        <w:t>B.</w:t>
      </w:r>
      <w:r w:rsidRPr="006A03BC">
        <w:tab/>
        <w:t xml:space="preserve">keďže medzinárodné právo zakazuje násilné presuny na okupované územie alebo deportácie z okupovaného územia na územie okupanta, čo je vojnový zločin podľa Rímskeho štatútu a podľa Dohovoru o zabránení a trestaní zločinu genocídia môže predstavovať genocídu; </w:t>
      </w:r>
    </w:p>
    <w:p w14:paraId="183998FF" w14:textId="77777777" w:rsidR="00363FA3" w:rsidRPr="006A03BC" w:rsidRDefault="00363FA3" w:rsidP="00363FA3">
      <w:pPr>
        <w:pStyle w:val="NormalHanging12a"/>
      </w:pPr>
      <w:r w:rsidRPr="006A03BC">
        <w:t>C.</w:t>
      </w:r>
      <w:r w:rsidRPr="006A03BC">
        <w:tab/>
        <w:t>keďže Medzinárodný trestný súd vydal 17. marca 2023 zatykač na prezidenta Vladimíra Putina a Máriu Ľvovú-Belovú ako zodpovedných za vojnový zločin nezákonného presunu a deportácie ukrajinských detí;</w:t>
      </w:r>
    </w:p>
    <w:p w14:paraId="74AF2D6C" w14:textId="77777777" w:rsidR="00363FA3" w:rsidRPr="006A03BC" w:rsidRDefault="00363FA3" w:rsidP="00363FA3">
      <w:pPr>
        <w:pStyle w:val="NormalHanging12a"/>
      </w:pPr>
      <w:r w:rsidRPr="006A03BC">
        <w:t>1.</w:t>
      </w:r>
      <w:r w:rsidRPr="006A03BC">
        <w:tab/>
        <w:t>dôrazne odsudzuje násilné činy Ruskej federácie a spoluúčasť Bieloruska na zlom zaobchádzaní s ukrajinskými deťmi, okrem iného vraždách, nútenom presune a deportácii, nezákonnom osvojovaní, sexuálnom zneužívaní a vykorisťovaní, nútenej rusifikácii a militarizácii; zdôrazňuje, že tieto činy sú súčasťou genocídnej stratégie na vymazanie ukrajinskej identity;</w:t>
      </w:r>
    </w:p>
    <w:p w14:paraId="7F6E90AD" w14:textId="77777777" w:rsidR="00363FA3" w:rsidRPr="006A03BC" w:rsidRDefault="00363FA3" w:rsidP="00363FA3">
      <w:pPr>
        <w:pStyle w:val="NormalHanging12a"/>
      </w:pPr>
      <w:r w:rsidRPr="006A03BC">
        <w:lastRenderedPageBreak/>
        <w:t>2.</w:t>
      </w:r>
      <w:r w:rsidRPr="006A03BC">
        <w:tab/>
        <w:t>naliehavo vyzýva EÚ, aby vyvodila zodpovednosť voči zodpovedným osobám a sankcionovala jednotlivcov a subjekty zapojené do týchto zločinov;</w:t>
      </w:r>
    </w:p>
    <w:p w14:paraId="4FB13435" w14:textId="77777777" w:rsidR="00363FA3" w:rsidRPr="006A03BC" w:rsidRDefault="00363FA3" w:rsidP="00363FA3">
      <w:pPr>
        <w:pStyle w:val="NormalHanging12a"/>
      </w:pPr>
      <w:r w:rsidRPr="006A03BC">
        <w:t>3.</w:t>
      </w:r>
      <w:r w:rsidRPr="006A03BC">
        <w:tab/>
        <w:t>žiada, aby sa tieto zločiny prestali okamžite páchať a aby Rusko oznámilo totožnosť a miesto pobytu všetkých deportovaných ukrajinských detí a zabezpečilo ich blaho a bezpečný a bezpodmienečný návrat;</w:t>
      </w:r>
    </w:p>
    <w:p w14:paraId="5C2CBCBA" w14:textId="77777777" w:rsidR="00363FA3" w:rsidRPr="006A03BC" w:rsidRDefault="00363FA3" w:rsidP="00363FA3">
      <w:pPr>
        <w:pStyle w:val="NormalHanging12a"/>
      </w:pPr>
      <w:r w:rsidRPr="006A03BC">
        <w:t>4.</w:t>
      </w:r>
      <w:r w:rsidRPr="006A03BC">
        <w:tab/>
        <w:t>naliehavo vyzýva ruské federálne a miestne orgány, aby medzinárodným organizáciám, ako sú MVČK, OHCHR a UNICEF, poskytli prístup ku všetkým deportovaným ukrajinským deťom;</w:t>
      </w:r>
    </w:p>
    <w:p w14:paraId="3B5125DB" w14:textId="7C5CBFA3" w:rsidR="001F5D93" w:rsidRPr="006A03BC" w:rsidRDefault="001F5D93" w:rsidP="00363FA3">
      <w:pPr>
        <w:pStyle w:val="NormalHanging12a"/>
      </w:pPr>
      <w:r w:rsidRPr="006A03BC">
        <w:t>5.</w:t>
      </w:r>
      <w:r w:rsidRPr="006A03BC">
        <w:tab/>
        <w:t xml:space="preserve">vyjadruje poľutovanie nad tým, že MVČK neplní svoju úlohu chrániť ukrajinské deti deportované do Ruska a Bieloruska alebo nachádzajúce sa na dočasne okupovaných ukrajinských územiach; </w:t>
      </w:r>
    </w:p>
    <w:p w14:paraId="332606D2" w14:textId="0D30C5EE" w:rsidR="00363FA3" w:rsidRPr="006A03BC" w:rsidRDefault="001F5D93" w:rsidP="00363FA3">
      <w:pPr>
        <w:pStyle w:val="NormalHanging12a"/>
      </w:pPr>
      <w:r w:rsidRPr="006A03BC">
        <w:t>6</w:t>
      </w:r>
      <w:r w:rsidR="00363FA3" w:rsidRPr="006A03BC">
        <w:t>.</w:t>
      </w:r>
      <w:r w:rsidR="00363FA3" w:rsidRPr="006A03BC">
        <w:tab/>
        <w:t xml:space="preserve">odsudzuje nútené udeľovanie ruského občianstva deportovaným deťom a ich štátom podporované osvojovanie ruskými rodinami v rámci zámernej politiky nútenej asimilácie; </w:t>
      </w:r>
    </w:p>
    <w:p w14:paraId="54E06BF9" w14:textId="2325FCBA" w:rsidR="00363FA3" w:rsidRPr="006A03BC" w:rsidRDefault="001F5D93" w:rsidP="00363FA3">
      <w:pPr>
        <w:pStyle w:val="NormalHanging12a"/>
      </w:pPr>
      <w:r w:rsidRPr="006A03BC">
        <w:t>7</w:t>
      </w:r>
      <w:r w:rsidR="00363FA3" w:rsidRPr="006A03BC">
        <w:t>.</w:t>
      </w:r>
      <w:r w:rsidR="00363FA3" w:rsidRPr="006A03BC">
        <w:tab/>
        <w:t>vyzýva EÚ, aby úzko spolupracovala s ukrajinskými orgánmi, medzinárodnými a mimovládnymi organizáciami a podporovala ich v úsilí o zdokumentovanie všetkých prípadov nezvestných a deportovaných ukrajinských detí; naliehavo vyzýva medzinárodné spoločenstvo vrátane Spojených štátov, aby zachovalo financovanie HRL, a EÚ, aby zabezpečila jeho pokračovanie;</w:t>
      </w:r>
    </w:p>
    <w:p w14:paraId="409B0673" w14:textId="035D2711" w:rsidR="00363FA3" w:rsidRPr="006A03BC" w:rsidRDefault="001F5D93" w:rsidP="00363FA3">
      <w:pPr>
        <w:pStyle w:val="NormalHanging12a"/>
      </w:pPr>
      <w:r w:rsidRPr="006A03BC">
        <w:t>8</w:t>
      </w:r>
      <w:r w:rsidR="00363FA3" w:rsidRPr="006A03BC">
        <w:t>.</w:t>
      </w:r>
      <w:r w:rsidR="00363FA3" w:rsidRPr="006A03BC">
        <w:tab/>
        <w:t>zdôrazňuje, že akákoľvek skutočná mierová dohoda musí zahŕňať repatriáciu týchto detí a zodpovednosť za násilné presuny a deportácie;</w:t>
      </w:r>
    </w:p>
    <w:p w14:paraId="16533F33" w14:textId="27B07332" w:rsidR="00363FA3" w:rsidRPr="006A03BC" w:rsidRDefault="001F5D93" w:rsidP="00363FA3">
      <w:pPr>
        <w:pStyle w:val="NormalHanging12a"/>
      </w:pPr>
      <w:r w:rsidRPr="006A03BC">
        <w:t>9</w:t>
      </w:r>
      <w:r w:rsidR="00363FA3" w:rsidRPr="006A03BC">
        <w:t>.</w:t>
      </w:r>
      <w:r w:rsidR="00363FA3" w:rsidRPr="006A03BC">
        <w:tab/>
        <w:t>naliehavo vyzýva medzinárodné spoločenstvo, aby vyvodilo zodpovednosť voči Rusku posilnením koordinácie prostredníctvom Medzinárodného trestného súdu, Medzinárodného súdneho dvora a osobitného tribunálu pre zločin agresie voči Ukrajine;</w:t>
      </w:r>
    </w:p>
    <w:p w14:paraId="12AC3DB4" w14:textId="2F09BC88" w:rsidR="006C50C1" w:rsidRPr="006A03BC" w:rsidRDefault="001F5D93" w:rsidP="006C50C1">
      <w:pPr>
        <w:pStyle w:val="NormalHanging12a"/>
      </w:pPr>
      <w:r w:rsidRPr="006A03BC">
        <w:t>10</w:t>
      </w:r>
      <w:r w:rsidR="00363FA3" w:rsidRPr="006A03BC">
        <w:t>.</w:t>
      </w:r>
      <w:r w:rsidR="00363FA3" w:rsidRPr="006A03BC">
        <w:tab/>
        <w:t xml:space="preserve">poveruje svoju predsedníčku, aby postúpila toto uznesenie </w:t>
      </w:r>
      <w:r w:rsidR="003D118A" w:rsidRPr="006A03BC">
        <w:t>PK/VP</w:t>
      </w:r>
      <w:r w:rsidR="00363FA3" w:rsidRPr="006A03BC">
        <w:t xml:space="preserve">, </w:t>
      </w:r>
      <w:r w:rsidR="00DE1827" w:rsidRPr="006A03BC">
        <w:t xml:space="preserve">Rade, Komisii, </w:t>
      </w:r>
      <w:r w:rsidR="00363FA3" w:rsidRPr="006A03BC">
        <w:t>vládam a parlamentom členských štátov, Rade Európy, OBSE, prezidentovi, vláde a parlamentu Ukrajiny, Organizácii Spojených národov, Rusku a Bielorusku.</w:t>
      </w:r>
    </w:p>
    <w:sectPr w:rsidR="006C50C1" w:rsidRPr="006A03BC" w:rsidSect="006C50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9A265" w14:textId="77777777" w:rsidR="006F5729" w:rsidRPr="006C50C1" w:rsidRDefault="006F5729">
      <w:r w:rsidRPr="006C50C1">
        <w:separator/>
      </w:r>
    </w:p>
  </w:endnote>
  <w:endnote w:type="continuationSeparator" w:id="0">
    <w:p w14:paraId="189FEEE6" w14:textId="77777777" w:rsidR="006F5729" w:rsidRPr="006C50C1" w:rsidRDefault="006F5729">
      <w:r w:rsidRPr="006C50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D2729" w14:textId="77777777" w:rsidR="00064002" w:rsidRPr="006C50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69B4D" w14:textId="77777777" w:rsidR="00064002" w:rsidRPr="006C50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96324" w14:textId="77777777" w:rsidR="00064002" w:rsidRPr="006C50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1F11C" w14:textId="77777777" w:rsidR="006F5729" w:rsidRPr="006C50C1" w:rsidRDefault="006F5729">
      <w:r w:rsidRPr="006C50C1">
        <w:separator/>
      </w:r>
    </w:p>
  </w:footnote>
  <w:footnote w:type="continuationSeparator" w:id="0">
    <w:p w14:paraId="55F44BAE" w14:textId="77777777" w:rsidR="006F5729" w:rsidRPr="006C50C1" w:rsidRDefault="006F5729">
      <w:r w:rsidRPr="006C50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8EB55" w14:textId="77777777" w:rsidR="00064002" w:rsidRPr="006C50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883B4" w14:textId="77777777" w:rsidR="00064002" w:rsidRPr="006C50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6F1C8" w14:textId="77777777" w:rsidR="00064002" w:rsidRPr="006C50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, 0250, 0252, 0255 a 0258/2025"/>
    <w:docVar w:name="dvlangue" w:val="SK"/>
    <w:docVar w:name="dvnumam" w:val="0"/>
    <w:docVar w:name="dvpe" w:val="772.556"/>
    <w:docVar w:name="dvtitre" w:val="Uznesenie Európskeho parlamentu z xx. mája 2025 o návrate ukrajinských detí, ktoré Rusko násilne presunulo a deportovalo(2025/2691(RSP))"/>
  </w:docVars>
  <w:rsids>
    <w:rsidRoot w:val="006F572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5D93"/>
    <w:rsid w:val="002767FF"/>
    <w:rsid w:val="002B18FE"/>
    <w:rsid w:val="002B5493"/>
    <w:rsid w:val="00343214"/>
    <w:rsid w:val="00361C00"/>
    <w:rsid w:val="00363FA3"/>
    <w:rsid w:val="00395FA1"/>
    <w:rsid w:val="003D118A"/>
    <w:rsid w:val="003E15D4"/>
    <w:rsid w:val="00411CCE"/>
    <w:rsid w:val="00414326"/>
    <w:rsid w:val="0041666E"/>
    <w:rsid w:val="00421060"/>
    <w:rsid w:val="00471C19"/>
    <w:rsid w:val="004867E3"/>
    <w:rsid w:val="00494A28"/>
    <w:rsid w:val="004C0004"/>
    <w:rsid w:val="004C5D52"/>
    <w:rsid w:val="004E3B9B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03BC"/>
    <w:rsid w:val="006C50C1"/>
    <w:rsid w:val="006F572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CA0"/>
    <w:rsid w:val="007E22AD"/>
    <w:rsid w:val="00817416"/>
    <w:rsid w:val="00842779"/>
    <w:rsid w:val="00851A8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ACF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827"/>
    <w:rsid w:val="00E365E1"/>
    <w:rsid w:val="00E6260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95698"/>
  <w15:chartTrackingRefBased/>
  <w15:docId w15:val="{5D8A837C-828C-45C7-9207-1C834C28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63FA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63FA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63FA3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363FA3"/>
    <w:rPr>
      <w:sz w:val="24"/>
      <w:lang w:val="sk-SK"/>
    </w:rPr>
  </w:style>
  <w:style w:type="character" w:styleId="CommentReference">
    <w:name w:val="annotation reference"/>
    <w:basedOn w:val="DefaultParagraphFont"/>
    <w:rsid w:val="0041432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432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4326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4143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4326"/>
    <w:rPr>
      <w:b/>
      <w:bCs/>
      <w:lang w:val="sk-SK"/>
    </w:rPr>
  </w:style>
  <w:style w:type="paragraph" w:styleId="Revision">
    <w:name w:val="Revision"/>
    <w:hidden/>
    <w:uiPriority w:val="99"/>
    <w:semiHidden/>
    <w:rsid w:val="00414326"/>
    <w:rPr>
      <w:sz w:val="24"/>
      <w:lang w:val="sk-SK"/>
    </w:rPr>
  </w:style>
  <w:style w:type="paragraph" w:styleId="BalloonText">
    <w:name w:val="Balloon Text"/>
    <w:basedOn w:val="Normal"/>
    <w:link w:val="BalloonTextChar"/>
    <w:rsid w:val="004143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14326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CAFCB-E04B-4CEA-BEDC-F65DA8886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3408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2025-05-08T12:44:00Z</dcterms:created>
  <dcterms:modified xsi:type="dcterms:W3CDTF">2025-05-08T12:44:00Z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B10-0249, 0250, 0252, 0255 a 0258/2025</vt:lpwstr>
  </property>
  <property fmtid="{D5CDD505-2E9C-101B-9397-08002B2CF9AE}" pid="4" name="&lt;Type&gt;">
    <vt:lpwstr>RR</vt:lpwstr>
  </property>
</Properties>
</file>