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41EF" w14:paraId="7E688967" w14:textId="77777777" w:rsidTr="0010095E">
        <w:trPr>
          <w:trHeight w:hRule="exact" w:val="1418"/>
        </w:trPr>
        <w:tc>
          <w:tcPr>
            <w:tcW w:w="6804" w:type="dxa"/>
            <w:shd w:val="clear" w:color="auto" w:fill="auto"/>
            <w:vAlign w:val="center"/>
          </w:tcPr>
          <w:p w14:paraId="3BE99D07" w14:textId="3C0AA3A9" w:rsidR="00751A4A" w:rsidRPr="000941EF" w:rsidRDefault="00653DA3" w:rsidP="0010095E">
            <w:pPr>
              <w:pStyle w:val="EPName"/>
            </w:pPr>
            <w:r w:rsidRPr="000941EF">
              <w:t>Europaparlamentet</w:t>
            </w:r>
          </w:p>
          <w:p w14:paraId="0C39E2A6" w14:textId="77777777" w:rsidR="00751A4A" w:rsidRPr="000941EF" w:rsidRDefault="005F1B17" w:rsidP="005F1B17">
            <w:pPr>
              <w:pStyle w:val="EPTerm"/>
              <w:rPr>
                <w:rStyle w:val="HideTWBExt"/>
                <w:noProof w:val="0"/>
                <w:vanish w:val="0"/>
                <w:color w:val="auto"/>
              </w:rPr>
            </w:pPr>
            <w:r w:rsidRPr="000941EF">
              <w:t>2024</w:t>
            </w:r>
            <w:r w:rsidR="00817416" w:rsidRPr="000941EF">
              <w:t>-202</w:t>
            </w:r>
            <w:r w:rsidRPr="000941EF">
              <w:t>9</w:t>
            </w:r>
          </w:p>
        </w:tc>
        <w:tc>
          <w:tcPr>
            <w:tcW w:w="2268" w:type="dxa"/>
            <w:shd w:val="clear" w:color="auto" w:fill="auto"/>
          </w:tcPr>
          <w:p w14:paraId="23B8AA43" w14:textId="77777777" w:rsidR="00751A4A" w:rsidRPr="000941EF" w:rsidRDefault="00187494" w:rsidP="0010095E">
            <w:pPr>
              <w:pStyle w:val="EPLogo"/>
            </w:pPr>
            <w:r w:rsidRPr="000941EF">
              <w:rPr>
                <w:noProof/>
                <w:lang w:val="en-GB"/>
              </w:rPr>
              <w:drawing>
                <wp:inline distT="0" distB="0" distL="0" distR="0" wp14:anchorId="626CC159" wp14:editId="0142515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6C360C" w14:textId="77777777" w:rsidR="00D058B8" w:rsidRPr="000941EF" w:rsidRDefault="00D058B8" w:rsidP="004C5D52">
      <w:pPr>
        <w:pStyle w:val="LineTop"/>
      </w:pPr>
    </w:p>
    <w:p w14:paraId="51622720" w14:textId="77777777" w:rsidR="00680577" w:rsidRPr="000941EF" w:rsidRDefault="00653DA3" w:rsidP="00680577">
      <w:pPr>
        <w:pStyle w:val="EPBodyTA1"/>
      </w:pPr>
      <w:r w:rsidRPr="000941EF">
        <w:t>ANTAGNA TEXTER</w:t>
      </w:r>
    </w:p>
    <w:p w14:paraId="3D83DC61" w14:textId="77777777" w:rsidR="00D058B8" w:rsidRPr="000941EF" w:rsidRDefault="00D058B8" w:rsidP="00D058B8">
      <w:pPr>
        <w:pStyle w:val="LineBottom"/>
      </w:pPr>
    </w:p>
    <w:p w14:paraId="06AA4258" w14:textId="5BB7DF3B" w:rsidR="00653DA3" w:rsidRPr="000941EF" w:rsidRDefault="00653DA3" w:rsidP="00653DA3">
      <w:pPr>
        <w:pStyle w:val="ATHeading1"/>
      </w:pPr>
      <w:bookmarkStart w:id="0" w:name="TANumber"/>
      <w:r w:rsidRPr="000941EF">
        <w:t>P10_TA(2025)00</w:t>
      </w:r>
      <w:r w:rsidR="004E72BA" w:rsidRPr="000941EF">
        <w:t>96</w:t>
      </w:r>
      <w:bookmarkEnd w:id="0"/>
    </w:p>
    <w:p w14:paraId="4CBFD9EC" w14:textId="77777777" w:rsidR="00653DA3" w:rsidRPr="000941EF" w:rsidRDefault="00653DA3" w:rsidP="00653DA3">
      <w:pPr>
        <w:pStyle w:val="ATHeading2"/>
      </w:pPr>
      <w:bookmarkStart w:id="1" w:name="title"/>
      <w:r w:rsidRPr="000941EF">
        <w:t>Återförandet av ukrainska barn som tvångsförflyttats och deporterats av Ryssland</w:t>
      </w:r>
      <w:bookmarkEnd w:id="1"/>
    </w:p>
    <w:p w14:paraId="77181629" w14:textId="77777777" w:rsidR="00653DA3" w:rsidRPr="000941EF" w:rsidRDefault="00653DA3" w:rsidP="00653DA3">
      <w:pPr>
        <w:rPr>
          <w:i/>
          <w:vanish/>
        </w:rPr>
      </w:pPr>
      <w:r w:rsidRPr="000941EF">
        <w:rPr>
          <w:i/>
        </w:rPr>
        <w:fldChar w:fldCharType="begin"/>
      </w:r>
      <w:r w:rsidRPr="000941EF">
        <w:rPr>
          <w:i/>
        </w:rPr>
        <w:instrText xml:space="preserve"> TC"(</w:instrText>
      </w:r>
      <w:bookmarkStart w:id="2" w:name="DocNumber"/>
      <w:r w:rsidR="00364F6F" w:rsidRPr="000941EF">
        <w:rPr>
          <w:i/>
        </w:rPr>
        <w:instrText>B10-0249, 0250, 0252, 0255 och 0258/2025</w:instrText>
      </w:r>
      <w:bookmarkEnd w:id="2"/>
      <w:r w:rsidR="00364F6F" w:rsidRPr="000941EF">
        <w:rPr>
          <w:i/>
        </w:rPr>
        <w:instrText>)"\</w:instrText>
      </w:r>
      <w:r w:rsidRPr="000941EF">
        <w:rPr>
          <w:i/>
        </w:rPr>
        <w:instrText xml:space="preserve">)"\l3 \n&gt; \* MERGEFORMAT </w:instrText>
      </w:r>
      <w:r w:rsidRPr="000941EF">
        <w:rPr>
          <w:i/>
        </w:rPr>
        <w:fldChar w:fldCharType="end"/>
      </w:r>
    </w:p>
    <w:p w14:paraId="72172485" w14:textId="77777777" w:rsidR="00653DA3" w:rsidRPr="000941EF" w:rsidRDefault="00653DA3" w:rsidP="00653DA3">
      <w:pPr>
        <w:rPr>
          <w:vanish/>
        </w:rPr>
      </w:pPr>
      <w:bookmarkStart w:id="3" w:name="PE"/>
      <w:r w:rsidRPr="000941EF">
        <w:rPr>
          <w:vanish/>
        </w:rPr>
        <w:t>PE772.556</w:t>
      </w:r>
      <w:bookmarkEnd w:id="3"/>
    </w:p>
    <w:p w14:paraId="7CE0E571" w14:textId="77777777" w:rsidR="00653DA3" w:rsidRPr="000941EF" w:rsidRDefault="00653DA3" w:rsidP="00653DA3">
      <w:pPr>
        <w:pStyle w:val="ATHeading3"/>
      </w:pPr>
      <w:bookmarkStart w:id="4" w:name="Sujet"/>
      <w:r w:rsidRPr="000941EF">
        <w:t>Europap</w:t>
      </w:r>
      <w:r w:rsidR="00A82C10" w:rsidRPr="000941EF">
        <w:t xml:space="preserve">arlamentets resolution av den 8 maj </w:t>
      </w:r>
      <w:r w:rsidRPr="000941EF">
        <w:t>2025 om återförandet av ukrainska barn som tvångsförflyttats och deporterats av Ryssland</w:t>
      </w:r>
      <w:bookmarkEnd w:id="4"/>
      <w:r w:rsidRPr="000941EF">
        <w:t xml:space="preserve"> </w:t>
      </w:r>
      <w:bookmarkStart w:id="5" w:name="References"/>
      <w:r w:rsidRPr="000941EF">
        <w:t>(2025/2691(RSP))</w:t>
      </w:r>
      <w:bookmarkEnd w:id="5"/>
    </w:p>
    <w:p w14:paraId="5ACF2C3E" w14:textId="77777777" w:rsidR="007E13ED" w:rsidRPr="000941EF" w:rsidRDefault="007E13ED" w:rsidP="007E13ED">
      <w:pPr>
        <w:pStyle w:val="EPComma"/>
      </w:pPr>
      <w:r w:rsidRPr="000941EF">
        <w:rPr>
          <w:i/>
        </w:rPr>
        <w:t>Europaparlamentet utfärdar denna resolution</w:t>
      </w:r>
    </w:p>
    <w:p w14:paraId="58E11AAB" w14:textId="77777777" w:rsidR="007E13ED" w:rsidRPr="000941EF" w:rsidRDefault="007E13ED" w:rsidP="007E13ED">
      <w:pPr>
        <w:pStyle w:val="NormalHanging12a"/>
      </w:pPr>
      <w:r w:rsidRPr="000941EF">
        <w:t>–</w:t>
      </w:r>
      <w:r w:rsidRPr="000941EF">
        <w:tab/>
        <w:t xml:space="preserve">med beaktande av sina tidigare resolutioner om Rysslands anfallskrig mot Ukraina, </w:t>
      </w:r>
    </w:p>
    <w:p w14:paraId="4EC8EB49" w14:textId="77777777" w:rsidR="007E13ED" w:rsidRPr="000941EF" w:rsidRDefault="007E13ED" w:rsidP="007E13ED">
      <w:pPr>
        <w:pStyle w:val="NormalHanging12a"/>
      </w:pPr>
      <w:r w:rsidRPr="000941EF">
        <w:t>–</w:t>
      </w:r>
      <w:r w:rsidRPr="000941EF">
        <w:tab/>
        <w:t>med beaktande av FN-stadgan, den europeiska konventionen om skydd för de mänskliga rättigheterna och de grundläggande friheterna, Genèvekonventionerna och deras tilläggsprotokoll, Romstadgan för Internationella brottmålsdomstolen (ICC), FN:s konvention om barnets rättigheter och folkmordskonventionen,</w:t>
      </w:r>
    </w:p>
    <w:p w14:paraId="0CF72F35" w14:textId="77777777" w:rsidR="007E13ED" w:rsidRPr="000941EF" w:rsidRDefault="007E13ED" w:rsidP="007E13ED">
      <w:pPr>
        <w:pStyle w:val="NormalHanging12a"/>
      </w:pPr>
      <w:r w:rsidRPr="000941EF">
        <w:t>–</w:t>
      </w:r>
      <w:r w:rsidRPr="000941EF">
        <w:tab/>
        <w:t>med beaktande av artiklarna 150.5 och 136.4 i arbetsordningen, och av följande skäl:</w:t>
      </w:r>
    </w:p>
    <w:p w14:paraId="01DAB603" w14:textId="3FD6B123" w:rsidR="007E13ED" w:rsidRPr="000941EF" w:rsidRDefault="007E13ED" w:rsidP="007E13ED">
      <w:pPr>
        <w:pStyle w:val="NormalHanging12a"/>
      </w:pPr>
      <w:r w:rsidRPr="000941EF">
        <w:t>A.</w:t>
      </w:r>
      <w:r w:rsidRPr="000941EF">
        <w:tab/>
        <w:t xml:space="preserve">Sedan februari 2022 har omkring 20 000 ukrainska barn tvångsdeporterats till Ryska federationen och Belarus eller hållits frihetsberövade på tillfälligt ockuperade ukrainska territorier. Av dessa har endast 1 293 återförts och 624 </w:t>
      </w:r>
      <w:r w:rsidR="00A75C7F" w:rsidRPr="000941EF">
        <w:t xml:space="preserve">har </w:t>
      </w:r>
      <w:r w:rsidRPr="000941EF">
        <w:t xml:space="preserve">bekräftats döda, enligt president </w:t>
      </w:r>
      <w:proofErr w:type="spellStart"/>
      <w:r w:rsidRPr="000941EF">
        <w:t>Zelenskyjs</w:t>
      </w:r>
      <w:proofErr w:type="spellEnd"/>
      <w:r w:rsidRPr="000941EF">
        <w:t xml:space="preserve"> initiativ ”Bring Kids Back UA”. Enligt Yale </w:t>
      </w:r>
      <w:proofErr w:type="spellStart"/>
      <w:r w:rsidRPr="000941EF">
        <w:t>Humanitarian</w:t>
      </w:r>
      <w:proofErr w:type="spellEnd"/>
      <w:r w:rsidRPr="000941EF">
        <w:t xml:space="preserve"> Research Lab är de verkliga siffrorna förmodligen mycket högre, eftersom dessa förflyttningar och deportationer fortsätter.</w:t>
      </w:r>
    </w:p>
    <w:p w14:paraId="3E853595" w14:textId="77777777" w:rsidR="007E13ED" w:rsidRPr="000941EF" w:rsidRDefault="007E13ED" w:rsidP="007E13ED">
      <w:pPr>
        <w:pStyle w:val="NormalHanging12a"/>
        <w:rPr>
          <w:rFonts w:cstheme="minorHAnsi"/>
        </w:rPr>
      </w:pPr>
      <w:r w:rsidRPr="000941EF">
        <w:t>B.</w:t>
      </w:r>
      <w:r w:rsidRPr="000941EF">
        <w:tab/>
        <w:t xml:space="preserve">Internationell rätt förbjuder tvångsförflyttning till ett ockuperat territorium och deportering från ett ockuperat territorium till ockupationsmaktens territorium, vilket är en krigsförbrytelse enligt Romstadgan och kan utgöra folkmord enligt folkmordskonventionen. </w:t>
      </w:r>
    </w:p>
    <w:p w14:paraId="17655A38" w14:textId="77777777" w:rsidR="007E13ED" w:rsidRPr="000941EF" w:rsidRDefault="007E13ED" w:rsidP="007E13ED">
      <w:pPr>
        <w:pStyle w:val="NormalHanging12a"/>
      </w:pPr>
      <w:r w:rsidRPr="000941EF">
        <w:t>C.</w:t>
      </w:r>
      <w:r w:rsidRPr="000941EF">
        <w:tab/>
        <w:t>Den 17 mars 2023 utfärdade ICC arresteringsorder mot Vladimir Putin och Maria </w:t>
      </w:r>
      <w:proofErr w:type="spellStart"/>
      <w:r w:rsidRPr="000941EF">
        <w:t>Lvova-Belova</w:t>
      </w:r>
      <w:proofErr w:type="spellEnd"/>
      <w:r w:rsidRPr="000941EF">
        <w:t xml:space="preserve"> för deras ansvar för krigsförbrytelsen olaglig förflyttning och deportering av ukrainska barn.</w:t>
      </w:r>
    </w:p>
    <w:p w14:paraId="2642CC98" w14:textId="48ECC1B2" w:rsidR="007E13ED" w:rsidRPr="000941EF" w:rsidRDefault="007E13ED" w:rsidP="007E13ED">
      <w:pPr>
        <w:pStyle w:val="NormalHanging12a"/>
      </w:pPr>
      <w:r w:rsidRPr="000941EF">
        <w:t>1.</w:t>
      </w:r>
      <w:r w:rsidRPr="000941EF">
        <w:tab/>
        <w:t xml:space="preserve">Europaparlamentet fördömer skarpt Ryska federationens våldshandlingar och Belarus delaktighet i </w:t>
      </w:r>
      <w:r w:rsidR="00A75C7F" w:rsidRPr="000941EF">
        <w:t>övergreppen mot</w:t>
      </w:r>
      <w:r w:rsidRPr="000941EF">
        <w:t xml:space="preserve"> ukrainska barn, inbegripet mord, tvångsförflyttning och deportering, olagliga adoptioner, sexuella övergrepp och sexuellt utnyttjande, påtvingad förryskning samt militarisering. Parlamentet betonar att dessa handlingar utgör en del av en folkmordsstrategi för att utplåna den ukrainska identiteten.</w:t>
      </w:r>
    </w:p>
    <w:p w14:paraId="6BAFAA2C" w14:textId="77777777" w:rsidR="007E13ED" w:rsidRPr="000941EF" w:rsidRDefault="007E13ED" w:rsidP="007E13ED">
      <w:pPr>
        <w:pStyle w:val="NormalHanging12a"/>
      </w:pPr>
      <w:r w:rsidRPr="000941EF">
        <w:t>2.</w:t>
      </w:r>
      <w:r w:rsidRPr="000941EF">
        <w:tab/>
        <w:t xml:space="preserve">Europaparlamentet uppmanar med kraft EU att ställa de ansvariga till svars och att </w:t>
      </w:r>
      <w:r w:rsidRPr="000941EF">
        <w:lastRenderedPageBreak/>
        <w:t>införa sanktioner mot personer och enheter som är inblandade i dessa brott.</w:t>
      </w:r>
    </w:p>
    <w:p w14:paraId="4D205AB6" w14:textId="0C8DE59B" w:rsidR="007E13ED" w:rsidRPr="000941EF" w:rsidRDefault="007E13ED" w:rsidP="007E13ED">
      <w:pPr>
        <w:pStyle w:val="NormalHanging12a"/>
      </w:pPr>
      <w:r w:rsidRPr="000941EF">
        <w:t>3.</w:t>
      </w:r>
      <w:r w:rsidRPr="000941EF">
        <w:tab/>
        <w:t>Europaparlamentet kräver att dessa brott omedelbart upphör och att Ryssland rapporterar identiteten på och vistelseorten för alla deporterade ukrainska barn och säkerställer deras välbefinnande samt deras säkra och villkorslösa återförande.</w:t>
      </w:r>
    </w:p>
    <w:p w14:paraId="6D44D45A" w14:textId="77777777" w:rsidR="007E13ED" w:rsidRPr="000941EF" w:rsidRDefault="007E13ED" w:rsidP="007E13ED">
      <w:pPr>
        <w:pStyle w:val="NormalHanging12a"/>
        <w:keepNext/>
        <w:keepLines/>
        <w:widowControl/>
      </w:pPr>
      <w:r w:rsidRPr="000941EF">
        <w:t>4.</w:t>
      </w:r>
      <w:r w:rsidRPr="000941EF">
        <w:tab/>
        <w:t>Europaparlamentet uppmanar med kraft ryska federala och lokala myndigheter att ge internationella organisationer såsom Internationella rödakorskommittén, kontoret för FN:s högkommissarie för mänskliga rättigheter och Unicef tillgång till alla deporterade ukrainska barn.</w:t>
      </w:r>
    </w:p>
    <w:p w14:paraId="0493718B" w14:textId="77777777" w:rsidR="004E72BA" w:rsidRPr="000941EF" w:rsidRDefault="004E72BA" w:rsidP="007E13ED">
      <w:pPr>
        <w:pStyle w:val="NormalHanging12a"/>
        <w:keepNext/>
        <w:keepLines/>
        <w:widowControl/>
      </w:pPr>
      <w:r w:rsidRPr="000941EF">
        <w:t>5.</w:t>
      </w:r>
      <w:r w:rsidRPr="000941EF">
        <w:tab/>
        <w:t xml:space="preserve">Europaparlamentet beklagar att Internationella rödakorskommittén underlåter att fullgöra sitt uppdrag att skydda ukrainska barn som deporterats till Ryssland och Belarus eller befinner sig på tillfälligt ockuperade ukrainska territorier. </w:t>
      </w:r>
    </w:p>
    <w:p w14:paraId="277783E4" w14:textId="3DCFA0F5" w:rsidR="007E13ED" w:rsidRPr="000941EF" w:rsidRDefault="004E72BA" w:rsidP="007E13ED">
      <w:pPr>
        <w:pStyle w:val="NormalHanging12a"/>
      </w:pPr>
      <w:r w:rsidRPr="000941EF">
        <w:t>6</w:t>
      </w:r>
      <w:r w:rsidR="007E13ED" w:rsidRPr="000941EF">
        <w:t>.</w:t>
      </w:r>
      <w:r w:rsidR="007E13ED" w:rsidRPr="000941EF">
        <w:tab/>
        <w:t xml:space="preserve">Europaparlamentet fördömer tvångsinförandet av ryskt medborgarskap för deporterade barn samt deras statsstödda adoption till ryska familjer som en del av en avsiktlig politik för tvångsassimilering. </w:t>
      </w:r>
    </w:p>
    <w:p w14:paraId="2F0B839E" w14:textId="615EA1EE" w:rsidR="007E13ED" w:rsidRPr="000941EF" w:rsidRDefault="004E72BA" w:rsidP="007E13ED">
      <w:pPr>
        <w:pStyle w:val="NormalHanging12a"/>
      </w:pPr>
      <w:r w:rsidRPr="000941EF">
        <w:t>7</w:t>
      </w:r>
      <w:r w:rsidR="007E13ED" w:rsidRPr="000941EF">
        <w:t>.</w:t>
      </w:r>
      <w:r w:rsidR="007E13ED" w:rsidRPr="000941EF">
        <w:tab/>
        <w:t xml:space="preserve">Europaparlamentet uppmanar EU att ha ett nära samarbete med och ge stöd till ukrainska myndigheter och till internationella och icke-statliga organisationer i deras ansträngningar att dokumentera alla försvunna och deporterade ukrainska barn. Parlamentet uppmanar med kraft det internationella samfundet, inbegripet Förenta staterna, att upprätthålla finansieringen av Yale </w:t>
      </w:r>
      <w:proofErr w:type="spellStart"/>
      <w:r w:rsidR="007E13ED" w:rsidRPr="000941EF">
        <w:t>Humanitarian</w:t>
      </w:r>
      <w:proofErr w:type="spellEnd"/>
      <w:r w:rsidR="007E13ED" w:rsidRPr="000941EF">
        <w:t xml:space="preserve"> Research Lab, och EU att säkerställa dess fortsatta arbete.</w:t>
      </w:r>
    </w:p>
    <w:p w14:paraId="67C50A4E" w14:textId="067719E1" w:rsidR="007E13ED" w:rsidRPr="000941EF" w:rsidRDefault="004E72BA" w:rsidP="007E13ED">
      <w:pPr>
        <w:pStyle w:val="NormalHanging12a"/>
      </w:pPr>
      <w:r w:rsidRPr="000941EF">
        <w:t>8</w:t>
      </w:r>
      <w:r w:rsidR="007E13ED" w:rsidRPr="000941EF">
        <w:t>.</w:t>
      </w:r>
      <w:r w:rsidR="007E13ED" w:rsidRPr="000941EF">
        <w:tab/>
        <w:t>Europaparlamentet betonar att en verklig överenskommelse om fred måste inbegripa repatriering av dessa barn samt ansvarsskyldighet för tvångsförflyttningar och deportationer.</w:t>
      </w:r>
    </w:p>
    <w:p w14:paraId="0D293E3C" w14:textId="22288E3A" w:rsidR="007E13ED" w:rsidRPr="000941EF" w:rsidRDefault="004E72BA" w:rsidP="007E13ED">
      <w:pPr>
        <w:pStyle w:val="NormalHanging12a"/>
      </w:pPr>
      <w:r w:rsidRPr="000941EF">
        <w:t>9</w:t>
      </w:r>
      <w:r w:rsidR="007E13ED" w:rsidRPr="000941EF">
        <w:t>.</w:t>
      </w:r>
      <w:r w:rsidR="007E13ED" w:rsidRPr="000941EF">
        <w:tab/>
        <w:t>Europaparlamentet uppmanar med kraft det internationella samfundet att ställa Ryssland till svars genom att stärka samordningen genom ICC, Internationella domstolen och den särskilda domstolen för aggressionsbrottet mot Ukraina.</w:t>
      </w:r>
    </w:p>
    <w:p w14:paraId="02454CDB" w14:textId="08E51779" w:rsidR="000E4606" w:rsidRPr="000941EF" w:rsidRDefault="004E72BA" w:rsidP="000E4606">
      <w:pPr>
        <w:pStyle w:val="NormalHanging12a"/>
      </w:pPr>
      <w:r w:rsidRPr="000941EF">
        <w:t>10</w:t>
      </w:r>
      <w:r w:rsidR="007E13ED" w:rsidRPr="000941EF">
        <w:t>.</w:t>
      </w:r>
      <w:r w:rsidR="007E13ED" w:rsidRPr="000941EF">
        <w:tab/>
        <w:t>Europaparlamentet uppdrar åt talmannen att översända denna resolution till vice ordföranden/den höga representanten, rådet, kommissionen, medlemsstaternas regeringar och parlament, Europarådet, OSSE, Ukrainas president, regering och parlament, samt till Förenta staterna, Ryssland och Belarus.</w:t>
      </w:r>
    </w:p>
    <w:p w14:paraId="37A224DB" w14:textId="77777777" w:rsidR="00E365E1" w:rsidRPr="000941EF" w:rsidRDefault="00E365E1" w:rsidP="00653DA3"/>
    <w:sectPr w:rsidR="00E365E1" w:rsidRPr="000941EF" w:rsidSect="000E460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7EDE1" w14:textId="77777777" w:rsidR="00653DA3" w:rsidRPr="000E4606" w:rsidRDefault="00653DA3">
      <w:r w:rsidRPr="000E4606">
        <w:separator/>
      </w:r>
    </w:p>
  </w:endnote>
  <w:endnote w:type="continuationSeparator" w:id="0">
    <w:p w14:paraId="0F3ADD8B" w14:textId="77777777" w:rsidR="00653DA3" w:rsidRPr="000E4606" w:rsidRDefault="00653DA3">
      <w:r w:rsidRPr="000E46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87854" w14:textId="77777777" w:rsidR="00064002" w:rsidRPr="000E460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08830" w14:textId="77777777" w:rsidR="00064002" w:rsidRPr="000E460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1B4C4" w14:textId="77777777" w:rsidR="00064002" w:rsidRPr="000E46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6AE75" w14:textId="77777777" w:rsidR="00653DA3" w:rsidRPr="000E4606" w:rsidRDefault="00653DA3">
      <w:r w:rsidRPr="000E4606">
        <w:separator/>
      </w:r>
    </w:p>
  </w:footnote>
  <w:footnote w:type="continuationSeparator" w:id="0">
    <w:p w14:paraId="05CF878A" w14:textId="77777777" w:rsidR="00653DA3" w:rsidRPr="000E4606" w:rsidRDefault="00653DA3">
      <w:r w:rsidRPr="000E460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1AAF2" w14:textId="77777777" w:rsidR="00064002" w:rsidRPr="000E460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6C5E6" w14:textId="77777777" w:rsidR="00064002" w:rsidRPr="000E460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D393F" w14:textId="77777777" w:rsidR="00064002" w:rsidRPr="000E46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9778376">
    <w:abstractNumId w:val="9"/>
  </w:num>
  <w:num w:numId="2" w16cid:durableId="287320516">
    <w:abstractNumId w:val="9"/>
  </w:num>
  <w:num w:numId="3" w16cid:durableId="1692801742">
    <w:abstractNumId w:val="7"/>
  </w:num>
  <w:num w:numId="4" w16cid:durableId="1550802779">
    <w:abstractNumId w:val="7"/>
  </w:num>
  <w:num w:numId="5" w16cid:durableId="673845335">
    <w:abstractNumId w:val="6"/>
  </w:num>
  <w:num w:numId="6" w16cid:durableId="44182914">
    <w:abstractNumId w:val="6"/>
  </w:num>
  <w:num w:numId="7" w16cid:durableId="43605082">
    <w:abstractNumId w:val="5"/>
  </w:num>
  <w:num w:numId="8" w16cid:durableId="213011693">
    <w:abstractNumId w:val="5"/>
  </w:num>
  <w:num w:numId="9" w16cid:durableId="1881473394">
    <w:abstractNumId w:val="4"/>
  </w:num>
  <w:num w:numId="10" w16cid:durableId="310985055">
    <w:abstractNumId w:val="4"/>
  </w:num>
  <w:num w:numId="11" w16cid:durableId="937061663">
    <w:abstractNumId w:val="8"/>
  </w:num>
  <w:num w:numId="12" w16cid:durableId="517163941">
    <w:abstractNumId w:val="8"/>
  </w:num>
  <w:num w:numId="13" w16cid:durableId="1322078107">
    <w:abstractNumId w:val="3"/>
  </w:num>
  <w:num w:numId="14" w16cid:durableId="1998728471">
    <w:abstractNumId w:val="3"/>
  </w:num>
  <w:num w:numId="15" w16cid:durableId="1562256254">
    <w:abstractNumId w:val="2"/>
  </w:num>
  <w:num w:numId="16" w16cid:durableId="8604752">
    <w:abstractNumId w:val="2"/>
  </w:num>
  <w:num w:numId="17" w16cid:durableId="1666742685">
    <w:abstractNumId w:val="1"/>
  </w:num>
  <w:num w:numId="18" w16cid:durableId="1319383623">
    <w:abstractNumId w:val="1"/>
  </w:num>
  <w:num w:numId="19" w16cid:durableId="12726697">
    <w:abstractNumId w:val="0"/>
  </w:num>
  <w:num w:numId="20" w16cid:durableId="1715812547">
    <w:abstractNumId w:val="0"/>
  </w:num>
  <w:num w:numId="21" w16cid:durableId="425854453">
    <w:abstractNumId w:val="9"/>
  </w:num>
  <w:num w:numId="22" w16cid:durableId="1224178912">
    <w:abstractNumId w:val="7"/>
  </w:num>
  <w:num w:numId="23" w16cid:durableId="1919975153">
    <w:abstractNumId w:val="6"/>
  </w:num>
  <w:num w:numId="24" w16cid:durableId="1007516316">
    <w:abstractNumId w:val="5"/>
  </w:num>
  <w:num w:numId="25" w16cid:durableId="426776832">
    <w:abstractNumId w:val="4"/>
  </w:num>
  <w:num w:numId="26" w16cid:durableId="566231880">
    <w:abstractNumId w:val="8"/>
  </w:num>
  <w:num w:numId="27" w16cid:durableId="1002514958">
    <w:abstractNumId w:val="3"/>
  </w:num>
  <w:num w:numId="28" w16cid:durableId="1461143191">
    <w:abstractNumId w:val="2"/>
  </w:num>
  <w:num w:numId="29" w16cid:durableId="755173393">
    <w:abstractNumId w:val="1"/>
  </w:num>
  <w:num w:numId="30" w16cid:durableId="1478379525">
    <w:abstractNumId w:val="0"/>
  </w:num>
  <w:num w:numId="31" w16cid:durableId="1379745485">
    <w:abstractNumId w:val="9"/>
  </w:num>
  <w:num w:numId="32" w16cid:durableId="1361978271">
    <w:abstractNumId w:val="7"/>
  </w:num>
  <w:num w:numId="33" w16cid:durableId="1335918392">
    <w:abstractNumId w:val="6"/>
  </w:num>
  <w:num w:numId="34" w16cid:durableId="2013989788">
    <w:abstractNumId w:val="5"/>
  </w:num>
  <w:num w:numId="35" w16cid:durableId="1429081639">
    <w:abstractNumId w:val="4"/>
  </w:num>
  <w:num w:numId="36" w16cid:durableId="917598418">
    <w:abstractNumId w:val="8"/>
  </w:num>
  <w:num w:numId="37" w16cid:durableId="1300307724">
    <w:abstractNumId w:val="3"/>
  </w:num>
  <w:num w:numId="38" w16cid:durableId="474302104">
    <w:abstractNumId w:val="2"/>
  </w:num>
  <w:num w:numId="39" w16cid:durableId="1323197856">
    <w:abstractNumId w:val="1"/>
  </w:num>
  <w:num w:numId="40" w16cid:durableId="843932958">
    <w:abstractNumId w:val="0"/>
  </w:num>
  <w:num w:numId="41" w16cid:durableId="1828203934">
    <w:abstractNumId w:val="10"/>
  </w:num>
  <w:num w:numId="42" w16cid:durableId="1054278377">
    <w:abstractNumId w:val="10"/>
  </w:num>
  <w:num w:numId="43" w16cid:durableId="1637178177">
    <w:abstractNumId w:val="10"/>
  </w:num>
  <w:num w:numId="44" w16cid:durableId="6021097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249/2025"/>
    <w:docVar w:name="dvlangue" w:val="SV"/>
    <w:docVar w:name="dvnumam" w:val="0"/>
    <w:docVar w:name="dvpe" w:val="772.556"/>
    <w:docVar w:name="dvtitre" w:val="Europaparlamentets resolution av den xx xx 2025 om återförandet av ukrainska barn som tvångsförflyttats och deporterats av Ryssland(2025/2691(RSP))"/>
  </w:docVars>
  <w:rsids>
    <w:rsidRoot w:val="00653DA3"/>
    <w:rsid w:val="00002272"/>
    <w:rsid w:val="00064002"/>
    <w:rsid w:val="000677B9"/>
    <w:rsid w:val="000831BA"/>
    <w:rsid w:val="000941EF"/>
    <w:rsid w:val="000A42CC"/>
    <w:rsid w:val="000E4606"/>
    <w:rsid w:val="000E7DD9"/>
    <w:rsid w:val="0010095E"/>
    <w:rsid w:val="00125B37"/>
    <w:rsid w:val="00187494"/>
    <w:rsid w:val="001F32AE"/>
    <w:rsid w:val="002767FF"/>
    <w:rsid w:val="002B18FE"/>
    <w:rsid w:val="002B5493"/>
    <w:rsid w:val="00343214"/>
    <w:rsid w:val="00361C00"/>
    <w:rsid w:val="00364F6F"/>
    <w:rsid w:val="00395FA1"/>
    <w:rsid w:val="003E15D4"/>
    <w:rsid w:val="00411CCE"/>
    <w:rsid w:val="0041666E"/>
    <w:rsid w:val="00421060"/>
    <w:rsid w:val="00471C19"/>
    <w:rsid w:val="00484417"/>
    <w:rsid w:val="004867E3"/>
    <w:rsid w:val="00494A28"/>
    <w:rsid w:val="004C0004"/>
    <w:rsid w:val="004C5D52"/>
    <w:rsid w:val="004E72BA"/>
    <w:rsid w:val="0050519A"/>
    <w:rsid w:val="005072A1"/>
    <w:rsid w:val="00514517"/>
    <w:rsid w:val="00545827"/>
    <w:rsid w:val="00560270"/>
    <w:rsid w:val="005C2568"/>
    <w:rsid w:val="005F1B17"/>
    <w:rsid w:val="006037C0"/>
    <w:rsid w:val="00653DA3"/>
    <w:rsid w:val="006631B6"/>
    <w:rsid w:val="00680577"/>
    <w:rsid w:val="006F74FA"/>
    <w:rsid w:val="00731ADD"/>
    <w:rsid w:val="00734777"/>
    <w:rsid w:val="00747932"/>
    <w:rsid w:val="00751A4A"/>
    <w:rsid w:val="00756632"/>
    <w:rsid w:val="00762C74"/>
    <w:rsid w:val="00786EC0"/>
    <w:rsid w:val="007D1690"/>
    <w:rsid w:val="007E13ED"/>
    <w:rsid w:val="007E22AD"/>
    <w:rsid w:val="00817416"/>
    <w:rsid w:val="00842779"/>
    <w:rsid w:val="00865F67"/>
    <w:rsid w:val="00881A7B"/>
    <w:rsid w:val="008840E5"/>
    <w:rsid w:val="00887B3E"/>
    <w:rsid w:val="008B2DEF"/>
    <w:rsid w:val="008C2AC6"/>
    <w:rsid w:val="00930C23"/>
    <w:rsid w:val="0093193B"/>
    <w:rsid w:val="009509D8"/>
    <w:rsid w:val="00950B64"/>
    <w:rsid w:val="00981893"/>
    <w:rsid w:val="00A1687D"/>
    <w:rsid w:val="00A43E52"/>
    <w:rsid w:val="00A4678D"/>
    <w:rsid w:val="00A75C7F"/>
    <w:rsid w:val="00A778C7"/>
    <w:rsid w:val="00A82C10"/>
    <w:rsid w:val="00AB441E"/>
    <w:rsid w:val="00AB6293"/>
    <w:rsid w:val="00AE0928"/>
    <w:rsid w:val="00AF3B82"/>
    <w:rsid w:val="00B12E95"/>
    <w:rsid w:val="00B16627"/>
    <w:rsid w:val="00B22876"/>
    <w:rsid w:val="00B558F0"/>
    <w:rsid w:val="00BD48FE"/>
    <w:rsid w:val="00BD7BD8"/>
    <w:rsid w:val="00BE6ADC"/>
    <w:rsid w:val="00C05BFE"/>
    <w:rsid w:val="00C23CD4"/>
    <w:rsid w:val="00C36266"/>
    <w:rsid w:val="00C61C0C"/>
    <w:rsid w:val="00C941CB"/>
    <w:rsid w:val="00CC2357"/>
    <w:rsid w:val="00CF071A"/>
    <w:rsid w:val="00D058B8"/>
    <w:rsid w:val="00D56C11"/>
    <w:rsid w:val="00D834A0"/>
    <w:rsid w:val="00D872DF"/>
    <w:rsid w:val="00D91E21"/>
    <w:rsid w:val="00DA7FCD"/>
    <w:rsid w:val="00E365E1"/>
    <w:rsid w:val="00E820A4"/>
    <w:rsid w:val="00E83CC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3EE8BD"/>
  <w15:chartTrackingRefBased/>
  <w15:docId w15:val="{3B2FC68F-E4F7-4EFB-BDCD-005D1F314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7E13ED"/>
    <w:rPr>
      <w:b/>
    </w:rPr>
  </w:style>
  <w:style w:type="paragraph" w:customStyle="1" w:styleId="NormalHanging12a">
    <w:name w:val="NormalHanging12a"/>
    <w:basedOn w:val="Normal"/>
    <w:link w:val="NormalHanging12aChar"/>
    <w:rsid w:val="007E13ED"/>
    <w:pPr>
      <w:spacing w:after="240"/>
      <w:ind w:left="567" w:hanging="567"/>
    </w:pPr>
  </w:style>
  <w:style w:type="paragraph" w:customStyle="1" w:styleId="EPComma">
    <w:name w:val="EPComma"/>
    <w:basedOn w:val="Normal"/>
    <w:link w:val="EPCommaChar"/>
    <w:rsid w:val="007E13ED"/>
    <w:pPr>
      <w:spacing w:before="480" w:after="240"/>
    </w:pPr>
  </w:style>
  <w:style w:type="character" w:customStyle="1" w:styleId="NormalHanging12aChar">
    <w:name w:val="NormalHanging12a Char"/>
    <w:basedOn w:val="DefaultParagraphFont"/>
    <w:link w:val="NormalHanging12a"/>
    <w:locked/>
    <w:rsid w:val="007E13ED"/>
    <w:rPr>
      <w:sz w:val="24"/>
      <w:lang w:val="sv-SE"/>
    </w:rPr>
  </w:style>
  <w:style w:type="character" w:customStyle="1" w:styleId="EPCommaChar">
    <w:name w:val="EPComma Char"/>
    <w:basedOn w:val="DefaultParagraphFont"/>
    <w:link w:val="EPComma"/>
    <w:rsid w:val="007E13ED"/>
    <w:rPr>
      <w:sz w:val="24"/>
      <w:lang w:val="sv-SE"/>
    </w:rPr>
  </w:style>
  <w:style w:type="paragraph" w:styleId="BalloonText">
    <w:name w:val="Balloon Text"/>
    <w:basedOn w:val="Normal"/>
    <w:link w:val="BalloonTextChar"/>
    <w:rsid w:val="004E72BA"/>
    <w:rPr>
      <w:rFonts w:ascii="Segoe UI" w:hAnsi="Segoe UI" w:cs="Segoe UI"/>
      <w:sz w:val="18"/>
      <w:szCs w:val="18"/>
    </w:rPr>
  </w:style>
  <w:style w:type="character" w:customStyle="1" w:styleId="BalloonTextChar">
    <w:name w:val="Balloon Text Char"/>
    <w:basedOn w:val="DefaultParagraphFont"/>
    <w:link w:val="BalloonText"/>
    <w:rsid w:val="004E72BA"/>
    <w:rPr>
      <w:rFonts w:ascii="Segoe UI" w:hAnsi="Segoe UI" w:cs="Segoe UI"/>
      <w:sz w:val="18"/>
      <w:szCs w:val="18"/>
      <w:lang w:val="sv-SE"/>
    </w:rPr>
  </w:style>
  <w:style w:type="character" w:styleId="CommentReference">
    <w:name w:val="annotation reference"/>
    <w:basedOn w:val="DefaultParagraphFont"/>
    <w:rsid w:val="004E72BA"/>
    <w:rPr>
      <w:sz w:val="16"/>
      <w:szCs w:val="16"/>
    </w:rPr>
  </w:style>
  <w:style w:type="paragraph" w:styleId="CommentText">
    <w:name w:val="annotation text"/>
    <w:basedOn w:val="Normal"/>
    <w:link w:val="CommentTextChar"/>
    <w:rsid w:val="004E72BA"/>
    <w:rPr>
      <w:sz w:val="20"/>
    </w:rPr>
  </w:style>
  <w:style w:type="character" w:customStyle="1" w:styleId="CommentTextChar">
    <w:name w:val="Comment Text Char"/>
    <w:basedOn w:val="DefaultParagraphFont"/>
    <w:link w:val="CommentText"/>
    <w:rsid w:val="004E72BA"/>
    <w:rPr>
      <w:lang w:val="sv-SE"/>
    </w:rPr>
  </w:style>
  <w:style w:type="paragraph" w:styleId="CommentSubject">
    <w:name w:val="annotation subject"/>
    <w:basedOn w:val="CommentText"/>
    <w:next w:val="CommentText"/>
    <w:link w:val="CommentSubjectChar"/>
    <w:rsid w:val="004E72BA"/>
    <w:rPr>
      <w:b/>
      <w:bCs/>
    </w:rPr>
  </w:style>
  <w:style w:type="character" w:customStyle="1" w:styleId="CommentSubjectChar">
    <w:name w:val="Comment Subject Char"/>
    <w:basedOn w:val="CommentTextChar"/>
    <w:link w:val="CommentSubject"/>
    <w:rsid w:val="004E72BA"/>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F9FA41-1172-4FBE-8703-7DC7AA589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675</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NETTREUS Anna</cp:lastModifiedBy>
  <cp:revision>2</cp:revision>
  <cp:lastPrinted>2004-11-19T15:42:00Z</cp:lastPrinted>
  <dcterms:created xsi:type="dcterms:W3CDTF">2025-06-12T12:41:00Z</dcterms:created>
  <dcterms:modified xsi:type="dcterms:W3CDTF">2025-06-12T12:41:00Z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B10-0249/2025</vt:lpwstr>
  </property>
  <property fmtid="{D5CDD505-2E9C-101B-9397-08002B2CF9AE}" pid="4" name="&lt;Type&gt;">
    <vt:lpwstr>RR</vt:lpwstr>
  </property>
</Properties>
</file>