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D2F" w:rsidTr="0010095E">
        <w:trPr>
          <w:trHeight w:hRule="exact" w:val="1418"/>
        </w:trPr>
        <w:tc>
          <w:tcPr>
            <w:tcW w:w="6804" w:type="dxa"/>
            <w:shd w:val="clear" w:color="auto" w:fill="auto"/>
            <w:vAlign w:val="center"/>
          </w:tcPr>
          <w:p w:rsidR="00751A4A" w:rsidRPr="00EA3D2F" w:rsidRDefault="00567639" w:rsidP="0010095E">
            <w:pPr>
              <w:pStyle w:val="EPName"/>
            </w:pPr>
            <w:r w:rsidRPr="00EA3D2F">
              <w:t>Euroopan parlamentti</w:t>
            </w:r>
          </w:p>
          <w:p w:rsidR="00751A4A" w:rsidRPr="00EA3D2F" w:rsidRDefault="005F1B17" w:rsidP="005F1B17">
            <w:pPr>
              <w:pStyle w:val="EPTerm"/>
              <w:rPr>
                <w:rStyle w:val="HideTWBExt"/>
                <w:noProof w:val="0"/>
                <w:vanish w:val="0"/>
                <w:color w:val="auto"/>
              </w:rPr>
            </w:pPr>
            <w:r w:rsidRPr="00EA3D2F">
              <w:t>2024</w:t>
            </w:r>
            <w:r w:rsidR="00817416" w:rsidRPr="00EA3D2F">
              <w:t>-202</w:t>
            </w:r>
            <w:r w:rsidRPr="00EA3D2F">
              <w:t>9</w:t>
            </w:r>
          </w:p>
        </w:tc>
        <w:tc>
          <w:tcPr>
            <w:tcW w:w="2268" w:type="dxa"/>
            <w:shd w:val="clear" w:color="auto" w:fill="auto"/>
          </w:tcPr>
          <w:p w:rsidR="00751A4A" w:rsidRPr="00EA3D2F" w:rsidRDefault="00187494" w:rsidP="0010095E">
            <w:pPr>
              <w:pStyle w:val="EPLogo"/>
            </w:pPr>
            <w:r w:rsidRPr="00EA3D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3D2F" w:rsidRDefault="00D058B8" w:rsidP="004C5D52">
      <w:pPr>
        <w:pStyle w:val="LineTop"/>
      </w:pPr>
    </w:p>
    <w:p w:rsidR="00680577" w:rsidRPr="00EA3D2F" w:rsidRDefault="00567639" w:rsidP="00680577">
      <w:pPr>
        <w:pStyle w:val="EPBodyTA1"/>
      </w:pPr>
      <w:r w:rsidRPr="00EA3D2F">
        <w:t>HYVÄKSYTYT TEKSTIT</w:t>
      </w:r>
    </w:p>
    <w:p w:rsidR="00D058B8" w:rsidRPr="00EA3D2F" w:rsidRDefault="00D058B8" w:rsidP="00D058B8">
      <w:pPr>
        <w:pStyle w:val="LineBottom"/>
      </w:pPr>
    </w:p>
    <w:p w:rsidR="00567639" w:rsidRPr="00EA3D2F" w:rsidRDefault="00567639" w:rsidP="00567639">
      <w:pPr>
        <w:pStyle w:val="ATHeading1"/>
      </w:pPr>
      <w:bookmarkStart w:id="0" w:name="TANumber"/>
      <w:r w:rsidRPr="00EA3D2F">
        <w:t>P10_TA(2025)00</w:t>
      </w:r>
      <w:bookmarkEnd w:id="0"/>
      <w:r w:rsidR="00CC1DD4">
        <w:t>97</w:t>
      </w:r>
    </w:p>
    <w:p w:rsidR="00567639" w:rsidRPr="00EA3D2F" w:rsidRDefault="0069077B" w:rsidP="00567639">
      <w:pPr>
        <w:pStyle w:val="ATHeading2"/>
      </w:pPr>
      <w:bookmarkStart w:id="1" w:name="title"/>
      <w:r w:rsidRPr="0069077B">
        <w:rPr>
          <w:bCs/>
        </w:rPr>
        <w:t>Uskonnonvapauden loukkaukset Tiibetissä</w:t>
      </w:r>
      <w:bookmarkEnd w:id="1"/>
    </w:p>
    <w:p w:rsidR="00567639" w:rsidRPr="00EA3D2F" w:rsidRDefault="00567639" w:rsidP="00567639">
      <w:pPr>
        <w:rPr>
          <w:i/>
          <w:vanish/>
        </w:rPr>
      </w:pPr>
      <w:r w:rsidRPr="00EA3D2F">
        <w:rPr>
          <w:i/>
        </w:rPr>
        <w:fldChar w:fldCharType="begin"/>
      </w:r>
      <w:r w:rsidRPr="00EA3D2F">
        <w:rPr>
          <w:i/>
        </w:rPr>
        <w:instrText xml:space="preserve"> TC"(</w:instrText>
      </w:r>
      <w:bookmarkStart w:id="2" w:name="DocNumber"/>
      <w:r w:rsidRPr="00EA3D2F">
        <w:rPr>
          <w:i/>
        </w:rPr>
        <w:instrText>B10-</w:instrText>
      </w:r>
      <w:r w:rsidR="0069077B" w:rsidRPr="00180D5F">
        <w:rPr>
          <w:i/>
        </w:rPr>
        <w:instrText>0248</w:instrText>
      </w:r>
      <w:r w:rsidR="0069077B">
        <w:rPr>
          <w:i/>
        </w:rPr>
        <w:instrText>, 0251, 0254, 0256 ja 0259</w:instrText>
      </w:r>
      <w:r w:rsidRPr="00EA3D2F">
        <w:rPr>
          <w:i/>
        </w:rPr>
        <w:instrText>/2025</w:instrText>
      </w:r>
      <w:bookmarkEnd w:id="2"/>
      <w:r w:rsidRPr="00EA3D2F">
        <w:rPr>
          <w:i/>
        </w:rPr>
        <w:instrText xml:space="preserve">)"\l3 \n&gt; \* MERGEFORMAT </w:instrText>
      </w:r>
      <w:r w:rsidRPr="00EA3D2F">
        <w:rPr>
          <w:i/>
        </w:rPr>
        <w:fldChar w:fldCharType="end"/>
      </w:r>
    </w:p>
    <w:p w:rsidR="00567639" w:rsidRPr="00EA3D2F" w:rsidRDefault="00567639" w:rsidP="00567639">
      <w:pPr>
        <w:rPr>
          <w:vanish/>
        </w:rPr>
      </w:pPr>
      <w:bookmarkStart w:id="3" w:name="PE"/>
      <w:r w:rsidRPr="00EA3D2F">
        <w:rPr>
          <w:vanish/>
        </w:rPr>
        <w:t>PE772.555</w:t>
      </w:r>
      <w:bookmarkEnd w:id="3"/>
    </w:p>
    <w:p w:rsidR="00567639" w:rsidRPr="00EA3D2F" w:rsidRDefault="00567639" w:rsidP="00567639">
      <w:pPr>
        <w:pStyle w:val="ATHeading3"/>
      </w:pPr>
      <w:bookmarkStart w:id="4" w:name="Sujet"/>
      <w:r w:rsidRPr="00EA3D2F">
        <w:t>Euroopan parlamentin päätöslauselma 8. toukokuuta 2025 uskonnonvapauden loukkauksista Tiibetissä</w:t>
      </w:r>
      <w:bookmarkEnd w:id="4"/>
      <w:r w:rsidRPr="00EA3D2F">
        <w:t xml:space="preserve"> </w:t>
      </w:r>
      <w:bookmarkStart w:id="5" w:name="References"/>
      <w:r w:rsidRPr="00EA3D2F">
        <w:t>(2025/2692(RSP))</w:t>
      </w:r>
      <w:bookmarkEnd w:id="5"/>
    </w:p>
    <w:p w:rsidR="00D54B7E" w:rsidRPr="00EA3D2F" w:rsidRDefault="00D54B7E" w:rsidP="00E86431">
      <w:pPr>
        <w:pStyle w:val="EPComma"/>
        <w:widowControl/>
      </w:pPr>
      <w:bookmarkStart w:id="6" w:name="TextBodyBegin"/>
      <w:bookmarkEnd w:id="6"/>
      <w:r w:rsidRPr="00EA3D2F">
        <w:rPr>
          <w:i/>
        </w:rPr>
        <w:t>Euroopan parlamentti</w:t>
      </w:r>
      <w:r w:rsidRPr="00EA3D2F">
        <w:t>, joka</w:t>
      </w:r>
    </w:p>
    <w:p w:rsidR="00D54B7E" w:rsidRPr="00EA3D2F" w:rsidRDefault="00D54B7E" w:rsidP="00E86431">
      <w:pPr>
        <w:pStyle w:val="NormalHanging12a"/>
        <w:widowControl/>
      </w:pPr>
      <w:r w:rsidRPr="00EA3D2F">
        <w:t>–</w:t>
      </w:r>
      <w:r w:rsidRPr="00EA3D2F">
        <w:tab/>
        <w:t>ottaa huomioon aiemmat päätöslauselmansa Tiibetistä ja Kiinasta,</w:t>
      </w:r>
    </w:p>
    <w:p w:rsidR="00D54B7E" w:rsidRPr="00EA3D2F" w:rsidRDefault="00D54B7E" w:rsidP="00E86431">
      <w:pPr>
        <w:pStyle w:val="NormalHanging12a"/>
        <w:widowControl/>
      </w:pPr>
      <w:r w:rsidRPr="00EA3D2F">
        <w:t>–</w:t>
      </w:r>
      <w:r w:rsidRPr="00EA3D2F">
        <w:tab/>
        <w:t>ottaa huomioon työjärjestyksen 150 artiklan 5 kohdan ja 136 artiklan 4 kohdan,</w:t>
      </w:r>
    </w:p>
    <w:p w:rsidR="00D54B7E" w:rsidRPr="00EA3D2F" w:rsidRDefault="00D54B7E" w:rsidP="00E86431">
      <w:pPr>
        <w:pStyle w:val="NormalHanging12a"/>
        <w:widowControl/>
      </w:pPr>
      <w:r w:rsidRPr="00EA3D2F">
        <w:t>A.</w:t>
      </w:r>
      <w:r w:rsidRPr="00EA3D2F">
        <w:tab/>
        <w:t>ottaa huomioon, että Kiinan viranomaisten harjoittamat sortotoimet ovat lisääntyneet Xi Jinpingin kaudella; ottaa huomioon, että Tiibetin ihmisoikeustilanne heikkenee jatkuvasti; katsoo, että ihmisoikeuksien, demokratian ja oikeusvaltion kunnioittamisen olisi oltava keskeisellä sijalla EU:n suhteissa Kiinaan;</w:t>
      </w:r>
    </w:p>
    <w:p w:rsidR="00D54B7E" w:rsidRPr="00EA3D2F" w:rsidRDefault="00D54B7E" w:rsidP="00E86431">
      <w:pPr>
        <w:pStyle w:val="NormalHanging12a"/>
        <w:widowControl/>
      </w:pPr>
      <w:r w:rsidRPr="00EA3D2F">
        <w:t>B.</w:t>
      </w:r>
      <w:r w:rsidRPr="00EA3D2F">
        <w:tab/>
        <w:t>ottaa huomioon, että Tulku Hungka</w:t>
      </w:r>
      <w:bookmarkStart w:id="7" w:name="_GoBack"/>
      <w:bookmarkEnd w:id="7"/>
      <w:r w:rsidRPr="00EA3D2F">
        <w:t>r Dorje, joka on arvostettu tiibetinbuddhalainen uskonnollinen johtaja ja hyväntekijä, kuoli 28. maaliskuuta 2025 epäilyttävissä olosuhteissa ollessaan vangittuna Vietnamissa sen jälkeen, kun Vietnamin ja Kiinan viranomaiset olivat pidättäneet hänet, ja toteaa, että tietojen mukaan hänen ruumiinsa tuhkattiin ilman hänen perheensä suostumusta, mikä herättää vakavaa huolta;</w:t>
      </w:r>
    </w:p>
    <w:p w:rsidR="00D54B7E" w:rsidRPr="00EA3D2F" w:rsidRDefault="00D54B7E" w:rsidP="00E86431">
      <w:pPr>
        <w:pStyle w:val="NormalHanging12a"/>
        <w:widowControl/>
      </w:pPr>
      <w:r w:rsidRPr="00EA3D2F">
        <w:t>C.</w:t>
      </w:r>
      <w:r w:rsidRPr="00EA3D2F">
        <w:tab/>
        <w:t>ottaa huomioon, että Tiibetin buddhalaiset, joihin Kiinan viranomaiset kohdistavat järjestelmällisiä toimia ja jotka joutuvat tahdonvastaisten katoamisten ja fyysisen väkivallan uhreiksi, ovat suurin uskonnollinen ryhmä Kiinan poliittisten vankien joukossa;</w:t>
      </w:r>
    </w:p>
    <w:p w:rsidR="00D54B7E" w:rsidRPr="00EA3D2F" w:rsidRDefault="00D54B7E" w:rsidP="00E86431">
      <w:pPr>
        <w:pStyle w:val="NormalHanging12a"/>
        <w:widowControl/>
      </w:pPr>
      <w:r w:rsidRPr="00EA3D2F">
        <w:t>D.</w:t>
      </w:r>
      <w:r w:rsidRPr="00EA3D2F">
        <w:tab/>
        <w:t>toteaa, että uskottavat esitetyt tiedot viittaavat siihen, että Kiinan viranomaiset harjoittavat kunnioitettuja hengellisiä johtajia kohtaan laajamittaista painostusta, jotta he mukautuisivat Kiinan kommunistisen puolueen narratiiviin, mukaan lukien pakkokuulustelut ja yritykset vahvistaa tukea Kiinan nimittämälle panchen-lamalle;</w:t>
      </w:r>
    </w:p>
    <w:p w:rsidR="00D54B7E" w:rsidRPr="00EA3D2F" w:rsidRDefault="00D54B7E" w:rsidP="00E86431">
      <w:pPr>
        <w:pStyle w:val="NormalHanging12a"/>
        <w:widowControl/>
      </w:pPr>
      <w:r w:rsidRPr="00EA3D2F">
        <w:t>1.</w:t>
      </w:r>
      <w:r w:rsidRPr="00EA3D2F">
        <w:tab/>
        <w:t>tuomitsee jyrkästi eri puolilla Kiinan kansantasavaltaa harjoitettavan pakkosulauttamispolitiikan ja sen mukaiset yleismaailmallisten ihmisoikeuksien loukkaukset, erityisesti Tiibetissä, sillä niiden avulla pyritään eliminoimaan Tiibetin uskonnolliset ja kulttuuriset perinteet ja perintö, ja vaatii pitämään valtion ja uskonnon selkeästi erillään;</w:t>
      </w:r>
    </w:p>
    <w:p w:rsidR="00D54B7E" w:rsidRPr="00EA3D2F" w:rsidRDefault="00D54B7E" w:rsidP="00E86431">
      <w:pPr>
        <w:pStyle w:val="NormalHanging12a"/>
        <w:widowControl/>
      </w:pPr>
      <w:r w:rsidRPr="00EA3D2F">
        <w:lastRenderedPageBreak/>
        <w:t>2.</w:t>
      </w:r>
      <w:r w:rsidRPr="00EA3D2F">
        <w:tab/>
        <w:t>vastustaa jyrkästi kaikkia Kiinan hallituksen pyrkimyksiä puuttua tiibetinbuddhalaisten hengellisten johtajien, mukaan lukien dalai-lama, valintaan;</w:t>
      </w:r>
    </w:p>
    <w:p w:rsidR="00D54B7E" w:rsidRPr="00EA3D2F" w:rsidRDefault="00D54B7E" w:rsidP="00E86431">
      <w:pPr>
        <w:pStyle w:val="NormalHanging12a"/>
        <w:widowControl/>
      </w:pPr>
      <w:r w:rsidRPr="00EA3D2F">
        <w:t>3.</w:t>
      </w:r>
      <w:r w:rsidRPr="00EA3D2F">
        <w:tab/>
        <w:t>tuo esille syvän huolensa ja surunsa Tulku Hungkar Dorjen epäilyttävän kuoleman vuoksi ja ilmaisee vilpittömän osanottonsa hänen perheelleen, luostarilleen ja seuraajilleen;</w:t>
      </w:r>
    </w:p>
    <w:p w:rsidR="00D54B7E" w:rsidRPr="00EA3D2F" w:rsidRDefault="00D54B7E" w:rsidP="00E86431">
      <w:pPr>
        <w:pStyle w:val="NormalHanging12a"/>
        <w:widowControl/>
      </w:pPr>
      <w:r w:rsidRPr="00EA3D2F">
        <w:t>4.</w:t>
      </w:r>
      <w:r w:rsidRPr="00EA3D2F">
        <w:tab/>
        <w:t>tuomitsee jyrkästi tiibetiläisten uskonnollisten ja kulttuuristen johtajien jatkuvan vainon ja Kiinan viranomaisten harjoittamat ylikansalliset sortotoimet, mukaan lukien lasten kulttuurinen ja kielellinen sulauttaminen valtion ylläpitämissä sisäoppilaitoksissa, mikä ilmentää laajempaa pakkosulauttamispolitiikkaa; kehottaa keskeyttämään Kiinan kansantasavallan kanssa tehtyjen luovutussopimusten soveltamisen;</w:t>
      </w:r>
    </w:p>
    <w:p w:rsidR="00D54B7E" w:rsidRPr="00EA3D2F" w:rsidRDefault="00D54B7E" w:rsidP="00E86431">
      <w:pPr>
        <w:pStyle w:val="NormalHanging12a"/>
        <w:widowControl/>
      </w:pPr>
      <w:r w:rsidRPr="00EA3D2F">
        <w:t>5.</w:t>
      </w:r>
      <w:r w:rsidRPr="00EA3D2F">
        <w:tab/>
        <w:t>kehottaa suorittamaan hänen kuolemaansa koskevan tutkinnan välittömästi, riippumattomasti, puolueettomasti ja avoimesti kansainvälisessä valvonnassa ja siten, että on mahdollista ottaa huomioon todisteet ja todistajat, ja varmistamaan, että hänen jäännöksensä palautetaan välittömästi;</w:t>
      </w:r>
    </w:p>
    <w:p w:rsidR="00D54B7E" w:rsidRPr="00EA3D2F" w:rsidRDefault="00D54B7E" w:rsidP="00E86431">
      <w:pPr>
        <w:pStyle w:val="NormalHanging12a"/>
        <w:widowControl/>
      </w:pPr>
      <w:r w:rsidRPr="00EA3D2F">
        <w:t>6.</w:t>
      </w:r>
      <w:r w:rsidRPr="00EA3D2F">
        <w:tab/>
        <w:t>vaatii, että väärinkäytöksistä vastuussa olevat saatetaan vastuuseen kansainvälisten ihmisoikeusnormien ja -lainsäädännön mukaisesti; vaatii EU:ta määräämään pakotteita virkamiehille ja yhteisöille, jotka ovat vastuussa ihmisoikeusloukkauksista Tiibetissä;</w:t>
      </w:r>
    </w:p>
    <w:p w:rsidR="00D54B7E" w:rsidRPr="00EA3D2F" w:rsidRDefault="00D54B7E" w:rsidP="00E86431">
      <w:pPr>
        <w:pStyle w:val="NormalHanging12a"/>
        <w:widowControl/>
      </w:pPr>
      <w:r w:rsidRPr="00EA3D2F">
        <w:t>7.</w:t>
      </w:r>
      <w:r w:rsidRPr="00EA3D2F">
        <w:tab/>
        <w:t>kehottaa Kiinan kansantasavaltaa noudattamaan kansainvälisen oikeuden mukaisia velvoitteitaan ja lopettamaan kaiken syrjinnän uskonnollisia ja etnisiä vähemmistöjä kohtaan, sallimaan uskonnon harjoittamisen rauhassa ja vapauttamaan kaikki uskonnolliset ja poliittiset vangit, myös oikean panchen-laman ja Ilham Tohtin;</w:t>
      </w:r>
    </w:p>
    <w:p w:rsidR="00D54B7E" w:rsidRPr="00EA3D2F" w:rsidRDefault="00D54B7E" w:rsidP="00E86431">
      <w:pPr>
        <w:pStyle w:val="NormalHanging12a"/>
        <w:widowControl/>
      </w:pPr>
      <w:r w:rsidRPr="00EA3D2F">
        <w:t>8.</w:t>
      </w:r>
      <w:r w:rsidRPr="00EA3D2F">
        <w:tab/>
        <w:t>kehottaa EU:ta ja jäsenvaltioita ottamaan tämän tapauksen esille Kiinan kansantasavallan ja Vietnamin kanssa käytävissä kahden- ja monenvälisissä vuoropuheluissa ja vaatimaan vastuuvelvollisuutta Tiibetin ihmisoikeusrikkomuksien osalta; vaatii myös ottamaan esiin sortotoimet, jotka kohdistuvat muihin uskonnollisiin vähemmistöihin, kuten Xinjiangin uiguureihin;</w:t>
      </w:r>
    </w:p>
    <w:p w:rsidR="00E365E1" w:rsidRPr="00EA3D2F" w:rsidRDefault="00D54B7E" w:rsidP="0069077B">
      <w:pPr>
        <w:pStyle w:val="NormalHanging12a"/>
        <w:widowControl/>
      </w:pPr>
      <w:r w:rsidRPr="00EA3D2F">
        <w:t>9.</w:t>
      </w:r>
      <w:r w:rsidRPr="00EA3D2F">
        <w:tab/>
        <w:t>kehottaa puhemiestä välittämään tämän päätöslauselman EU:n erityisedustajalle, Kiinan kansantasavallan ja Vietnamin hallituksille, YK:n ihmisoikeusvaltuutetulle ja Tiibetin keskushallinnolle.</w:t>
      </w:r>
    </w:p>
    <w:sectPr w:rsidR="00E365E1" w:rsidRPr="00EA3D2F" w:rsidSect="00EA3D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639" w:rsidRPr="00EA3D2F" w:rsidRDefault="00567639">
      <w:r w:rsidRPr="00EA3D2F">
        <w:separator/>
      </w:r>
    </w:p>
  </w:endnote>
  <w:endnote w:type="continuationSeparator" w:id="0">
    <w:p w:rsidR="00567639" w:rsidRPr="00EA3D2F" w:rsidRDefault="00567639">
      <w:r w:rsidRPr="00EA3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639" w:rsidRPr="00EA3D2F" w:rsidRDefault="00567639">
      <w:r w:rsidRPr="00EA3D2F">
        <w:separator/>
      </w:r>
    </w:p>
  </w:footnote>
  <w:footnote w:type="continuationSeparator" w:id="0">
    <w:p w:rsidR="00567639" w:rsidRPr="00EA3D2F" w:rsidRDefault="00567639">
      <w:r w:rsidRPr="00EA3D2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FI"/>
    <w:docVar w:name="dvnumam" w:val="0"/>
    <w:docVar w:name="dvpe" w:val="772.555"/>
    <w:docVar w:name="dvtitre" w:val="Euroopan parlamentin päätöslauselma 8. toukokuuta 2025 uskonnonvapauden loukkauksista Tiibetissä(2025/2692(RSP))"/>
  </w:docVars>
  <w:rsids>
    <w:rsidRoot w:val="0056763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639"/>
    <w:rsid w:val="005C2568"/>
    <w:rsid w:val="005F1B17"/>
    <w:rsid w:val="006037C0"/>
    <w:rsid w:val="006631B6"/>
    <w:rsid w:val="00680577"/>
    <w:rsid w:val="0069077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DD4"/>
    <w:rsid w:val="00CC2357"/>
    <w:rsid w:val="00CF071A"/>
    <w:rsid w:val="00D058B8"/>
    <w:rsid w:val="00D54B7E"/>
    <w:rsid w:val="00D56C11"/>
    <w:rsid w:val="00D834A0"/>
    <w:rsid w:val="00D872DF"/>
    <w:rsid w:val="00D91E21"/>
    <w:rsid w:val="00DA7FCD"/>
    <w:rsid w:val="00E365E1"/>
    <w:rsid w:val="00E820A4"/>
    <w:rsid w:val="00E86431"/>
    <w:rsid w:val="00EA3D2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4D35C"/>
  <w15:chartTrackingRefBased/>
  <w15:docId w15:val="{D06A862E-3FD4-42E5-A991-1BBE558E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4B7E"/>
    <w:pPr>
      <w:spacing w:after="240"/>
      <w:ind w:left="567" w:hanging="567"/>
    </w:pPr>
  </w:style>
  <w:style w:type="paragraph" w:customStyle="1" w:styleId="EPComma">
    <w:name w:val="EPComma"/>
    <w:basedOn w:val="Normal"/>
    <w:link w:val="EPCommaChar"/>
    <w:rsid w:val="00D54B7E"/>
    <w:pPr>
      <w:spacing w:before="480" w:after="240"/>
    </w:pPr>
  </w:style>
  <w:style w:type="character" w:customStyle="1" w:styleId="EPCommaChar">
    <w:name w:val="EPComma Char"/>
    <w:basedOn w:val="DefaultParagraphFont"/>
    <w:link w:val="EPComma"/>
    <w:rsid w:val="00D54B7E"/>
    <w:rPr>
      <w:sz w:val="24"/>
      <w:lang w:val="fi-FI"/>
    </w:rPr>
  </w:style>
  <w:style w:type="paragraph" w:styleId="Footer">
    <w:name w:val="footer"/>
    <w:basedOn w:val="Normal"/>
    <w:link w:val="FooterChar"/>
    <w:rsid w:val="00E86431"/>
    <w:pPr>
      <w:tabs>
        <w:tab w:val="center" w:pos="4513"/>
        <w:tab w:val="right" w:pos="9026"/>
      </w:tabs>
    </w:pPr>
  </w:style>
  <w:style w:type="character" w:customStyle="1" w:styleId="FooterChar">
    <w:name w:val="Footer Char"/>
    <w:basedOn w:val="DefaultParagraphFont"/>
    <w:link w:val="Footer"/>
    <w:rsid w:val="00E8643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79807-121E-4A90-9F69-E9A8B5D20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3873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2025-05-08T09:30:00Z</dcterms:created>
  <dcterms:modified xsi:type="dcterms:W3CDTF">2025-05-08T09:30:00Z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B10-0248/2025</vt:lpwstr>
  </property>
  <property fmtid="{D5CDD505-2E9C-101B-9397-08002B2CF9AE}" pid="4" name="&lt;Type&gt;">
    <vt:lpwstr>RR</vt:lpwstr>
  </property>
</Properties>
</file>