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D8D" w:rsidTr="0010095E">
        <w:trPr>
          <w:trHeight w:hRule="exact" w:val="1418"/>
        </w:trPr>
        <w:tc>
          <w:tcPr>
            <w:tcW w:w="6804" w:type="dxa"/>
            <w:shd w:val="clear" w:color="auto" w:fill="auto"/>
            <w:vAlign w:val="center"/>
          </w:tcPr>
          <w:p w:rsidR="00751A4A" w:rsidRPr="00A57D8D" w:rsidRDefault="00001EDC" w:rsidP="0010095E">
            <w:pPr>
              <w:pStyle w:val="EPName"/>
            </w:pPr>
            <w:r w:rsidRPr="00A57D8D">
              <w:t>Europos Parlamentas</w:t>
            </w:r>
          </w:p>
          <w:p w:rsidR="00751A4A" w:rsidRPr="00A57D8D" w:rsidRDefault="005F1B17" w:rsidP="005F1B17">
            <w:pPr>
              <w:pStyle w:val="EPTerm"/>
              <w:rPr>
                <w:rStyle w:val="HideTWBExt"/>
                <w:noProof w:val="0"/>
                <w:vanish w:val="0"/>
                <w:color w:val="auto"/>
              </w:rPr>
            </w:pPr>
            <w:r w:rsidRPr="00A57D8D">
              <w:t>2024</w:t>
            </w:r>
            <w:r w:rsidR="00817416" w:rsidRPr="00A57D8D">
              <w:t>-202</w:t>
            </w:r>
            <w:r w:rsidRPr="00A57D8D">
              <w:t>9</w:t>
            </w:r>
          </w:p>
        </w:tc>
        <w:tc>
          <w:tcPr>
            <w:tcW w:w="2268" w:type="dxa"/>
            <w:shd w:val="clear" w:color="auto" w:fill="auto"/>
          </w:tcPr>
          <w:p w:rsidR="00751A4A" w:rsidRPr="00A57D8D" w:rsidRDefault="00187494" w:rsidP="0010095E">
            <w:pPr>
              <w:pStyle w:val="EPLogo"/>
            </w:pPr>
            <w:r w:rsidRPr="00A57D8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7D8D" w:rsidRDefault="00D058B8" w:rsidP="004C5D52">
      <w:pPr>
        <w:pStyle w:val="LineTop"/>
      </w:pPr>
    </w:p>
    <w:p w:rsidR="00680577" w:rsidRPr="00A57D8D" w:rsidRDefault="00001EDC" w:rsidP="00680577">
      <w:pPr>
        <w:pStyle w:val="EPBodyTA1"/>
      </w:pPr>
      <w:r w:rsidRPr="00A57D8D">
        <w:t>PRIIMTI TEKSTAI</w:t>
      </w:r>
    </w:p>
    <w:p w:rsidR="00D058B8" w:rsidRPr="00A57D8D" w:rsidRDefault="00D058B8" w:rsidP="00D058B8">
      <w:pPr>
        <w:pStyle w:val="LineBottom"/>
      </w:pPr>
    </w:p>
    <w:p w:rsidR="00001EDC" w:rsidRPr="00A57D8D" w:rsidRDefault="00001EDC" w:rsidP="00001EDC">
      <w:pPr>
        <w:pStyle w:val="ATHeading1"/>
      </w:pPr>
      <w:bookmarkStart w:id="0" w:name="TANumber"/>
      <w:r w:rsidRPr="00A57D8D">
        <w:t>P10_TA(2025)00</w:t>
      </w:r>
      <w:r w:rsidR="009A27C7">
        <w:t>97</w:t>
      </w:r>
      <w:bookmarkEnd w:id="0"/>
    </w:p>
    <w:p w:rsidR="00001EDC" w:rsidRPr="00A57D8D" w:rsidRDefault="00001EDC" w:rsidP="00001EDC">
      <w:pPr>
        <w:pStyle w:val="ATHeading2"/>
      </w:pPr>
      <w:bookmarkStart w:id="1" w:name="title"/>
      <w:r w:rsidRPr="00A57D8D">
        <w:t>Religijos laisvės pažeidimai Tibete</w:t>
      </w:r>
      <w:bookmarkEnd w:id="1"/>
    </w:p>
    <w:p w:rsidR="00001EDC" w:rsidRPr="00A57D8D" w:rsidRDefault="00001EDC" w:rsidP="00001EDC">
      <w:pPr>
        <w:rPr>
          <w:i/>
          <w:vanish/>
        </w:rPr>
      </w:pPr>
      <w:r w:rsidRPr="00A57D8D">
        <w:rPr>
          <w:i/>
        </w:rPr>
        <w:fldChar w:fldCharType="begin"/>
      </w:r>
      <w:r w:rsidRPr="00A57D8D">
        <w:rPr>
          <w:i/>
        </w:rPr>
        <w:instrText xml:space="preserve"> TC"(</w:instrText>
      </w:r>
      <w:bookmarkStart w:id="2" w:name="DocNumber"/>
      <w:r w:rsidRPr="00A57D8D">
        <w:rPr>
          <w:i/>
        </w:rPr>
        <w:instrText>B10-0248, 0251, 0254, 0256 ir 0259/2025</w:instrText>
      </w:r>
      <w:bookmarkEnd w:id="2"/>
      <w:r w:rsidRPr="00A57D8D">
        <w:rPr>
          <w:i/>
        </w:rPr>
        <w:instrText xml:space="preserve">)"\l3 \n&gt; \* MERGEFORMAT </w:instrText>
      </w:r>
      <w:r w:rsidRPr="00A57D8D">
        <w:rPr>
          <w:i/>
        </w:rPr>
        <w:fldChar w:fldCharType="end"/>
      </w:r>
    </w:p>
    <w:p w:rsidR="00001EDC" w:rsidRPr="00A57D8D" w:rsidRDefault="00001EDC" w:rsidP="00001EDC">
      <w:pPr>
        <w:rPr>
          <w:vanish/>
        </w:rPr>
      </w:pPr>
      <w:bookmarkStart w:id="3" w:name="PE"/>
      <w:r w:rsidRPr="00A57D8D">
        <w:rPr>
          <w:vanish/>
        </w:rPr>
        <w:t>PE772.555</w:t>
      </w:r>
      <w:bookmarkEnd w:id="3"/>
    </w:p>
    <w:p w:rsidR="00001EDC" w:rsidRPr="00A57D8D" w:rsidRDefault="00001EDC" w:rsidP="009A27C7">
      <w:pPr>
        <w:pStyle w:val="ATHeading3"/>
      </w:pPr>
      <w:bookmarkStart w:id="4" w:name="Sujet"/>
      <w:r w:rsidRPr="00A57D8D">
        <w:t xml:space="preserve">2025 m. </w:t>
      </w:r>
      <w:r w:rsidR="00C14659" w:rsidRPr="00A57D8D">
        <w:t>gegužės</w:t>
      </w:r>
      <w:r w:rsidRPr="00A57D8D">
        <w:t xml:space="preserve"> 8 d. Europos Parlamento rezoliucija </w:t>
      </w:r>
      <w:r w:rsidR="00C14659">
        <w:t>„</w:t>
      </w:r>
      <w:r w:rsidRPr="00A57D8D">
        <w:t>Dėl religijos laisvės pažeidimų Tibet</w:t>
      </w:r>
      <w:r w:rsidR="00C14659">
        <w:t>e“</w:t>
      </w:r>
      <w:bookmarkEnd w:id="4"/>
      <w:r w:rsidRPr="00A57D8D">
        <w:t xml:space="preserve"> </w:t>
      </w:r>
      <w:bookmarkStart w:id="5" w:name="References"/>
      <w:r w:rsidRPr="00A57D8D">
        <w:t>(2025/2692(RSP))</w:t>
      </w:r>
      <w:bookmarkEnd w:id="5"/>
    </w:p>
    <w:p w:rsidR="001F26B1" w:rsidRPr="00A57D8D" w:rsidRDefault="001F26B1" w:rsidP="001F26B1">
      <w:pPr>
        <w:pStyle w:val="EPComma"/>
      </w:pPr>
      <w:bookmarkStart w:id="6" w:name="TextBodyBegin"/>
      <w:bookmarkEnd w:id="6"/>
      <w:r w:rsidRPr="00A57D8D">
        <w:rPr>
          <w:i/>
        </w:rPr>
        <w:t>Europos Parlamentas</w:t>
      </w:r>
      <w:r w:rsidRPr="00A57D8D">
        <w:t>,</w:t>
      </w:r>
    </w:p>
    <w:p w:rsidR="001F26B1" w:rsidRPr="00A57D8D" w:rsidRDefault="001F26B1" w:rsidP="001F26B1">
      <w:pPr>
        <w:pStyle w:val="NormalHanging12a"/>
      </w:pPr>
      <w:r w:rsidRPr="00A57D8D">
        <w:t>–</w:t>
      </w:r>
      <w:r w:rsidRPr="00A57D8D">
        <w:tab/>
        <w:t>atsižvelgdamas į savo ankstesnes rezoliucijas dėl Tibeto ir Kinijos,</w:t>
      </w:r>
    </w:p>
    <w:p w:rsidR="001F26B1" w:rsidRPr="00A57D8D" w:rsidRDefault="001F26B1" w:rsidP="001F26B1">
      <w:pPr>
        <w:pStyle w:val="NormalHanging12a"/>
      </w:pPr>
      <w:r w:rsidRPr="00A57D8D">
        <w:t>–</w:t>
      </w:r>
      <w:r w:rsidRPr="00A57D8D">
        <w:tab/>
        <w:t>atsižvelgdamas į Darbo tvarkos taisyklių 150 straipsnio 5 dalį ir 136 straipsnio 4 dalį,</w:t>
      </w:r>
    </w:p>
    <w:p w:rsidR="001F26B1" w:rsidRPr="00A57D8D" w:rsidRDefault="001F26B1" w:rsidP="001F26B1">
      <w:pPr>
        <w:pStyle w:val="NormalHanging12a"/>
      </w:pPr>
      <w:r w:rsidRPr="00A57D8D">
        <w:t>A.</w:t>
      </w:r>
      <w:r w:rsidRPr="00A57D8D">
        <w:tab/>
        <w:t>kadangi, vadovaujant Xi Jinpingui, Kinijos valdžios institucijos tampa vis labiau represinės; kadangi žmogaus teisių padėtis Tibete ir toliau blogėja; kadangi pagarba žmogaus teisėms, demokratijai ir teisinei valstybei turėtų būti ES santykių su Kinija pagrindas;</w:t>
      </w:r>
    </w:p>
    <w:p w:rsidR="001F26B1" w:rsidRPr="00A57D8D" w:rsidRDefault="001F26B1" w:rsidP="001F26B1">
      <w:pPr>
        <w:pStyle w:val="NormalHanging12a"/>
      </w:pPr>
      <w:r w:rsidRPr="00A57D8D">
        <w:t>B.</w:t>
      </w:r>
      <w:r w:rsidRPr="00A57D8D">
        <w:tab/>
        <w:t>kadangi Tulku Hungkar Dorje, gerbiamas Tibeto budistų religinis lyderis ir humanitarinės pagalbos veikėjas, žuvo 2025 m. kovo 28 d. įtartinomis aplinkybėmis, kai buvo sulaikytas Vietname, po to, kai jį suėmė Vietnamo ir Kinijos valdžios institucijos; kadangi pranešama, kad jo kūnas buvo kremuotas be jo šeimos sutikimo, o tai kelia didelį susirūpinimą;</w:t>
      </w:r>
    </w:p>
    <w:p w:rsidR="001F26B1" w:rsidRPr="00A57D8D" w:rsidRDefault="001F26B1" w:rsidP="001F26B1">
      <w:pPr>
        <w:pStyle w:val="NormalHanging12a"/>
      </w:pPr>
      <w:r w:rsidRPr="00A57D8D">
        <w:t>C.</w:t>
      </w:r>
      <w:r w:rsidRPr="00A57D8D">
        <w:tab/>
        <w:t>kadangi Tibeto budistai, kuriuos sistemingai persekioja Kinijos valdžios institucijos ir kurie susiduria su priverstiniais dingimais ir fizine prievarta, yra didžiausia politinių kalinių religinė grupė Kinijoje;</w:t>
      </w:r>
    </w:p>
    <w:p w:rsidR="001F26B1" w:rsidRPr="00A57D8D" w:rsidRDefault="001F26B1" w:rsidP="001F26B1">
      <w:pPr>
        <w:pStyle w:val="NormalHanging12a"/>
      </w:pPr>
      <w:r w:rsidRPr="00A57D8D">
        <w:t>D.</w:t>
      </w:r>
      <w:r w:rsidRPr="00A57D8D">
        <w:tab/>
        <w:t>kadangi patikimose ataskaitose nurodoma, kad Kinijos valdžios institucijos daro didelį spaudimą Rinpoches asmenims, kad jie prisiderintų prie Kinijos komunistų partijos naratyvo, įskaitant priverstines apklausas ir bandymus užtikrinti paramą Kinijos paskirtai Pančen Lama;</w:t>
      </w:r>
    </w:p>
    <w:p w:rsidR="001F26B1" w:rsidRPr="00A57D8D" w:rsidRDefault="001F26B1" w:rsidP="001F26B1">
      <w:pPr>
        <w:pStyle w:val="NormalHanging12a"/>
      </w:pPr>
      <w:r w:rsidRPr="00A57D8D">
        <w:t>1.</w:t>
      </w:r>
      <w:r w:rsidRPr="00A57D8D">
        <w:tab/>
        <w:t>griežtai smerkia represinę asimiliacijos politiką visoje KLR ir jos vykdomus visuotinių žmogaus teisių pažeidimus, ypač Tibete, kuriais siekiama panaikinti išskirtines Tibeto religines ir kultūrines tradicijas ir paveldą; ragina aiškiai atskirti valstybę ir religiją Kinijoje;</w:t>
      </w:r>
    </w:p>
    <w:p w:rsidR="001F26B1" w:rsidRPr="00A57D8D" w:rsidRDefault="001F26B1" w:rsidP="001F26B1">
      <w:pPr>
        <w:pStyle w:val="NormalHanging12a"/>
      </w:pPr>
      <w:r w:rsidRPr="00A57D8D">
        <w:t>2.</w:t>
      </w:r>
      <w:r w:rsidRPr="00A57D8D">
        <w:tab/>
        <w:t>griežtai prieštarauja bet kokiam Kinijos vyriausybės bandymui kištis į Tibeto budistų dvasinių lyderių, įskaitant Dalai Lamą, atranką;</w:t>
      </w:r>
    </w:p>
    <w:p w:rsidR="001F26B1" w:rsidRPr="00A57D8D" w:rsidRDefault="001F26B1" w:rsidP="001F26B1">
      <w:pPr>
        <w:pStyle w:val="NormalHanging12a"/>
      </w:pPr>
      <w:r w:rsidRPr="00A57D8D">
        <w:lastRenderedPageBreak/>
        <w:t>3.</w:t>
      </w:r>
      <w:r w:rsidRPr="00A57D8D">
        <w:tab/>
        <w:t>reiškia didelį susirūpinimą ir apgailestavimą dėl įtartinos Tulku Hungkar Dorje mirties ir reiškia nuoširdžią užuojautą jo šeimai, vienuolynui ir sekėjams;</w:t>
      </w:r>
    </w:p>
    <w:p w:rsidR="001F26B1" w:rsidRPr="00A57D8D" w:rsidRDefault="001F26B1" w:rsidP="001F26B1">
      <w:pPr>
        <w:pStyle w:val="NormalHanging12a"/>
      </w:pPr>
      <w:r w:rsidRPr="00A57D8D">
        <w:t>4.</w:t>
      </w:r>
      <w:r w:rsidRPr="00A57D8D">
        <w:tab/>
        <w:t>griežtai smerkia besitęsiantį Tibeto religinių ir kultūrinių lyderių persekiojimą ir Kinijos valdžios institucijų vykdomas tarpvalstybines represijas, įskaitant vaikų kultūrinę ir kalbinę asimiliaciją valstybinėse globos mokyklose, atspindint platesnę priverstinės asimiliacijos politiką; ragina sustabdyti ekstradicijos sutartis su KLR;</w:t>
      </w:r>
    </w:p>
    <w:p w:rsidR="001F26B1" w:rsidRPr="00A57D8D" w:rsidRDefault="001F26B1" w:rsidP="001F26B1">
      <w:pPr>
        <w:pStyle w:val="NormalHanging12a"/>
      </w:pPr>
      <w:r w:rsidRPr="00A57D8D">
        <w:t>5.</w:t>
      </w:r>
      <w:r w:rsidRPr="00A57D8D">
        <w:tab/>
        <w:t>ragina nedelsiant atlikti nepriklausomą, nešališką ir skaidrų jo mirties tyrimą, vykdant tarptautinę priežiūrą ir suteikiant galimybę susipažinti su įrodymais bei liudytojais ir nedelsiant grąžinti jo palaikus;</w:t>
      </w:r>
    </w:p>
    <w:p w:rsidR="001F26B1" w:rsidRPr="00A57D8D" w:rsidRDefault="001F26B1" w:rsidP="001F26B1">
      <w:pPr>
        <w:pStyle w:val="NormalHanging12a"/>
      </w:pPr>
      <w:r w:rsidRPr="00A57D8D">
        <w:t>6.</w:t>
      </w:r>
      <w:r w:rsidRPr="00A57D8D">
        <w:tab/>
        <w:t>reikalauja, kad už pažeidimus atsa</w:t>
      </w:r>
      <w:bookmarkStart w:id="7" w:name="_GoBack"/>
      <w:bookmarkEnd w:id="7"/>
      <w:r w:rsidRPr="00A57D8D">
        <w:t>kingi asmenys būtų patraukti atsakomybėn pagal tarptautinius žmogaus teisių standartus ir teisę; reikalauja, kad ES taikytų sankcijas pareigūnams ir subjektams, atsakingiems už žmogaus teisių pažeidimus Tibete;</w:t>
      </w:r>
    </w:p>
    <w:p w:rsidR="001F26B1" w:rsidRPr="00A57D8D" w:rsidRDefault="001F26B1" w:rsidP="001F26B1">
      <w:pPr>
        <w:pStyle w:val="NormalHanging12a"/>
      </w:pPr>
      <w:r w:rsidRPr="00A57D8D">
        <w:t>7.</w:t>
      </w:r>
      <w:r w:rsidRPr="00A57D8D">
        <w:tab/>
        <w:t>primygtinai ragina Kinijos Liaudies Respubliką laikytis savo įsipareigojimų pagal tarptautinę teisę ir nutraukti bet kokią religinių ir etninių mažumų diskriminaciją, leisti taikią religinę praktiką ir paleisti visus religinius ir politinius kalinius, įskaitant teisėtą Pančen Lamą ir Ilhamą Tohti;</w:t>
      </w:r>
    </w:p>
    <w:p w:rsidR="001F26B1" w:rsidRPr="00A57D8D" w:rsidRDefault="001F26B1" w:rsidP="001F26B1">
      <w:pPr>
        <w:pStyle w:val="NormalHanging12a"/>
      </w:pPr>
      <w:r w:rsidRPr="00A57D8D">
        <w:t>8.</w:t>
      </w:r>
      <w:r w:rsidRPr="00A57D8D">
        <w:tab/>
        <w:t>primygtinai ragina ES ir valstybes nares iškelti šį klausimą dvišaliuose ir daugiašaliuose dialoguose su KLR ir Vietnamu ir reikalauti atsakomybės už žmogaus teisių pažeidimus Tibete; taip pat primygtinai ragina didinti represijas prieš kitas religines mažumas, pvz., uigūrus Sindziange;</w:t>
      </w:r>
    </w:p>
    <w:p w:rsidR="00A57D8D" w:rsidRPr="00A57D8D" w:rsidRDefault="001F26B1" w:rsidP="00A57D8D">
      <w:pPr>
        <w:pStyle w:val="NormalHanging12a"/>
      </w:pPr>
      <w:r w:rsidRPr="00A57D8D">
        <w:t>9.</w:t>
      </w:r>
      <w:r w:rsidRPr="00A57D8D">
        <w:tab/>
        <w:t>paveda Pirmininkei perduoti šią rezoliuciją ES specialiajam įgaliotiniui, KLR ir Vietnamo vyriausybėms, JT vyriausiajam žmogaus teisių komisarui ir Centrinei Tibeto administracijai.</w:t>
      </w:r>
    </w:p>
    <w:p w:rsidR="00E365E1" w:rsidRPr="00A57D8D" w:rsidRDefault="00E365E1" w:rsidP="00001EDC"/>
    <w:sectPr w:rsidR="00E365E1" w:rsidRPr="00A57D8D" w:rsidSect="00A57D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EDC" w:rsidRPr="00A57D8D" w:rsidRDefault="00001EDC">
      <w:r w:rsidRPr="00A57D8D">
        <w:separator/>
      </w:r>
    </w:p>
  </w:endnote>
  <w:endnote w:type="continuationSeparator" w:id="0">
    <w:p w:rsidR="00001EDC" w:rsidRPr="00A57D8D" w:rsidRDefault="00001EDC">
      <w:r w:rsidRPr="00A57D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EDC" w:rsidRPr="00A57D8D" w:rsidRDefault="00001EDC">
      <w:r w:rsidRPr="00A57D8D">
        <w:separator/>
      </w:r>
    </w:p>
  </w:footnote>
  <w:footnote w:type="continuationSeparator" w:id="0">
    <w:p w:rsidR="00001EDC" w:rsidRPr="00A57D8D" w:rsidRDefault="00001EDC">
      <w:r w:rsidRPr="00A57D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7D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 0251, 0254, 0256 ir 0259/2025"/>
    <w:docVar w:name="dvlangue" w:val="LT"/>
    <w:docVar w:name="dvnumam" w:val="0"/>
    <w:docVar w:name="dvpe" w:val="772.555"/>
    <w:docVar w:name="dvtitre" w:val="2025 m. geguzes 8 d. Europos Parlamento rezoliucija Dėl religijos laisvės pažeidimų Tibete(2025/2692(RSP))"/>
  </w:docVars>
  <w:rsids>
    <w:rsidRoot w:val="00001EDC"/>
    <w:rsid w:val="00001EDC"/>
    <w:rsid w:val="00002272"/>
    <w:rsid w:val="00064002"/>
    <w:rsid w:val="000677B9"/>
    <w:rsid w:val="000831BA"/>
    <w:rsid w:val="000A42CC"/>
    <w:rsid w:val="000E7DD9"/>
    <w:rsid w:val="0010095E"/>
    <w:rsid w:val="00125B37"/>
    <w:rsid w:val="00187494"/>
    <w:rsid w:val="001F26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7C7"/>
    <w:rsid w:val="00A1687D"/>
    <w:rsid w:val="00A43E52"/>
    <w:rsid w:val="00A4678D"/>
    <w:rsid w:val="00A57D8D"/>
    <w:rsid w:val="00A778C7"/>
    <w:rsid w:val="00AB441E"/>
    <w:rsid w:val="00AB6293"/>
    <w:rsid w:val="00AE0928"/>
    <w:rsid w:val="00AF3B82"/>
    <w:rsid w:val="00B12E95"/>
    <w:rsid w:val="00B22876"/>
    <w:rsid w:val="00B558F0"/>
    <w:rsid w:val="00BD48FE"/>
    <w:rsid w:val="00BD7BD8"/>
    <w:rsid w:val="00BE6ADC"/>
    <w:rsid w:val="00C05BFE"/>
    <w:rsid w:val="00C14659"/>
    <w:rsid w:val="00C23CD4"/>
    <w:rsid w:val="00C61C0C"/>
    <w:rsid w:val="00C941CB"/>
    <w:rsid w:val="00CC2357"/>
    <w:rsid w:val="00CF071A"/>
    <w:rsid w:val="00D058B8"/>
    <w:rsid w:val="00D5008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AD147"/>
  <w15:chartTrackingRefBased/>
  <w15:docId w15:val="{7C86D003-31CB-4034-A324-D6BC0CCF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F26B1"/>
    <w:pPr>
      <w:spacing w:after="240"/>
      <w:ind w:left="567" w:hanging="567"/>
    </w:pPr>
  </w:style>
  <w:style w:type="paragraph" w:customStyle="1" w:styleId="EPComma">
    <w:name w:val="EPComma"/>
    <w:basedOn w:val="Normal"/>
    <w:link w:val="EPCommaChar"/>
    <w:rsid w:val="001F26B1"/>
    <w:pPr>
      <w:spacing w:before="480" w:after="240"/>
    </w:pPr>
  </w:style>
  <w:style w:type="character" w:customStyle="1" w:styleId="EPCommaChar">
    <w:name w:val="EPComma Char"/>
    <w:basedOn w:val="DefaultParagraphFont"/>
    <w:link w:val="EPComma"/>
    <w:rsid w:val="001F26B1"/>
    <w:rPr>
      <w:sz w:val="24"/>
      <w:lang w:val="lt-LT"/>
    </w:rPr>
  </w:style>
  <w:style w:type="paragraph" w:styleId="BalloonText">
    <w:name w:val="Balloon Text"/>
    <w:basedOn w:val="Normal"/>
    <w:link w:val="BalloonTextChar"/>
    <w:rsid w:val="00C14659"/>
    <w:rPr>
      <w:rFonts w:ascii="Segoe UI" w:hAnsi="Segoe UI" w:cs="Segoe UI"/>
      <w:sz w:val="18"/>
      <w:szCs w:val="18"/>
    </w:rPr>
  </w:style>
  <w:style w:type="character" w:customStyle="1" w:styleId="BalloonTextChar">
    <w:name w:val="Balloon Text Char"/>
    <w:basedOn w:val="DefaultParagraphFont"/>
    <w:link w:val="BalloonText"/>
    <w:rsid w:val="00C1465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CC863-1797-4CA2-8BDD-05421BAEC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2025-05-08T10:26:00Z</dcterms:created>
  <dcterms:modified xsi:type="dcterms:W3CDTF">2025-05-08T10:26:00Z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B10-0248, 0251, 0254, 0256 ir 0259/2025</vt:lpwstr>
  </property>
  <property fmtid="{D5CDD505-2E9C-101B-9397-08002B2CF9AE}" pid="4" name="&lt;Type&gt;">
    <vt:lpwstr>RR</vt:lpwstr>
  </property>
</Properties>
</file>