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6265E34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B46417" w14:textId="77777777" w:rsidR="00757DD5" w:rsidRPr="00695D15" w:rsidRDefault="00212142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Europäisches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Parlament</w:t>
            </w:r>
            <w:proofErr w:type="spellEnd"/>
          </w:p>
          <w:p w14:paraId="6D70B552" w14:textId="77777777" w:rsidR="00757DD5" w:rsidRPr="00695D15" w:rsidRDefault="00212142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7E90B5E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  <w:lang w:val="pl-PL" w:eastAsia="pl-PL"/>
              </w:rPr>
              <w:drawing>
                <wp:inline distT="0" distB="0" distL="0" distR="0" wp14:anchorId="0D7A58B9" wp14:editId="29AA6E2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CDC5C1" w14:textId="77777777" w:rsidR="008E7632" w:rsidRPr="00061199" w:rsidRDefault="008E7632" w:rsidP="008E7632">
      <w:pPr>
        <w:pStyle w:val="LineTop"/>
        <w:rPr>
          <w:lang w:val="en-GB"/>
        </w:rPr>
      </w:pPr>
    </w:p>
    <w:p w14:paraId="66287393" w14:textId="77777777" w:rsidR="008E7632" w:rsidRPr="00212142" w:rsidRDefault="00212142" w:rsidP="008E7632">
      <w:pPr>
        <w:pStyle w:val="ZSessionDoc"/>
        <w:rPr>
          <w:b/>
          <w:i w:val="0"/>
          <w:lang w:val="de-DE"/>
        </w:rPr>
      </w:pPr>
      <w:r w:rsidRPr="00212142">
        <w:rPr>
          <w:b/>
          <w:i w:val="0"/>
          <w:lang w:val="de-DE"/>
        </w:rPr>
        <w:t>ANGENOMMENE TEXTE</w:t>
      </w:r>
    </w:p>
    <w:p w14:paraId="38E6AEFC" w14:textId="77777777" w:rsidR="008E7632" w:rsidRPr="00212142" w:rsidRDefault="00212142" w:rsidP="008E7632">
      <w:pPr>
        <w:pStyle w:val="LineBottom"/>
        <w:rPr>
          <w:lang w:val="de-DE"/>
        </w:rPr>
      </w:pPr>
      <w:r w:rsidRPr="00212142">
        <w:rPr>
          <w:rFonts w:cs="Arial"/>
          <w:i/>
          <w:sz w:val="20"/>
          <w:szCs w:val="22"/>
          <w:lang w:val="de-DE"/>
        </w:rPr>
        <w:t xml:space="preserve"> </w:t>
      </w:r>
    </w:p>
    <w:p w14:paraId="04D3D88F" w14:textId="77777777" w:rsidR="009C4014" w:rsidRPr="00212142" w:rsidRDefault="00212142" w:rsidP="008E7632">
      <w:pPr>
        <w:pStyle w:val="ATHeading1"/>
        <w:spacing w:before="480"/>
        <w:rPr>
          <w:lang w:val="de-DE"/>
        </w:rPr>
      </w:pPr>
      <w:bookmarkStart w:id="0" w:name="TA_Heading"/>
      <w:r w:rsidRPr="00212142">
        <w:rPr>
          <w:lang w:val="de-DE"/>
        </w:rPr>
        <w:t>P10_TA(2025)</w:t>
      </w:r>
      <w:bookmarkStart w:id="1" w:name="TANumber"/>
      <w:bookmarkEnd w:id="0"/>
      <w:r w:rsidRPr="00212142">
        <w:rPr>
          <w:lang w:val="de-DE"/>
        </w:rPr>
        <w:t>00</w:t>
      </w:r>
      <w:r w:rsidR="00821BD3">
        <w:rPr>
          <w:lang w:val="de-DE"/>
        </w:rPr>
        <w:t>99</w:t>
      </w:r>
      <w:bookmarkEnd w:id="1"/>
    </w:p>
    <w:p w14:paraId="4E27A5B6" w14:textId="77777777" w:rsidR="009C4014" w:rsidRPr="00212142" w:rsidRDefault="00212142" w:rsidP="00212142">
      <w:pPr>
        <w:pStyle w:val="ATHeading2"/>
        <w:rPr>
          <w:lang w:val="de-DE"/>
        </w:rPr>
      </w:pPr>
      <w:bookmarkStart w:id="2" w:name="title"/>
      <w:r w:rsidRPr="00212142">
        <w:rPr>
          <w:lang w:val="de-DE"/>
        </w:rPr>
        <w:t>CO2-Emissionsnormen für neue Personenkraftwagen und neue leichte</w:t>
      </w:r>
      <w:r>
        <w:rPr>
          <w:lang w:val="de-DE"/>
        </w:rPr>
        <w:t xml:space="preserve"> </w:t>
      </w:r>
      <w:r w:rsidRPr="00212142">
        <w:rPr>
          <w:lang w:val="de-DE"/>
        </w:rPr>
        <w:t>Nutzfahrzeuge für die Kalenderjahre 2025 bis 2027</w:t>
      </w:r>
      <w:bookmarkEnd w:id="2"/>
      <w:r w:rsidR="009C4014" w:rsidRPr="00212142">
        <w:rPr>
          <w:lang w:val="de-DE"/>
        </w:rPr>
        <w:t xml:space="preserve"> </w:t>
      </w:r>
      <w:bookmarkStart w:id="3" w:name="Etoiles"/>
      <w:bookmarkEnd w:id="3"/>
    </w:p>
    <w:p w14:paraId="620D270F" w14:textId="77777777" w:rsidR="009C4014" w:rsidRPr="00212142" w:rsidRDefault="009C4014" w:rsidP="009C4014">
      <w:pPr>
        <w:rPr>
          <w:i/>
          <w:vanish/>
          <w:lang w:val="de-DE"/>
        </w:rPr>
      </w:pPr>
      <w:r>
        <w:rPr>
          <w:i/>
        </w:rPr>
        <w:fldChar w:fldCharType="begin"/>
      </w:r>
      <w:r w:rsidRPr="00212142">
        <w:rPr>
          <w:i/>
          <w:lang w:val="de-DE"/>
        </w:rPr>
        <w:instrText xml:space="preserve"> TC"</w:instrText>
      </w:r>
      <w:bookmarkStart w:id="4" w:name="DocNumber"/>
      <w:r w:rsidR="00212142" w:rsidRPr="00212142">
        <w:rPr>
          <w:i/>
          <w:lang w:val="de-DE"/>
        </w:rPr>
        <w:instrText>(C10-0062/2025)</w:instrText>
      </w:r>
      <w:bookmarkEnd w:id="4"/>
      <w:r w:rsidRPr="00212142">
        <w:rPr>
          <w:i/>
          <w:lang w:val="de-DE"/>
        </w:rPr>
        <w:instrText xml:space="preserve">"\l3 \n&gt; \* MERGEFORMAT </w:instrText>
      </w:r>
      <w:r>
        <w:rPr>
          <w:i/>
        </w:rPr>
        <w:fldChar w:fldCharType="end"/>
      </w:r>
    </w:p>
    <w:p w14:paraId="2DA05287" w14:textId="77777777" w:rsidR="00212142" w:rsidRPr="00212142" w:rsidRDefault="00212142" w:rsidP="009C4014">
      <w:pPr>
        <w:rPr>
          <w:vanish/>
          <w:lang w:val="de-DE"/>
        </w:rPr>
      </w:pPr>
      <w:bookmarkStart w:id="5" w:name="Commission"/>
      <w:r w:rsidRPr="00212142">
        <w:rPr>
          <w:vanish/>
          <w:lang w:val="de-DE"/>
        </w:rPr>
        <w:t>Ausschuss für Umwelt, Klima und Lebensmittelsicherheit</w:t>
      </w:r>
    </w:p>
    <w:p w14:paraId="7A8AC3FB" w14:textId="77777777" w:rsidR="009C4014" w:rsidRPr="00212142" w:rsidRDefault="00212142" w:rsidP="009C4014">
      <w:pPr>
        <w:rPr>
          <w:vanish/>
          <w:lang w:val="de-DE"/>
        </w:rPr>
      </w:pPr>
      <w:bookmarkStart w:id="6" w:name="PE"/>
      <w:bookmarkEnd w:id="5"/>
      <w:r w:rsidRPr="00212142">
        <w:rPr>
          <w:vanish/>
          <w:lang w:val="de-DE"/>
        </w:rPr>
        <w:t>PE</w:t>
      </w:r>
      <w:bookmarkEnd w:id="6"/>
      <w:r w:rsidR="002534F7">
        <w:rPr>
          <w:vanish/>
          <w:lang w:val="de-DE"/>
        </w:rPr>
        <w:t>773.631</w:t>
      </w:r>
    </w:p>
    <w:p w14:paraId="388D6434" w14:textId="77777777" w:rsidR="00D073EA" w:rsidRDefault="00212142" w:rsidP="00212142">
      <w:pPr>
        <w:pStyle w:val="ATHeading3"/>
        <w:rPr>
          <w:lang w:val="de-DE"/>
        </w:rPr>
      </w:pPr>
      <w:bookmarkStart w:id="7" w:name="Sujet"/>
      <w:r w:rsidRPr="00212142">
        <w:rPr>
          <w:lang w:val="de-DE"/>
        </w:rPr>
        <w:t>Legislative Entschließung des Europäischen Parlaments vom 8. Mai 2025</w:t>
      </w:r>
      <w:bookmarkEnd w:id="7"/>
      <w:r w:rsidR="00E73B02" w:rsidRPr="00212142">
        <w:rPr>
          <w:lang w:val="de-DE"/>
        </w:rPr>
        <w:t xml:space="preserve"> </w:t>
      </w:r>
      <w:bookmarkStart w:id="8" w:name="References"/>
      <w:r w:rsidR="00D073EA" w:rsidRPr="00D073EA">
        <w:rPr>
          <w:lang w:val="de-DE"/>
        </w:rPr>
        <w:t xml:space="preserve">zum Vorschlag für eine </w:t>
      </w:r>
      <w:r w:rsidR="00442B3D">
        <w:rPr>
          <w:lang w:val="de-DE"/>
        </w:rPr>
        <w:t>Verordnung</w:t>
      </w:r>
      <w:r w:rsidR="00D073EA" w:rsidRPr="00D073EA">
        <w:rPr>
          <w:lang w:val="de-DE"/>
        </w:rPr>
        <w:t xml:space="preserve"> des Europäischen Parlaments und des Rates zur Änderung der Verordnung (EU) 2019/631 zur Gewährung zusätzlicher Flexibilität bei der Berechnung der Einhaltung der CO2-Emissionsnormen für neue Personenkraftwagen und neue leichte Nutzfahrzeuge durch die Hersteller für die Kalenderjahre 2025 bis 2027</w:t>
      </w:r>
      <w:r w:rsidR="009D1149">
        <w:rPr>
          <w:lang w:val="de-DE"/>
        </w:rPr>
        <w:t xml:space="preserve"> </w:t>
      </w:r>
      <w:r w:rsidR="009D1149" w:rsidRPr="009D1149">
        <w:rPr>
          <w:lang w:val="de-DE"/>
        </w:rPr>
        <w:t>(COM(2025)0136 – C10-0062/2025 – 2025/0070(COD))</w:t>
      </w:r>
    </w:p>
    <w:p w14:paraId="2349E7A6" w14:textId="77777777" w:rsidR="009C4014" w:rsidRPr="00212142" w:rsidRDefault="00D073EA" w:rsidP="00212142">
      <w:pPr>
        <w:pStyle w:val="ATHeading3"/>
        <w:rPr>
          <w:lang w:val="de-DE"/>
        </w:rPr>
      </w:pPr>
      <w:r>
        <w:rPr>
          <w:lang w:val="de-DE"/>
        </w:rPr>
        <w:t>(O</w:t>
      </w:r>
      <w:r w:rsidR="00212142" w:rsidRPr="00212142">
        <w:rPr>
          <w:lang w:val="de-DE"/>
        </w:rPr>
        <w:t>rdentliches</w:t>
      </w:r>
      <w:r>
        <w:rPr>
          <w:lang w:val="de-DE"/>
        </w:rPr>
        <w:t xml:space="preserve"> Gesetzgebungsverfahren: erste L</w:t>
      </w:r>
      <w:r w:rsidR="00212142" w:rsidRPr="00212142">
        <w:rPr>
          <w:lang w:val="de-DE"/>
        </w:rPr>
        <w:t>esung)</w:t>
      </w:r>
      <w:bookmarkEnd w:id="8"/>
    </w:p>
    <w:p w14:paraId="65488D17" w14:textId="77777777" w:rsidR="006E5420" w:rsidRPr="00D073EA" w:rsidRDefault="00212142" w:rsidP="008B1C2E">
      <w:pPr>
        <w:pStyle w:val="Normal12"/>
        <w:spacing w:before="360"/>
        <w:rPr>
          <w:i/>
          <w:szCs w:val="24"/>
          <w:lang w:val="de-DE"/>
        </w:rPr>
      </w:pPr>
      <w:bookmarkStart w:id="9" w:name="TextBodyBegin"/>
      <w:bookmarkEnd w:id="9"/>
      <w:r w:rsidRPr="00D073EA">
        <w:rPr>
          <w:i/>
          <w:szCs w:val="24"/>
          <w:lang w:val="de-DE"/>
        </w:rPr>
        <w:t>Das Europäische Parlament,</w:t>
      </w:r>
    </w:p>
    <w:p w14:paraId="2B5997A1" w14:textId="77777777" w:rsidR="00D073EA" w:rsidRDefault="00D073EA" w:rsidP="00D073EA">
      <w:pPr>
        <w:pStyle w:val="Normal12"/>
        <w:ind w:left="567" w:hanging="567"/>
        <w:rPr>
          <w:noProof/>
          <w:szCs w:val="24"/>
          <w:lang w:val="de-DE"/>
        </w:rPr>
      </w:pPr>
      <w:r>
        <w:rPr>
          <w:szCs w:val="24"/>
          <w:lang w:val="de-DE"/>
        </w:rPr>
        <w:t>–</w:t>
      </w:r>
      <w:r>
        <w:rPr>
          <w:szCs w:val="24"/>
          <w:lang w:val="de-DE"/>
        </w:rPr>
        <w:tab/>
      </w:r>
      <w:r>
        <w:rPr>
          <w:noProof/>
          <w:szCs w:val="24"/>
          <w:lang w:val="de-DE"/>
        </w:rPr>
        <w:t>unter Hinweis auf den</w:t>
      </w:r>
      <w:r w:rsidRPr="002547E8">
        <w:rPr>
          <w:noProof/>
          <w:szCs w:val="24"/>
          <w:lang w:val="de-DE"/>
        </w:rPr>
        <w:t xml:space="preserve"> Vorschlag der Kommission an das Europäische </w:t>
      </w:r>
      <w:r>
        <w:rPr>
          <w:noProof/>
          <w:szCs w:val="24"/>
          <w:lang w:val="de-DE"/>
        </w:rPr>
        <w:t>Parl</w:t>
      </w:r>
      <w:r w:rsidR="009D1149">
        <w:rPr>
          <w:noProof/>
          <w:szCs w:val="24"/>
          <w:lang w:val="de-DE"/>
        </w:rPr>
        <w:t>ament und den Rat (COM(2025)0136</w:t>
      </w:r>
      <w:r>
        <w:rPr>
          <w:noProof/>
          <w:szCs w:val="24"/>
          <w:lang w:val="de-DE"/>
        </w:rPr>
        <w:t>),</w:t>
      </w:r>
    </w:p>
    <w:p w14:paraId="271AC106" w14:textId="77777777" w:rsidR="00D073EA" w:rsidRDefault="00D073EA" w:rsidP="009D1149">
      <w:pPr>
        <w:pStyle w:val="Normal12"/>
        <w:ind w:left="567" w:hanging="567"/>
        <w:rPr>
          <w:noProof/>
          <w:szCs w:val="24"/>
          <w:lang w:val="de-DE"/>
        </w:rPr>
      </w:pPr>
      <w:r w:rsidRPr="0096221E">
        <w:rPr>
          <w:szCs w:val="24"/>
          <w:lang w:val="de-DE"/>
        </w:rPr>
        <w:t>–</w:t>
      </w:r>
      <w:r w:rsidRPr="0096221E">
        <w:rPr>
          <w:szCs w:val="24"/>
          <w:lang w:val="de-DE"/>
        </w:rPr>
        <w:tab/>
      </w:r>
      <w:r w:rsidRPr="002547E8">
        <w:rPr>
          <w:noProof/>
          <w:szCs w:val="24"/>
          <w:lang w:val="de-DE"/>
        </w:rPr>
        <w:t>gestüt</w:t>
      </w:r>
      <w:r w:rsidR="009D1149">
        <w:rPr>
          <w:noProof/>
          <w:szCs w:val="24"/>
          <w:lang w:val="de-DE"/>
        </w:rPr>
        <w:t>zt auf Artikel 294 Absatz 2 und</w:t>
      </w:r>
      <w:r w:rsidRPr="002547E8">
        <w:rPr>
          <w:noProof/>
          <w:szCs w:val="24"/>
          <w:lang w:val="de-DE"/>
        </w:rPr>
        <w:t xml:space="preserve"> Artikel </w:t>
      </w:r>
      <w:r w:rsidR="009D1149">
        <w:rPr>
          <w:noProof/>
          <w:szCs w:val="24"/>
          <w:lang w:val="de-DE"/>
        </w:rPr>
        <w:t>114 und Artikel 168</w:t>
      </w:r>
      <w:r w:rsidRPr="002547E8">
        <w:rPr>
          <w:noProof/>
          <w:szCs w:val="24"/>
          <w:lang w:val="de-DE"/>
        </w:rPr>
        <w:t xml:space="preserve"> </w:t>
      </w:r>
      <w:r w:rsidR="009D1149">
        <w:rPr>
          <w:noProof/>
          <w:szCs w:val="24"/>
          <w:lang w:val="de-DE"/>
        </w:rPr>
        <w:t xml:space="preserve">Absatz 4 Buchstabe b </w:t>
      </w:r>
      <w:r w:rsidRPr="002547E8">
        <w:rPr>
          <w:noProof/>
          <w:szCs w:val="24"/>
          <w:lang w:val="de-DE"/>
        </w:rPr>
        <w:t>des Vertrags über die Arbeitsweise der Europäischen Union, auf deren Grundlage ihm der Vorschlag der K</w:t>
      </w:r>
      <w:r>
        <w:rPr>
          <w:noProof/>
          <w:szCs w:val="24"/>
          <w:lang w:val="de-DE"/>
        </w:rPr>
        <w:t>ommiss</w:t>
      </w:r>
      <w:r w:rsidR="009D1149">
        <w:rPr>
          <w:noProof/>
          <w:szCs w:val="24"/>
          <w:lang w:val="de-DE"/>
        </w:rPr>
        <w:t>ion unterbreitet wurde (C10</w:t>
      </w:r>
      <w:r w:rsidR="009D1149">
        <w:rPr>
          <w:noProof/>
          <w:szCs w:val="24"/>
          <w:lang w:val="de-DE"/>
        </w:rPr>
        <w:noBreakHyphen/>
        <w:t>0062</w:t>
      </w:r>
      <w:r>
        <w:rPr>
          <w:noProof/>
          <w:szCs w:val="24"/>
          <w:lang w:val="de-DE"/>
        </w:rPr>
        <w:t>/2025</w:t>
      </w:r>
      <w:r w:rsidRPr="002547E8">
        <w:rPr>
          <w:noProof/>
          <w:szCs w:val="24"/>
          <w:lang w:val="de-DE"/>
        </w:rPr>
        <w:t>),</w:t>
      </w:r>
    </w:p>
    <w:p w14:paraId="486BCC3C" w14:textId="77777777" w:rsidR="00D073EA" w:rsidRDefault="00D073EA" w:rsidP="00D073EA">
      <w:pPr>
        <w:pStyle w:val="Normal12"/>
        <w:ind w:left="567" w:hanging="567"/>
        <w:rPr>
          <w:noProof/>
          <w:szCs w:val="24"/>
          <w:lang w:val="de-DE"/>
        </w:rPr>
      </w:pPr>
      <w:r>
        <w:rPr>
          <w:noProof/>
          <w:szCs w:val="24"/>
          <w:lang w:val="de-DE"/>
        </w:rPr>
        <w:t>–</w:t>
      </w:r>
      <w:r>
        <w:rPr>
          <w:noProof/>
          <w:szCs w:val="24"/>
          <w:lang w:val="de-DE"/>
        </w:rPr>
        <w:tab/>
      </w:r>
      <w:r w:rsidRPr="002547E8">
        <w:rPr>
          <w:noProof/>
          <w:szCs w:val="24"/>
          <w:lang w:val="de-DE"/>
        </w:rPr>
        <w:t>gestützt auf Artikel 294 Absatz 3 des Vertrags über die Arbeitsweise der Europäischen Union,</w:t>
      </w:r>
    </w:p>
    <w:p w14:paraId="6A86F774" w14:textId="77777777" w:rsidR="00D073EA" w:rsidRDefault="00D073EA" w:rsidP="00D073EA">
      <w:pPr>
        <w:pStyle w:val="Normal12"/>
        <w:ind w:left="567" w:hanging="567"/>
        <w:rPr>
          <w:noProof/>
          <w:szCs w:val="24"/>
          <w:lang w:val="de-DE" w:eastAsia="de-DE"/>
        </w:rPr>
      </w:pPr>
      <w:r>
        <w:rPr>
          <w:noProof/>
          <w:szCs w:val="24"/>
          <w:lang w:val="de-DE"/>
        </w:rPr>
        <w:t xml:space="preserve">– </w:t>
      </w:r>
      <w:r>
        <w:rPr>
          <w:noProof/>
          <w:szCs w:val="24"/>
          <w:lang w:val="de-DE"/>
        </w:rPr>
        <w:tab/>
      </w:r>
      <w:r w:rsidRPr="0006027F">
        <w:rPr>
          <w:noProof/>
          <w:szCs w:val="24"/>
          <w:lang w:val="de-DE" w:eastAsia="de-DE"/>
        </w:rPr>
        <w:t xml:space="preserve">unter Hinweis auf die </w:t>
      </w:r>
      <w:r>
        <w:rPr>
          <w:noProof/>
          <w:szCs w:val="24"/>
          <w:lang w:val="de-DE" w:eastAsia="de-DE"/>
        </w:rPr>
        <w:t xml:space="preserve">Stellungnahme </w:t>
      </w:r>
      <w:r w:rsidRPr="0006027F">
        <w:rPr>
          <w:noProof/>
          <w:szCs w:val="24"/>
          <w:lang w:val="de-DE" w:eastAsia="de-DE"/>
        </w:rPr>
        <w:t xml:space="preserve">des Europäischen Wirtschafts- und Sozialausschusses vom </w:t>
      </w:r>
      <w:r w:rsidR="009D1149">
        <w:rPr>
          <w:noProof/>
          <w:szCs w:val="24"/>
          <w:lang w:val="de-DE" w:eastAsia="de-DE"/>
        </w:rPr>
        <w:t>29</w:t>
      </w:r>
      <w:r>
        <w:rPr>
          <w:noProof/>
          <w:szCs w:val="24"/>
          <w:lang w:val="de-DE" w:eastAsia="de-DE"/>
        </w:rPr>
        <w:t>. </w:t>
      </w:r>
      <w:r w:rsidR="009D1149">
        <w:rPr>
          <w:noProof/>
          <w:szCs w:val="24"/>
          <w:lang w:val="de-DE" w:eastAsia="de-DE"/>
        </w:rPr>
        <w:t>April</w:t>
      </w:r>
      <w:r w:rsidRPr="0006027F">
        <w:rPr>
          <w:noProof/>
          <w:szCs w:val="24"/>
          <w:lang w:val="de-DE" w:eastAsia="de-DE"/>
        </w:rPr>
        <w:t xml:space="preserve"> </w:t>
      </w:r>
      <w:r>
        <w:rPr>
          <w:noProof/>
          <w:szCs w:val="24"/>
          <w:lang w:val="de-DE" w:eastAsia="de-DE"/>
        </w:rPr>
        <w:t>2025</w:t>
      </w:r>
      <w:r w:rsidRPr="0006027F">
        <w:rPr>
          <w:noProof/>
          <w:szCs w:val="24"/>
          <w:vertAlign w:val="superscript"/>
          <w:lang w:val="fr-FR" w:eastAsia="de-DE"/>
        </w:rPr>
        <w:footnoteReference w:id="1"/>
      </w:r>
      <w:r w:rsidRPr="0006027F">
        <w:rPr>
          <w:noProof/>
          <w:szCs w:val="24"/>
          <w:lang w:val="de-DE" w:eastAsia="de-DE"/>
        </w:rPr>
        <w:t>,</w:t>
      </w:r>
    </w:p>
    <w:p w14:paraId="56D01F4A" w14:textId="77777777" w:rsidR="009D1149" w:rsidRDefault="009D1149" w:rsidP="00D073EA">
      <w:pPr>
        <w:pStyle w:val="Normal12"/>
        <w:ind w:left="567" w:hanging="567"/>
        <w:rPr>
          <w:noProof/>
          <w:szCs w:val="24"/>
          <w:lang w:val="de-DE" w:eastAsia="de-DE"/>
        </w:rPr>
      </w:pPr>
      <w:r>
        <w:rPr>
          <w:noProof/>
          <w:szCs w:val="24"/>
          <w:lang w:val="de-DE"/>
        </w:rPr>
        <w:t>–</w:t>
      </w:r>
      <w:r>
        <w:rPr>
          <w:noProof/>
          <w:szCs w:val="24"/>
          <w:lang w:val="de-DE"/>
        </w:rPr>
        <w:tab/>
      </w:r>
      <w:r w:rsidRPr="009D1149">
        <w:rPr>
          <w:noProof/>
          <w:szCs w:val="24"/>
          <w:lang w:val="de-DE" w:eastAsia="de-DE"/>
        </w:rPr>
        <w:t>nach Anhörung des Ausschusses der Regionen,</w:t>
      </w:r>
    </w:p>
    <w:p w14:paraId="094D4748" w14:textId="77777777" w:rsidR="00D073EA" w:rsidRDefault="00D073EA" w:rsidP="00D073EA">
      <w:pPr>
        <w:pStyle w:val="Normal12"/>
        <w:ind w:left="567" w:hanging="567"/>
        <w:rPr>
          <w:noProof/>
          <w:szCs w:val="24"/>
          <w:lang w:val="de-DE"/>
        </w:rPr>
      </w:pPr>
      <w:r>
        <w:rPr>
          <w:noProof/>
          <w:szCs w:val="24"/>
          <w:lang w:val="de-DE"/>
        </w:rPr>
        <w:t>–</w:t>
      </w:r>
      <w:r>
        <w:rPr>
          <w:noProof/>
          <w:szCs w:val="24"/>
          <w:lang w:val="de-DE"/>
        </w:rPr>
        <w:tab/>
      </w:r>
      <w:r w:rsidRPr="002547E8">
        <w:rPr>
          <w:noProof/>
          <w:szCs w:val="24"/>
          <w:lang w:val="de-DE"/>
        </w:rPr>
        <w:t xml:space="preserve">gestützt auf </w:t>
      </w:r>
      <w:r>
        <w:rPr>
          <w:noProof/>
          <w:szCs w:val="24"/>
          <w:lang w:val="de-DE"/>
        </w:rPr>
        <w:t>die Artikel 60</w:t>
      </w:r>
      <w:r w:rsidRPr="002547E8">
        <w:rPr>
          <w:noProof/>
          <w:szCs w:val="24"/>
          <w:lang w:val="de-DE"/>
        </w:rPr>
        <w:t xml:space="preserve"> </w:t>
      </w:r>
      <w:r>
        <w:rPr>
          <w:noProof/>
          <w:szCs w:val="24"/>
          <w:lang w:val="de-DE"/>
        </w:rPr>
        <w:t xml:space="preserve">und 170 </w:t>
      </w:r>
      <w:r w:rsidRPr="002547E8">
        <w:rPr>
          <w:noProof/>
          <w:szCs w:val="24"/>
          <w:lang w:val="de-DE"/>
        </w:rPr>
        <w:t>seiner Geschäftsordnung,</w:t>
      </w:r>
    </w:p>
    <w:p w14:paraId="74B4501F" w14:textId="77777777" w:rsidR="00D073EA" w:rsidRDefault="00D073EA" w:rsidP="00D073EA">
      <w:pPr>
        <w:pStyle w:val="Normal12"/>
        <w:ind w:left="567" w:hanging="567"/>
        <w:rPr>
          <w:noProof/>
          <w:szCs w:val="24"/>
          <w:lang w:val="de-DE"/>
        </w:rPr>
      </w:pPr>
      <w:r w:rsidRPr="0096221E">
        <w:rPr>
          <w:szCs w:val="24"/>
          <w:lang w:val="de-DE"/>
        </w:rPr>
        <w:t>1.</w:t>
      </w:r>
      <w:r w:rsidRPr="0096221E">
        <w:rPr>
          <w:szCs w:val="24"/>
          <w:lang w:val="de-DE"/>
        </w:rPr>
        <w:tab/>
      </w:r>
      <w:r w:rsidRPr="002547E8">
        <w:rPr>
          <w:noProof/>
          <w:szCs w:val="24"/>
          <w:lang w:val="de-DE"/>
        </w:rPr>
        <w:t>legt den folgenden Standpunkt in erster Lesung fest;</w:t>
      </w:r>
    </w:p>
    <w:p w14:paraId="4472B397" w14:textId="77777777" w:rsidR="00D073EA" w:rsidRDefault="00D073EA" w:rsidP="00D073EA">
      <w:pPr>
        <w:pStyle w:val="Normal12"/>
        <w:ind w:left="567" w:hanging="567"/>
        <w:rPr>
          <w:noProof/>
          <w:szCs w:val="24"/>
          <w:lang w:val="de-DE"/>
        </w:rPr>
      </w:pPr>
      <w:r>
        <w:rPr>
          <w:lang w:val="de-DE"/>
        </w:rPr>
        <w:t>2.</w:t>
      </w:r>
      <w:r>
        <w:rPr>
          <w:lang w:val="de-DE"/>
        </w:rPr>
        <w:tab/>
      </w:r>
      <w:r w:rsidRPr="0029597E">
        <w:rPr>
          <w:noProof/>
          <w:szCs w:val="24"/>
          <w:lang w:val="de-DE"/>
        </w:rPr>
        <w:t xml:space="preserve">fordert die Kommission auf, es erneut zu befassen, falls sie </w:t>
      </w:r>
      <w:r>
        <w:rPr>
          <w:noProof/>
          <w:szCs w:val="24"/>
          <w:lang w:val="de-DE"/>
        </w:rPr>
        <w:t xml:space="preserve">ihren Vorschlag ersetzt, </w:t>
      </w:r>
      <w:r>
        <w:rPr>
          <w:noProof/>
          <w:szCs w:val="24"/>
          <w:lang w:val="de-DE"/>
        </w:rPr>
        <w:lastRenderedPageBreak/>
        <w:t xml:space="preserve">entscheidend ändert oder </w:t>
      </w:r>
      <w:r w:rsidRPr="0029597E">
        <w:rPr>
          <w:noProof/>
          <w:szCs w:val="24"/>
          <w:lang w:val="de-DE"/>
        </w:rPr>
        <w:t xml:space="preserve">beabsichtigt, </w:t>
      </w:r>
      <w:r>
        <w:rPr>
          <w:noProof/>
          <w:szCs w:val="24"/>
          <w:lang w:val="de-DE"/>
        </w:rPr>
        <w:t>ihn</w:t>
      </w:r>
      <w:r w:rsidRPr="0029597E">
        <w:rPr>
          <w:noProof/>
          <w:szCs w:val="24"/>
          <w:lang w:val="de-DE"/>
        </w:rPr>
        <w:t xml:space="preserve"> entscheidend zu ändern</w:t>
      </w:r>
      <w:r w:rsidRPr="002547E8">
        <w:rPr>
          <w:noProof/>
          <w:szCs w:val="24"/>
          <w:lang w:val="de-DE"/>
        </w:rPr>
        <w:t>;</w:t>
      </w:r>
    </w:p>
    <w:p w14:paraId="7F608B48" w14:textId="77777777" w:rsidR="00AA66F4" w:rsidRDefault="00D073EA" w:rsidP="009D1149">
      <w:pPr>
        <w:pStyle w:val="Normal12"/>
        <w:ind w:left="567" w:hanging="567"/>
        <w:rPr>
          <w:noProof/>
          <w:szCs w:val="24"/>
          <w:lang w:val="de-DE"/>
        </w:rPr>
        <w:sectPr w:rsidR="00AA66F4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>
        <w:rPr>
          <w:noProof/>
          <w:szCs w:val="24"/>
          <w:lang w:val="de-DE"/>
        </w:rPr>
        <w:t>3.</w:t>
      </w:r>
      <w:r>
        <w:rPr>
          <w:noProof/>
          <w:szCs w:val="24"/>
          <w:lang w:val="de-DE"/>
        </w:rPr>
        <w:tab/>
      </w:r>
      <w:r w:rsidRPr="002547E8">
        <w:rPr>
          <w:noProof/>
          <w:szCs w:val="24"/>
          <w:lang w:val="de-DE"/>
        </w:rPr>
        <w:t>beauftragt seine Präsidentin, den Standpunkt des Parlaments dem Rat und der Kommission sowie den nationalen Parlamenten zu übermitteln</w:t>
      </w:r>
    </w:p>
    <w:p w14:paraId="35CC4AC8" w14:textId="77777777" w:rsidR="00AA66F4" w:rsidRPr="009F4798" w:rsidRDefault="00AA66F4" w:rsidP="00AA66F4">
      <w:pPr>
        <w:spacing w:after="240"/>
        <w:rPr>
          <w:b/>
          <w:snapToGrid w:val="0"/>
          <w:lang w:val="de-DE"/>
        </w:rPr>
      </w:pPr>
      <w:r>
        <w:rPr>
          <w:b/>
          <w:snapToGrid w:val="0"/>
          <w:lang w:val="de-DE"/>
        </w:rPr>
        <w:lastRenderedPageBreak/>
        <w:t>P10</w:t>
      </w:r>
      <w:r w:rsidRPr="009F4798">
        <w:rPr>
          <w:b/>
          <w:snapToGrid w:val="0"/>
          <w:lang w:val="de-DE"/>
        </w:rPr>
        <w:t>_TC1-</w:t>
      </w:r>
      <w:proofErr w:type="gramStart"/>
      <w:r w:rsidRPr="009F4798">
        <w:rPr>
          <w:b/>
          <w:snapToGrid w:val="0"/>
          <w:lang w:val="de-DE"/>
        </w:rPr>
        <w:t>COD(</w:t>
      </w:r>
      <w:proofErr w:type="gramEnd"/>
      <w:r>
        <w:rPr>
          <w:b/>
          <w:snapToGrid w:val="0"/>
          <w:lang w:val="de-DE"/>
        </w:rPr>
        <w:t>2025)0070</w:t>
      </w:r>
    </w:p>
    <w:p w14:paraId="4793D5B5" w14:textId="7C1EB04B" w:rsidR="009F28EF" w:rsidRPr="00B95CFE" w:rsidRDefault="00AA66F4" w:rsidP="00B95CFE">
      <w:pPr>
        <w:spacing w:after="240"/>
        <w:rPr>
          <w:b/>
          <w:snapToGrid w:val="0"/>
          <w:lang w:val="de-DE"/>
        </w:rPr>
      </w:pPr>
      <w:r w:rsidRPr="009F4798">
        <w:rPr>
          <w:b/>
          <w:snapToGrid w:val="0"/>
          <w:lang w:val="de-DE"/>
        </w:rPr>
        <w:t>Standpunkt des Europäischen Parlaments festge</w:t>
      </w:r>
      <w:r>
        <w:rPr>
          <w:b/>
          <w:snapToGrid w:val="0"/>
          <w:lang w:val="de-DE"/>
        </w:rPr>
        <w:t>legt in erster Lesung am 8. Mai 2025</w:t>
      </w:r>
      <w:r w:rsidRPr="009F4798">
        <w:rPr>
          <w:b/>
          <w:snapToGrid w:val="0"/>
          <w:lang w:val="de-DE"/>
        </w:rPr>
        <w:t xml:space="preserve"> im Hinblick auf de</w:t>
      </w:r>
      <w:r>
        <w:rPr>
          <w:b/>
          <w:snapToGrid w:val="0"/>
          <w:lang w:val="de-DE"/>
        </w:rPr>
        <w:t xml:space="preserve">n Erlass der </w:t>
      </w:r>
      <w:r w:rsidR="00442B3D">
        <w:rPr>
          <w:b/>
          <w:snapToGrid w:val="0"/>
          <w:lang w:val="de-DE"/>
        </w:rPr>
        <w:t>Verordnung</w:t>
      </w:r>
      <w:r>
        <w:rPr>
          <w:b/>
          <w:snapToGrid w:val="0"/>
          <w:lang w:val="de-DE"/>
        </w:rPr>
        <w:t xml:space="preserve"> (EU) 2025</w:t>
      </w:r>
      <w:r w:rsidRPr="009F4798">
        <w:rPr>
          <w:b/>
          <w:snapToGrid w:val="0"/>
          <w:lang w:val="de-DE"/>
        </w:rPr>
        <w:t>/... des Europäi</w:t>
      </w:r>
      <w:r>
        <w:rPr>
          <w:b/>
          <w:snapToGrid w:val="0"/>
          <w:lang w:val="de-DE"/>
        </w:rPr>
        <w:t xml:space="preserve">schen Parlaments und des Rates </w:t>
      </w:r>
      <w:r w:rsidRPr="00F75580">
        <w:rPr>
          <w:rFonts w:eastAsia="Calibri"/>
          <w:b/>
          <w:noProof/>
          <w:color w:val="000000"/>
          <w:szCs w:val="22"/>
          <w:lang w:val="de-DE"/>
        </w:rPr>
        <w:t>zur Änderung der Verordnung (EU) 2019/631 zur Gewährung zusätzlicher Flexibilität bei der Berechnung der Einhaltung der CO2-Emissionsnormen für neue Personenkraftwagen und neue leichte Nutzfahrzeuge durch die Hersteller für die Kalenderjahre 2025 bis 2027</w:t>
      </w:r>
    </w:p>
    <w:p w14:paraId="1C2A78B6" w14:textId="5205B949" w:rsidR="00B95CFE" w:rsidRPr="00B95CFE" w:rsidRDefault="00B95CFE" w:rsidP="00B95CFE">
      <w:pPr>
        <w:pStyle w:val="Normal12"/>
        <w:rPr>
          <w:color w:val="000000"/>
          <w:shd w:val="clear" w:color="auto" w:fill="FFFFFF"/>
          <w:lang w:val="de-DE"/>
        </w:rPr>
      </w:pPr>
      <w:r>
        <w:rPr>
          <w:rStyle w:val="normaltextrun"/>
          <w:i/>
          <w:iCs/>
          <w:color w:val="000000"/>
          <w:shd w:val="clear" w:color="auto" w:fill="FFFFFF"/>
          <w:lang w:val="de-DE"/>
        </w:rPr>
        <w:t xml:space="preserve">(Da Parlament und Rat eine Einigung erzielt haben, entspricht der Standpunkt des Parlaments dem endgültigen Rechtsakt, Verordnung </w:t>
      </w:r>
      <w:r>
        <w:rPr>
          <w:rStyle w:val="normaltextrun"/>
          <w:i/>
          <w:iCs/>
          <w:color w:val="000000"/>
          <w:shd w:val="clear" w:color="auto" w:fill="FFFFFF"/>
          <w:lang w:val="de-DE"/>
        </w:rPr>
        <w:t>(EU) 2025/1214</w:t>
      </w:r>
      <w:r>
        <w:rPr>
          <w:rStyle w:val="normaltextrun"/>
          <w:i/>
          <w:iCs/>
          <w:color w:val="000000"/>
          <w:shd w:val="clear" w:color="auto" w:fill="FFFFFF"/>
          <w:lang w:val="de-DE"/>
        </w:rPr>
        <w:t>.)</w:t>
      </w:r>
      <w:r w:rsidRPr="00B95CFE">
        <w:rPr>
          <w:rStyle w:val="eop"/>
          <w:color w:val="000000"/>
          <w:shd w:val="clear" w:color="auto" w:fill="FFFFFF"/>
          <w:lang w:val="de-DE"/>
        </w:rPr>
        <w:t> </w:t>
      </w:r>
    </w:p>
    <w:sectPr w:rsidR="00B95CFE" w:rsidRPr="00B95CFE" w:rsidSect="00AA66F4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6A0CD" w14:textId="77777777" w:rsidR="00212142" w:rsidRDefault="00212142" w:rsidP="009C4014">
      <w:r>
        <w:separator/>
      </w:r>
    </w:p>
  </w:endnote>
  <w:endnote w:type="continuationSeparator" w:id="0">
    <w:p w14:paraId="16B7D903" w14:textId="77777777" w:rsidR="00212142" w:rsidRDefault="0021214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8A710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03DA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E4BB7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BEB80" w14:textId="77777777" w:rsidR="00212142" w:rsidRDefault="00212142" w:rsidP="009C4014">
      <w:r>
        <w:separator/>
      </w:r>
    </w:p>
  </w:footnote>
  <w:footnote w:type="continuationSeparator" w:id="0">
    <w:p w14:paraId="4B7CEB10" w14:textId="77777777" w:rsidR="00212142" w:rsidRDefault="00212142" w:rsidP="009C4014">
      <w:r>
        <w:continuationSeparator/>
      </w:r>
    </w:p>
  </w:footnote>
  <w:footnote w:id="1">
    <w:p w14:paraId="19B84A24" w14:textId="77777777" w:rsidR="00D073EA" w:rsidRPr="00716C5E" w:rsidRDefault="00D073EA" w:rsidP="00D073EA">
      <w:pPr>
        <w:spacing w:line="220" w:lineRule="auto"/>
        <w:ind w:left="567" w:hanging="567"/>
        <w:rPr>
          <w:noProof/>
          <w:szCs w:val="24"/>
          <w:lang w:val="de-DE"/>
        </w:rPr>
      </w:pPr>
      <w:r w:rsidRPr="00716C5E">
        <w:rPr>
          <w:szCs w:val="24"/>
          <w:vertAlign w:val="superscript"/>
          <w:lang w:val="de-DE"/>
        </w:rPr>
        <w:t>1</w:t>
      </w:r>
      <w:r w:rsidRPr="00716C5E">
        <w:rPr>
          <w:szCs w:val="24"/>
          <w:lang w:val="de-DE"/>
        </w:rPr>
        <w:t xml:space="preserve"> </w:t>
      </w:r>
      <w:r w:rsidRPr="00716C5E">
        <w:rPr>
          <w:szCs w:val="24"/>
          <w:lang w:val="de-DE"/>
        </w:rPr>
        <w:tab/>
      </w:r>
      <w:r w:rsidRPr="00716C5E">
        <w:rPr>
          <w:noProof/>
          <w:szCs w:val="24"/>
          <w:lang w:val="de-DE"/>
        </w:rPr>
        <w:t xml:space="preserve">Noch nicht im Amtsblatt </w:t>
      </w:r>
      <w:r w:rsidRPr="00716C5E">
        <w:rPr>
          <w:szCs w:val="24"/>
          <w:lang w:val="de-DE"/>
        </w:rPr>
        <w:t>veröffentlicht</w:t>
      </w:r>
      <w:r w:rsidRPr="00716C5E">
        <w:rPr>
          <w:noProof/>
          <w:szCs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8263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2E49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C2570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8715124">
    <w:abstractNumId w:val="3"/>
  </w:num>
  <w:num w:numId="2" w16cid:durableId="1491294204">
    <w:abstractNumId w:val="2"/>
  </w:num>
  <w:num w:numId="3" w16cid:durableId="857547715">
    <w:abstractNumId w:val="1"/>
  </w:num>
  <w:num w:numId="4" w16cid:durableId="1729255674">
    <w:abstractNumId w:val="0"/>
  </w:num>
  <w:num w:numId="5" w16cid:durableId="1332953837">
    <w:abstractNumId w:val="6"/>
  </w:num>
  <w:num w:numId="6" w16cid:durableId="1124157628">
    <w:abstractNumId w:val="5"/>
  </w:num>
  <w:num w:numId="7" w16cid:durableId="19936954">
    <w:abstractNumId w:val="4"/>
  </w:num>
  <w:num w:numId="8" w16cid:durableId="1075515198">
    <w:abstractNumId w:val="7"/>
  </w:num>
  <w:num w:numId="9" w16cid:durableId="6943561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142"/>
    <w:rsid w:val="00013B2A"/>
    <w:rsid w:val="000C2BFE"/>
    <w:rsid w:val="000F27A9"/>
    <w:rsid w:val="000F6208"/>
    <w:rsid w:val="00125CBC"/>
    <w:rsid w:val="00172070"/>
    <w:rsid w:val="00185E15"/>
    <w:rsid w:val="001A5B26"/>
    <w:rsid w:val="001D4BBF"/>
    <w:rsid w:val="001D63A8"/>
    <w:rsid w:val="00212142"/>
    <w:rsid w:val="002534F7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42B3D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11038"/>
    <w:rsid w:val="00751383"/>
    <w:rsid w:val="00757DD5"/>
    <w:rsid w:val="00760EC5"/>
    <w:rsid w:val="007713FD"/>
    <w:rsid w:val="00774A9B"/>
    <w:rsid w:val="007906DB"/>
    <w:rsid w:val="007B16FE"/>
    <w:rsid w:val="007C3388"/>
    <w:rsid w:val="00821BD3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60D85"/>
    <w:rsid w:val="009865B7"/>
    <w:rsid w:val="009B7E10"/>
    <w:rsid w:val="009C4014"/>
    <w:rsid w:val="009D1149"/>
    <w:rsid w:val="009F28EF"/>
    <w:rsid w:val="00A1739E"/>
    <w:rsid w:val="00AA66F4"/>
    <w:rsid w:val="00AF23CE"/>
    <w:rsid w:val="00B54C72"/>
    <w:rsid w:val="00B85C1E"/>
    <w:rsid w:val="00B95CFE"/>
    <w:rsid w:val="00C15516"/>
    <w:rsid w:val="00C16C81"/>
    <w:rsid w:val="00C57739"/>
    <w:rsid w:val="00C65BE8"/>
    <w:rsid w:val="00CB451F"/>
    <w:rsid w:val="00CC4897"/>
    <w:rsid w:val="00D073EA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FE68D"/>
  <w15:chartTrackingRefBased/>
  <w15:docId w15:val="{12F7FE09-6D9F-43ED-8F31-848D5EAC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alloonText">
    <w:name w:val="Balloon Text"/>
    <w:basedOn w:val="Normal"/>
    <w:link w:val="BalloonTextChar"/>
    <w:rsid w:val="009D11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1149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uiPriority w:val="99"/>
    <w:rsid w:val="00AA66F4"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66F4"/>
    <w:rPr>
      <w:sz w:val="22"/>
      <w:lang w:val="fr-FR"/>
    </w:rPr>
  </w:style>
  <w:style w:type="character" w:customStyle="1" w:styleId="normaltextrun">
    <w:name w:val="normaltextrun"/>
    <w:basedOn w:val="DefaultParagraphFont"/>
    <w:rsid w:val="00B95CFE"/>
  </w:style>
  <w:style w:type="character" w:customStyle="1" w:styleId="eop">
    <w:name w:val="eop"/>
    <w:basedOn w:val="DefaultParagraphFont"/>
    <w:rsid w:val="00B95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18FE3-C8A0-4AB2-9285-C38237CB2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307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EF_Start</dc:creator>
  <cp:keywords/>
  <cp:lastModifiedBy>MB_Start</cp:lastModifiedBy>
  <cp:revision>2</cp:revision>
  <cp:lastPrinted>2014-08-07T13:15:00Z</cp:lastPrinted>
  <dcterms:created xsi:type="dcterms:W3CDTF">2025-09-16T13:39:00Z</dcterms:created>
  <dcterms:modified xsi:type="dcterms:W3CDTF">2025-09-16T13:39:00Z</dcterms:modified>
</cp:coreProperties>
</file>