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946C44" w14:paraId="5A4E94C7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10174A" w14:textId="77777777" w:rsidR="00757DD5" w:rsidRPr="00946C44" w:rsidRDefault="00B77624" w:rsidP="00425111">
            <w:pPr>
              <w:pStyle w:val="EPName"/>
              <w:rPr>
                <w:lang w:val="et-EE"/>
              </w:rPr>
            </w:pPr>
            <w:r w:rsidRPr="00946C44">
              <w:rPr>
                <w:lang w:val="et-EE"/>
              </w:rPr>
              <w:t>Euroopa Parlament</w:t>
            </w:r>
          </w:p>
          <w:p w14:paraId="045A2609" w14:textId="77777777" w:rsidR="00757DD5" w:rsidRPr="00946C44" w:rsidRDefault="00B77624" w:rsidP="00425111">
            <w:pPr>
              <w:pStyle w:val="EPTerm"/>
              <w:rPr>
                <w:rStyle w:val="HideTWBExt"/>
                <w:vanish w:val="0"/>
                <w:lang w:val="et-EE"/>
              </w:rPr>
            </w:pPr>
            <w:r w:rsidRPr="00946C44">
              <w:rPr>
                <w:lang w:val="et-E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171EAEF" w14:textId="77777777" w:rsidR="00757DD5" w:rsidRPr="00946C44" w:rsidRDefault="00172070" w:rsidP="00425111">
            <w:pPr>
              <w:pStyle w:val="EPLogo"/>
              <w:rPr>
                <w:lang w:val="et-EE"/>
              </w:rPr>
            </w:pPr>
            <w:r w:rsidRPr="00946C44">
              <w:rPr>
                <w:noProof/>
              </w:rPr>
              <w:drawing>
                <wp:inline distT="0" distB="0" distL="0" distR="0" wp14:anchorId="10E85D43" wp14:editId="3D4E94C1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AE88A8" w14:textId="77777777" w:rsidR="008E7632" w:rsidRPr="00946C44" w:rsidRDefault="008E7632" w:rsidP="008E7632">
      <w:pPr>
        <w:pStyle w:val="LineTop"/>
        <w:rPr>
          <w:lang w:val="et-EE"/>
        </w:rPr>
      </w:pPr>
    </w:p>
    <w:p w14:paraId="29BD47AF" w14:textId="77777777" w:rsidR="008E7632" w:rsidRPr="00946C44" w:rsidRDefault="00B77624" w:rsidP="008E7632">
      <w:pPr>
        <w:pStyle w:val="ZSessionDoc"/>
        <w:rPr>
          <w:b/>
          <w:i w:val="0"/>
          <w:lang w:val="et-EE"/>
        </w:rPr>
      </w:pPr>
      <w:r w:rsidRPr="00946C44">
        <w:rPr>
          <w:b/>
          <w:i w:val="0"/>
          <w:lang w:val="et-EE"/>
        </w:rPr>
        <w:t>VASTUVÕETUD TEKSTID</w:t>
      </w:r>
    </w:p>
    <w:p w14:paraId="5D73D652" w14:textId="77777777" w:rsidR="008E7632" w:rsidRPr="00946C44" w:rsidRDefault="008E7632" w:rsidP="008E7632">
      <w:pPr>
        <w:pStyle w:val="LineBottom"/>
        <w:rPr>
          <w:lang w:val="et-EE"/>
        </w:rPr>
      </w:pPr>
    </w:p>
    <w:p w14:paraId="3FF1E826" w14:textId="77777777" w:rsidR="009C4014" w:rsidRPr="00946C44" w:rsidRDefault="00B77624" w:rsidP="008E7632">
      <w:pPr>
        <w:pStyle w:val="ATHeading1"/>
        <w:spacing w:before="480"/>
        <w:rPr>
          <w:lang w:val="et-EE"/>
        </w:rPr>
      </w:pPr>
      <w:bookmarkStart w:id="0" w:name="TA_Heading"/>
      <w:r w:rsidRPr="00946C44">
        <w:rPr>
          <w:lang w:val="et-EE"/>
        </w:rPr>
        <w:t>P10_TA(2025)</w:t>
      </w:r>
      <w:bookmarkStart w:id="1" w:name="TANumber"/>
      <w:bookmarkEnd w:id="0"/>
      <w:r w:rsidRPr="00946C44">
        <w:rPr>
          <w:lang w:val="et-EE"/>
        </w:rPr>
        <w:t>00</w:t>
      </w:r>
      <w:r w:rsidR="001B7E0A" w:rsidRPr="00946C44">
        <w:rPr>
          <w:lang w:val="et-EE"/>
        </w:rPr>
        <w:t>99</w:t>
      </w:r>
      <w:bookmarkEnd w:id="1"/>
    </w:p>
    <w:p w14:paraId="3E63C3E9" w14:textId="77777777" w:rsidR="009C4014" w:rsidRPr="00946C44" w:rsidRDefault="00B77624" w:rsidP="00B77624">
      <w:pPr>
        <w:pStyle w:val="ATHeading2"/>
        <w:rPr>
          <w:lang w:val="et-EE"/>
        </w:rPr>
      </w:pPr>
      <w:bookmarkStart w:id="2" w:name="title"/>
      <w:r w:rsidRPr="00946C44">
        <w:rPr>
          <w:lang w:val="et-EE"/>
        </w:rPr>
        <w:t>CO</w:t>
      </w:r>
      <w:r w:rsidRPr="00946C44">
        <w:rPr>
          <w:vertAlign w:val="subscript"/>
          <w:lang w:val="et-EE"/>
        </w:rPr>
        <w:t>2</w:t>
      </w:r>
      <w:r w:rsidRPr="00946C44">
        <w:rPr>
          <w:lang w:val="et-EE"/>
        </w:rPr>
        <w:noBreakHyphen/>
        <w:t>heite normid uute sõiduautode ja uute väikeste tarbesõidukite puhul 2025.–2027. kalendriaastal</w:t>
      </w:r>
      <w:bookmarkEnd w:id="2"/>
      <w:r w:rsidR="009C4014" w:rsidRPr="00946C44">
        <w:rPr>
          <w:lang w:val="et-EE"/>
        </w:rPr>
        <w:t xml:space="preserve"> </w:t>
      </w:r>
      <w:bookmarkStart w:id="3" w:name="Etoiles"/>
      <w:bookmarkEnd w:id="3"/>
    </w:p>
    <w:p w14:paraId="145F8DC6" w14:textId="77777777" w:rsidR="009C4014" w:rsidRPr="00946C44" w:rsidRDefault="009C4014" w:rsidP="009C4014">
      <w:pPr>
        <w:rPr>
          <w:i/>
          <w:vanish/>
          <w:lang w:val="et-EE"/>
        </w:rPr>
      </w:pPr>
      <w:r w:rsidRPr="00946C44">
        <w:rPr>
          <w:i/>
          <w:lang w:val="et-EE"/>
        </w:rPr>
        <w:fldChar w:fldCharType="begin"/>
      </w:r>
      <w:r w:rsidRPr="00946C44">
        <w:rPr>
          <w:i/>
          <w:lang w:val="et-EE"/>
        </w:rPr>
        <w:instrText xml:space="preserve"> TC"</w:instrText>
      </w:r>
      <w:bookmarkStart w:id="4" w:name="DocNumber"/>
      <w:r w:rsidR="00B77624" w:rsidRPr="00946C44">
        <w:rPr>
          <w:i/>
          <w:lang w:val="et-EE"/>
        </w:rPr>
        <w:instrText>(C10-0062/2025)</w:instrText>
      </w:r>
      <w:bookmarkEnd w:id="4"/>
      <w:r w:rsidRPr="00946C44">
        <w:rPr>
          <w:i/>
          <w:lang w:val="et-EE"/>
        </w:rPr>
        <w:instrText xml:space="preserve">"\l3 \n&gt; \* MERGEFORMAT </w:instrText>
      </w:r>
      <w:r w:rsidRPr="00946C44">
        <w:rPr>
          <w:i/>
          <w:lang w:val="et-EE"/>
        </w:rPr>
        <w:fldChar w:fldCharType="end"/>
      </w:r>
    </w:p>
    <w:p w14:paraId="30CEAD63" w14:textId="77777777" w:rsidR="00B77624" w:rsidRPr="00946C44" w:rsidRDefault="00B77624" w:rsidP="009C4014">
      <w:pPr>
        <w:rPr>
          <w:vanish/>
          <w:lang w:val="et-EE"/>
        </w:rPr>
      </w:pPr>
      <w:bookmarkStart w:id="5" w:name="Commission"/>
      <w:r w:rsidRPr="00946C44">
        <w:rPr>
          <w:vanish/>
          <w:lang w:val="et-EE"/>
        </w:rPr>
        <w:t>Keskkonna-, kliima- ja toiduohutuse komisjon</w:t>
      </w:r>
    </w:p>
    <w:p w14:paraId="03DE7B3F" w14:textId="77777777" w:rsidR="009C4014" w:rsidRPr="00946C44" w:rsidRDefault="00B77624" w:rsidP="009C4014">
      <w:pPr>
        <w:rPr>
          <w:vanish/>
          <w:lang w:val="et-EE"/>
        </w:rPr>
      </w:pPr>
      <w:bookmarkStart w:id="6" w:name="PE"/>
      <w:bookmarkEnd w:id="5"/>
      <w:r w:rsidRPr="00946C44">
        <w:rPr>
          <w:vanish/>
          <w:lang w:val="et-EE"/>
        </w:rPr>
        <w:t>PE77</w:t>
      </w:r>
      <w:r w:rsidR="00235E2C">
        <w:rPr>
          <w:vanish/>
          <w:lang w:val="et-EE"/>
        </w:rPr>
        <w:t>3</w:t>
      </w:r>
      <w:r w:rsidRPr="00946C44">
        <w:rPr>
          <w:vanish/>
          <w:lang w:val="et-EE"/>
        </w:rPr>
        <w:t>.</w:t>
      </w:r>
      <w:r w:rsidR="00235E2C">
        <w:rPr>
          <w:vanish/>
          <w:lang w:val="et-EE"/>
        </w:rPr>
        <w:t>631</w:t>
      </w:r>
      <w:bookmarkEnd w:id="6"/>
    </w:p>
    <w:p w14:paraId="092ACFEB" w14:textId="77777777" w:rsidR="009C4014" w:rsidRPr="00946C44" w:rsidRDefault="00B77624" w:rsidP="00B77624">
      <w:pPr>
        <w:pStyle w:val="ATHeading3"/>
        <w:rPr>
          <w:lang w:val="et-EE"/>
        </w:rPr>
      </w:pPr>
      <w:bookmarkStart w:id="7" w:name="Sujet"/>
      <w:r w:rsidRPr="00946C44">
        <w:rPr>
          <w:lang w:val="et-EE"/>
        </w:rPr>
        <w:t xml:space="preserve">Euroopa Parlamendi 8. mai 2025. aasta </w:t>
      </w:r>
      <w:r w:rsidR="00EC6732">
        <w:rPr>
          <w:lang w:val="et-EE"/>
        </w:rPr>
        <w:t>seadusandlik resolutsioon</w:t>
      </w:r>
      <w:r w:rsidRPr="00946C44">
        <w:rPr>
          <w:lang w:val="et-EE"/>
        </w:rPr>
        <w:t xml:space="preserve"> </w:t>
      </w:r>
      <w:r w:rsidR="00EF2CCA">
        <w:rPr>
          <w:lang w:val="et-EE"/>
        </w:rPr>
        <w:t>ettepaneku kohta</w:t>
      </w:r>
      <w:r w:rsidRPr="00946C44">
        <w:rPr>
          <w:lang w:val="et-EE"/>
        </w:rPr>
        <w:t xml:space="preserve"> võtta vastu Euroopa Parlamendi ja n</w:t>
      </w:r>
      <w:r w:rsidR="00264322" w:rsidRPr="00946C44">
        <w:rPr>
          <w:lang w:val="et-EE"/>
        </w:rPr>
        <w:t>õ</w:t>
      </w:r>
      <w:r w:rsidRPr="00946C44">
        <w:rPr>
          <w:lang w:val="et-EE"/>
        </w:rPr>
        <w:t>ukogu määrus, millega muudetakse määrust (EL) 2019/631, et lisada tootjate jaoks täiendav paindlik võimalus seoses CO</w:t>
      </w:r>
      <w:r w:rsidRPr="00946C44">
        <w:rPr>
          <w:vertAlign w:val="subscript"/>
          <w:lang w:val="et-EE"/>
        </w:rPr>
        <w:t>2</w:t>
      </w:r>
      <w:r w:rsidRPr="00946C44">
        <w:rPr>
          <w:lang w:val="et-EE"/>
        </w:rPr>
        <w:noBreakHyphen/>
        <w:t>heite normide täitmise arvutamisega uute sõiduautode ja uute väikeste tarbesõidukite puhul 2025.–2027. kalendriaastal</w:t>
      </w:r>
      <w:bookmarkEnd w:id="7"/>
      <w:r w:rsidR="00E73B02" w:rsidRPr="00946C44">
        <w:rPr>
          <w:lang w:val="et-EE"/>
        </w:rPr>
        <w:t xml:space="preserve"> </w:t>
      </w:r>
      <w:bookmarkStart w:id="8" w:name="References"/>
      <w:r w:rsidRPr="00946C44">
        <w:rPr>
          <w:lang w:val="et-EE"/>
        </w:rPr>
        <w:t>(COM(2025)0136 – C10</w:t>
      </w:r>
      <w:r w:rsidRPr="00946C44">
        <w:rPr>
          <w:lang w:val="et-EE"/>
        </w:rPr>
        <w:noBreakHyphen/>
        <w:t>0062/2025 – 2025/0070(COD))</w:t>
      </w:r>
      <w:bookmarkEnd w:id="8"/>
    </w:p>
    <w:p w14:paraId="4A772E68" w14:textId="77777777" w:rsidR="00B77624" w:rsidRPr="00946C44" w:rsidRDefault="00B77624" w:rsidP="00B77624">
      <w:pPr>
        <w:rPr>
          <w:lang w:val="et-EE"/>
        </w:rPr>
      </w:pPr>
      <w:r w:rsidRPr="00946C44">
        <w:rPr>
          <w:b/>
          <w:lang w:val="et-EE"/>
        </w:rPr>
        <w:t>(Seadusandlik tavamenetlus: esimene lugemine)</w:t>
      </w:r>
    </w:p>
    <w:p w14:paraId="593C22EC" w14:textId="77777777" w:rsidR="006E5420" w:rsidRPr="00946C44" w:rsidRDefault="00B77624" w:rsidP="00B77624">
      <w:pPr>
        <w:pStyle w:val="Normal12"/>
        <w:spacing w:before="480"/>
        <w:rPr>
          <w:i/>
          <w:szCs w:val="24"/>
          <w:lang w:val="et-EE"/>
        </w:rPr>
      </w:pPr>
      <w:bookmarkStart w:id="9" w:name="TextBodyBegin"/>
      <w:bookmarkEnd w:id="9"/>
      <w:r w:rsidRPr="00946C44">
        <w:rPr>
          <w:i/>
          <w:szCs w:val="24"/>
          <w:lang w:val="et-EE"/>
        </w:rPr>
        <w:t>Euroopa Parlament,</w:t>
      </w:r>
    </w:p>
    <w:p w14:paraId="73149B16" w14:textId="77777777" w:rsidR="00B77624" w:rsidRPr="00946C44" w:rsidRDefault="00B77624" w:rsidP="00B77624">
      <w:pPr>
        <w:pStyle w:val="Normal12"/>
        <w:ind w:left="567" w:hanging="567"/>
        <w:rPr>
          <w:szCs w:val="24"/>
          <w:lang w:val="et-EE"/>
        </w:rPr>
      </w:pPr>
      <w:r w:rsidRPr="00946C44">
        <w:rPr>
          <w:szCs w:val="24"/>
          <w:lang w:val="et-EE"/>
        </w:rPr>
        <w:t>–</w:t>
      </w:r>
      <w:r w:rsidRPr="00946C44">
        <w:rPr>
          <w:szCs w:val="24"/>
          <w:lang w:val="et-EE"/>
        </w:rPr>
        <w:tab/>
        <w:t>võttes arvesse komisjoni ettepanekut Euroopa Parlamendile ja nõukogule (COM(2025)0136),</w:t>
      </w:r>
    </w:p>
    <w:p w14:paraId="788E95A6" w14:textId="77777777" w:rsidR="00B77624" w:rsidRPr="00946C44" w:rsidRDefault="00B77624" w:rsidP="00B77624">
      <w:pPr>
        <w:pStyle w:val="Normal12"/>
        <w:ind w:left="567" w:hanging="567"/>
        <w:rPr>
          <w:szCs w:val="24"/>
          <w:lang w:val="et-EE"/>
        </w:rPr>
      </w:pPr>
      <w:r w:rsidRPr="00946C44">
        <w:rPr>
          <w:szCs w:val="24"/>
          <w:lang w:val="et-EE"/>
        </w:rPr>
        <w:t>–</w:t>
      </w:r>
      <w:r w:rsidRPr="00946C44">
        <w:rPr>
          <w:szCs w:val="24"/>
          <w:lang w:val="et-EE"/>
        </w:rPr>
        <w:tab/>
        <w:t>võttes arvesse Euroopa Liidu toimimise lepingu artikli 294 lõiget 2, artiklit 114 ja Artikli 168 lõoke 4 punkti b, mille alusel komisjon esitas ettepaneku Euroopa Parlamendile (C10-0062/2025),</w:t>
      </w:r>
    </w:p>
    <w:p w14:paraId="110FE87C" w14:textId="77777777" w:rsidR="00B77624" w:rsidRPr="00946C44" w:rsidRDefault="00B77624" w:rsidP="00B77624">
      <w:pPr>
        <w:pStyle w:val="Normal12"/>
        <w:ind w:left="567" w:hanging="567"/>
        <w:rPr>
          <w:szCs w:val="24"/>
          <w:lang w:val="et-EE"/>
        </w:rPr>
      </w:pPr>
      <w:r w:rsidRPr="00946C44">
        <w:rPr>
          <w:szCs w:val="24"/>
          <w:lang w:val="et-EE"/>
        </w:rPr>
        <w:t>–</w:t>
      </w:r>
      <w:r w:rsidRPr="00946C44">
        <w:rPr>
          <w:szCs w:val="24"/>
          <w:lang w:val="et-EE"/>
        </w:rPr>
        <w:tab/>
        <w:t>võttes arvesse Euroopa Liidu toimimise lepingu artikli 294 lõiget 3;</w:t>
      </w:r>
    </w:p>
    <w:p w14:paraId="2A56952B" w14:textId="77777777" w:rsidR="00B77624" w:rsidRPr="00946C44" w:rsidRDefault="00B77624" w:rsidP="00B77624">
      <w:pPr>
        <w:pStyle w:val="Normal12"/>
        <w:ind w:left="567" w:hanging="567"/>
        <w:rPr>
          <w:szCs w:val="24"/>
          <w:lang w:val="et-EE"/>
        </w:rPr>
      </w:pPr>
      <w:r w:rsidRPr="00946C44">
        <w:rPr>
          <w:szCs w:val="24"/>
          <w:lang w:val="et-EE"/>
        </w:rPr>
        <w:t>–</w:t>
      </w:r>
      <w:r w:rsidRPr="00946C44">
        <w:rPr>
          <w:szCs w:val="24"/>
          <w:lang w:val="et-EE"/>
        </w:rPr>
        <w:tab/>
        <w:t>võttes arvesse Euroopa Majandus- ja Sotsiaalkomitee 29. aprilli 2025. aasta arvamust</w:t>
      </w:r>
      <w:r w:rsidRPr="00946C44">
        <w:rPr>
          <w:vertAlign w:val="superscript"/>
          <w:lang w:val="et-EE"/>
        </w:rPr>
        <w:footnoteReference w:id="1"/>
      </w:r>
      <w:r w:rsidRPr="00946C44">
        <w:rPr>
          <w:szCs w:val="24"/>
          <w:lang w:val="et-EE"/>
        </w:rPr>
        <w:t>,</w:t>
      </w:r>
    </w:p>
    <w:p w14:paraId="56A56E55" w14:textId="77777777" w:rsidR="00B77624" w:rsidRPr="00946C44" w:rsidRDefault="00B77624" w:rsidP="00B77624">
      <w:pPr>
        <w:pStyle w:val="Normal12"/>
        <w:ind w:left="567" w:hanging="567"/>
        <w:rPr>
          <w:szCs w:val="24"/>
          <w:lang w:val="et-EE"/>
        </w:rPr>
      </w:pPr>
      <w:r w:rsidRPr="00946C44">
        <w:rPr>
          <w:szCs w:val="24"/>
          <w:lang w:val="et-EE"/>
        </w:rPr>
        <w:t>–</w:t>
      </w:r>
      <w:r w:rsidRPr="00946C44">
        <w:rPr>
          <w:szCs w:val="24"/>
          <w:lang w:val="et-EE"/>
        </w:rPr>
        <w:tab/>
        <w:t>pärast konsulteerimist Regioonide Komiteega,</w:t>
      </w:r>
    </w:p>
    <w:p w14:paraId="2386994F" w14:textId="77777777" w:rsidR="00B77624" w:rsidRPr="00946C44" w:rsidRDefault="00B77624" w:rsidP="00B77624">
      <w:pPr>
        <w:pStyle w:val="Normal12"/>
        <w:ind w:left="567" w:hanging="567"/>
        <w:rPr>
          <w:szCs w:val="24"/>
          <w:lang w:val="et-EE"/>
        </w:rPr>
      </w:pPr>
      <w:r w:rsidRPr="00946C44">
        <w:rPr>
          <w:szCs w:val="24"/>
          <w:lang w:val="et-EE"/>
        </w:rPr>
        <w:t>–</w:t>
      </w:r>
      <w:r w:rsidRPr="00946C44">
        <w:rPr>
          <w:szCs w:val="24"/>
          <w:lang w:val="et-EE"/>
        </w:rPr>
        <w:tab/>
        <w:t>võttes arvesse kodukorra artikleid 60 ja 170,</w:t>
      </w:r>
    </w:p>
    <w:p w14:paraId="7DB42AC9" w14:textId="77777777" w:rsidR="00B77624" w:rsidRPr="00946C44" w:rsidRDefault="00B77624" w:rsidP="00B77624">
      <w:pPr>
        <w:pStyle w:val="Normal12"/>
        <w:ind w:left="567" w:hanging="567"/>
        <w:rPr>
          <w:szCs w:val="24"/>
          <w:lang w:val="et-EE"/>
        </w:rPr>
      </w:pPr>
      <w:r w:rsidRPr="00946C44">
        <w:rPr>
          <w:szCs w:val="24"/>
          <w:lang w:val="et-EE"/>
        </w:rPr>
        <w:t>1.</w:t>
      </w:r>
      <w:r w:rsidRPr="00946C44">
        <w:rPr>
          <w:szCs w:val="24"/>
          <w:lang w:val="et-EE"/>
        </w:rPr>
        <w:tab/>
        <w:t>võtab vastu allpool toodud esimese lugemise seisukoha;</w:t>
      </w:r>
    </w:p>
    <w:p w14:paraId="03DA5EFA" w14:textId="77777777" w:rsidR="00B77624" w:rsidRPr="00946C44" w:rsidRDefault="00B77624" w:rsidP="00B77624">
      <w:pPr>
        <w:pStyle w:val="Normal12"/>
        <w:ind w:left="567" w:hanging="567"/>
        <w:rPr>
          <w:szCs w:val="24"/>
          <w:lang w:val="et-EE"/>
        </w:rPr>
      </w:pPr>
      <w:r w:rsidRPr="00946C44">
        <w:rPr>
          <w:szCs w:val="24"/>
          <w:lang w:val="et-EE"/>
        </w:rPr>
        <w:t>2.</w:t>
      </w:r>
      <w:r w:rsidRPr="00946C44">
        <w:rPr>
          <w:szCs w:val="24"/>
          <w:lang w:val="et-EE"/>
        </w:rPr>
        <w:tab/>
        <w:t>palub komisjonil ettepaneku uuesti Euroopa Parlamendile saata, kui komisjon asendab selle uue ettepanekuga, muudab seda oluliselt või kavatseb seda oluliselt muuta;</w:t>
      </w:r>
    </w:p>
    <w:p w14:paraId="6B7A5D55" w14:textId="77777777" w:rsidR="00B77624" w:rsidRPr="00946C44" w:rsidRDefault="00B77624" w:rsidP="00B77624">
      <w:pPr>
        <w:pStyle w:val="Normal12"/>
        <w:ind w:left="567" w:hanging="567"/>
        <w:rPr>
          <w:szCs w:val="24"/>
          <w:lang w:val="et-EE"/>
        </w:rPr>
      </w:pPr>
      <w:r w:rsidRPr="00946C44">
        <w:rPr>
          <w:szCs w:val="24"/>
          <w:lang w:val="et-EE"/>
        </w:rPr>
        <w:t>3.</w:t>
      </w:r>
      <w:r w:rsidRPr="00946C44">
        <w:rPr>
          <w:szCs w:val="24"/>
          <w:lang w:val="et-EE"/>
        </w:rPr>
        <w:tab/>
        <w:t xml:space="preserve">teeb presidendile ülesandeks edastada Euroopa Parlamendi seisukoht nõukogule, </w:t>
      </w:r>
      <w:r w:rsidRPr="00946C44">
        <w:rPr>
          <w:szCs w:val="24"/>
          <w:lang w:val="et-EE"/>
        </w:rPr>
        <w:lastRenderedPageBreak/>
        <w:t>komisjonile ja liikmesriikide parlamentidele.</w:t>
      </w:r>
    </w:p>
    <w:p w14:paraId="505B6EC7" w14:textId="77777777" w:rsidR="00B77624" w:rsidRPr="00946C44" w:rsidRDefault="00B77624" w:rsidP="00B77624">
      <w:pPr>
        <w:pStyle w:val="Normal12"/>
        <w:ind w:left="567" w:hanging="567"/>
        <w:rPr>
          <w:rFonts w:eastAsia="Calibri"/>
          <w:b/>
          <w:bCs/>
          <w:color w:val="000000"/>
          <w:szCs w:val="24"/>
          <w:lang w:val="et-EE"/>
        </w:rPr>
      </w:pPr>
    </w:p>
    <w:p w14:paraId="5EB5AD85" w14:textId="77777777" w:rsidR="00B77624" w:rsidRPr="00946C44" w:rsidRDefault="00B77624" w:rsidP="00B77624">
      <w:pPr>
        <w:pStyle w:val="Normal12"/>
        <w:ind w:left="567" w:hanging="567"/>
        <w:rPr>
          <w:rFonts w:eastAsia="Calibri"/>
          <w:b/>
          <w:bCs/>
          <w:color w:val="000000"/>
          <w:szCs w:val="24"/>
          <w:lang w:val="et-EE"/>
        </w:rPr>
        <w:sectPr w:rsidR="00B77624" w:rsidRPr="00946C44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7ACEB05D" w14:textId="77777777" w:rsidR="00B77624" w:rsidRPr="00946C44" w:rsidRDefault="00B77624" w:rsidP="00B77624">
      <w:pPr>
        <w:pStyle w:val="Normal12"/>
        <w:ind w:left="567" w:hanging="567"/>
        <w:rPr>
          <w:rFonts w:eastAsia="Calibri"/>
          <w:b/>
          <w:bCs/>
          <w:color w:val="000000"/>
          <w:szCs w:val="24"/>
          <w:lang w:val="et-EE"/>
        </w:rPr>
      </w:pPr>
      <w:r w:rsidRPr="00946C44">
        <w:rPr>
          <w:rFonts w:eastAsia="Calibri"/>
          <w:b/>
          <w:bCs/>
          <w:color w:val="000000"/>
          <w:szCs w:val="24"/>
          <w:lang w:val="et-EE"/>
        </w:rPr>
        <w:lastRenderedPageBreak/>
        <w:t>P10_TC1-COD(2025)0070</w:t>
      </w:r>
    </w:p>
    <w:p w14:paraId="6650D2F3" w14:textId="77777777" w:rsidR="00B77624" w:rsidRPr="00946C44" w:rsidRDefault="00B77624" w:rsidP="00B77624">
      <w:pPr>
        <w:pStyle w:val="Normal12"/>
        <w:rPr>
          <w:rFonts w:eastAsia="Calibri"/>
          <w:b/>
          <w:noProof/>
          <w:szCs w:val="22"/>
          <w:lang w:val="et-EE" w:eastAsia="en-US"/>
        </w:rPr>
      </w:pPr>
      <w:r w:rsidRPr="00946C44">
        <w:rPr>
          <w:b/>
          <w:bCs/>
          <w:szCs w:val="24"/>
          <w:lang w:val="et-EE"/>
        </w:rPr>
        <w:t xml:space="preserve">Euroopa Parlamendi seisukoht, vastu võetud esimesel lugemisel 8. mail 2025. aastal eesmärgiga võtta vastu Euroopa Parlamendi ja nõukogu määrus (EL) 2025/…, </w:t>
      </w:r>
      <w:bookmarkStart w:id="10" w:name="_Hlk194254744"/>
      <w:r w:rsidRPr="00946C44">
        <w:rPr>
          <w:rFonts w:eastAsia="Calibri"/>
          <w:b/>
          <w:noProof/>
          <w:szCs w:val="22"/>
          <w:lang w:val="et-EE" w:eastAsia="en-US"/>
        </w:rPr>
        <w:t>millega muudetakse määrust (EL) 2019/631, et võimaldada tootjatele täiendavat paindlikkust CO</w:t>
      </w:r>
      <w:r w:rsidRPr="00946C44">
        <w:rPr>
          <w:rFonts w:eastAsia="Calibri"/>
          <w:b/>
          <w:noProof/>
          <w:szCs w:val="22"/>
          <w:vertAlign w:val="subscript"/>
          <w:lang w:val="et-EE" w:eastAsia="en-US"/>
        </w:rPr>
        <w:t>2</w:t>
      </w:r>
      <w:r w:rsidRPr="00946C44">
        <w:rPr>
          <w:rFonts w:eastAsia="Calibri"/>
          <w:b/>
          <w:noProof/>
          <w:szCs w:val="22"/>
          <w:lang w:val="et-EE" w:eastAsia="en-US"/>
        </w:rPr>
        <w:noBreakHyphen/>
        <w:t>heite normide täitmise arvutamisel uute sõiduautode ja uute väikeste tarbesõidukite puhul 2025.–2027. kalendriaastal</w:t>
      </w:r>
    </w:p>
    <w:bookmarkEnd w:id="10"/>
    <w:p w14:paraId="02E7C7CB" w14:textId="7ED63B8F" w:rsidR="00B77624" w:rsidRPr="001A3323" w:rsidRDefault="001A3323" w:rsidP="001A3323">
      <w:pPr>
        <w:rPr>
          <w:i/>
          <w:lang w:val="et-EE"/>
        </w:rPr>
      </w:pPr>
      <w:r w:rsidRPr="003621D3">
        <w:rPr>
          <w:i/>
          <w:lang w:val="et-EE"/>
        </w:rPr>
        <w:t>(Kuna Euroopa Parlament ja nõukogu jõudsid kokkuleppele, vastab Euroopa Parlamendi seisukoht õig</w:t>
      </w:r>
      <w:r>
        <w:rPr>
          <w:i/>
          <w:lang w:val="et-EE"/>
        </w:rPr>
        <w:t>usakti (määrus (EL) </w:t>
      </w:r>
      <w:r>
        <w:rPr>
          <w:i/>
          <w:lang w:val="et-EE"/>
        </w:rPr>
        <w:t>2025</w:t>
      </w:r>
      <w:r>
        <w:rPr>
          <w:i/>
          <w:lang w:val="et-EE"/>
        </w:rPr>
        <w:t>/</w:t>
      </w:r>
      <w:r>
        <w:rPr>
          <w:i/>
          <w:lang w:val="et-EE"/>
        </w:rPr>
        <w:t>1214</w:t>
      </w:r>
      <w:r w:rsidRPr="003621D3">
        <w:rPr>
          <w:i/>
          <w:lang w:val="et-EE"/>
        </w:rPr>
        <w:t>) lõplikule kujule)</w:t>
      </w:r>
      <w:r>
        <w:rPr>
          <w:i/>
          <w:lang w:val="et-EE"/>
        </w:rPr>
        <w:t>.</w:t>
      </w:r>
    </w:p>
    <w:sectPr w:rsidR="00B77624" w:rsidRPr="001A3323" w:rsidSect="00B77624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2DBA9" w14:textId="77777777" w:rsidR="00B77624" w:rsidRDefault="00B77624" w:rsidP="009C4014">
      <w:r>
        <w:separator/>
      </w:r>
    </w:p>
  </w:endnote>
  <w:endnote w:type="continuationSeparator" w:id="0">
    <w:p w14:paraId="23223BA8" w14:textId="77777777" w:rsidR="00B77624" w:rsidRDefault="00B77624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A57B5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2B81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3D144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F1BEF" w14:textId="77777777" w:rsidR="00B77624" w:rsidRDefault="00B77624" w:rsidP="009C4014">
      <w:r>
        <w:separator/>
      </w:r>
    </w:p>
  </w:footnote>
  <w:footnote w:type="continuationSeparator" w:id="0">
    <w:p w14:paraId="65AF1F35" w14:textId="77777777" w:rsidR="00B77624" w:rsidRDefault="00B77624" w:rsidP="009C4014">
      <w:r>
        <w:continuationSeparator/>
      </w:r>
    </w:p>
  </w:footnote>
  <w:footnote w:id="1">
    <w:p w14:paraId="5650AE89" w14:textId="77777777" w:rsidR="00B77624" w:rsidRPr="00653AF9" w:rsidRDefault="00B77624" w:rsidP="00B77624">
      <w:pPr>
        <w:pStyle w:val="FootnoteText"/>
        <w:ind w:left="567" w:hanging="567"/>
        <w:rPr>
          <w:sz w:val="24"/>
          <w:szCs w:val="24"/>
          <w:lang w:val="et-EE"/>
        </w:rPr>
      </w:pPr>
      <w:r w:rsidRPr="00653AF9">
        <w:rPr>
          <w:rStyle w:val="FootnoteReference"/>
          <w:sz w:val="24"/>
          <w:szCs w:val="24"/>
          <w:lang w:val="et-EE"/>
        </w:rPr>
        <w:footnoteRef/>
      </w:r>
      <w:r w:rsidRPr="00653AF9">
        <w:rPr>
          <w:sz w:val="24"/>
          <w:szCs w:val="24"/>
          <w:lang w:val="et-EE"/>
        </w:rPr>
        <w:tab/>
      </w:r>
      <w:r w:rsidRPr="00653AF9">
        <w:rPr>
          <w:i/>
          <w:sz w:val="24"/>
          <w:szCs w:val="24"/>
          <w:lang w:val="et-EE"/>
        </w:rPr>
        <w:t>Euroopa Liidu Teatajas</w:t>
      </w:r>
      <w:r w:rsidRPr="00653AF9">
        <w:rPr>
          <w:sz w:val="24"/>
          <w:szCs w:val="24"/>
          <w:lang w:val="et-EE"/>
        </w:rPr>
        <w:t xml:space="preserve"> seni avaldamata.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DDAA6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5535B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57A12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88782656">
    <w:abstractNumId w:val="3"/>
  </w:num>
  <w:num w:numId="2" w16cid:durableId="16390843">
    <w:abstractNumId w:val="2"/>
  </w:num>
  <w:num w:numId="3" w16cid:durableId="825904602">
    <w:abstractNumId w:val="1"/>
  </w:num>
  <w:num w:numId="4" w16cid:durableId="1186600035">
    <w:abstractNumId w:val="0"/>
  </w:num>
  <w:num w:numId="5" w16cid:durableId="1817794156">
    <w:abstractNumId w:val="6"/>
  </w:num>
  <w:num w:numId="6" w16cid:durableId="2009795548">
    <w:abstractNumId w:val="5"/>
  </w:num>
  <w:num w:numId="7" w16cid:durableId="724793186">
    <w:abstractNumId w:val="4"/>
  </w:num>
  <w:num w:numId="8" w16cid:durableId="30302731">
    <w:abstractNumId w:val="7"/>
  </w:num>
  <w:num w:numId="9" w16cid:durableId="115606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624"/>
    <w:rsid w:val="00013B2A"/>
    <w:rsid w:val="000C2BFE"/>
    <w:rsid w:val="000F27A9"/>
    <w:rsid w:val="000F6208"/>
    <w:rsid w:val="00125CBC"/>
    <w:rsid w:val="00172070"/>
    <w:rsid w:val="00185E15"/>
    <w:rsid w:val="001A3323"/>
    <w:rsid w:val="001B7E0A"/>
    <w:rsid w:val="001D4BBF"/>
    <w:rsid w:val="001D63A8"/>
    <w:rsid w:val="00235E2C"/>
    <w:rsid w:val="00264322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46C44"/>
    <w:rsid w:val="009865B7"/>
    <w:rsid w:val="009B7E10"/>
    <w:rsid w:val="009C4014"/>
    <w:rsid w:val="009F28EF"/>
    <w:rsid w:val="00A1739E"/>
    <w:rsid w:val="00B54C72"/>
    <w:rsid w:val="00B77624"/>
    <w:rsid w:val="00B85C1E"/>
    <w:rsid w:val="00C15516"/>
    <w:rsid w:val="00C16C81"/>
    <w:rsid w:val="00C57739"/>
    <w:rsid w:val="00C65BE8"/>
    <w:rsid w:val="00C8073D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C6732"/>
    <w:rsid w:val="00EF2CCA"/>
    <w:rsid w:val="00EF3610"/>
    <w:rsid w:val="00F177A4"/>
    <w:rsid w:val="00F35BAE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13CC9E"/>
  <w15:chartTrackingRefBased/>
  <w15:docId w15:val="{B2160421-D2F7-4F62-ADDA-BA126658E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BalloonText">
    <w:name w:val="Balloon Text"/>
    <w:basedOn w:val="Normal"/>
    <w:link w:val="BalloonTextChar"/>
    <w:rsid w:val="00B776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77624"/>
    <w:rPr>
      <w:rFonts w:ascii="Segoe UI" w:hAnsi="Segoe UI" w:cs="Segoe UI"/>
      <w:sz w:val="18"/>
      <w:szCs w:val="18"/>
      <w:lang w:val="fr-FR"/>
    </w:rPr>
  </w:style>
  <w:style w:type="character" w:customStyle="1" w:styleId="FooterChar">
    <w:name w:val="Footer Char"/>
    <w:basedOn w:val="DefaultParagraphFont"/>
    <w:link w:val="Footer"/>
    <w:rsid w:val="00B77624"/>
    <w:rPr>
      <w:sz w:val="22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77624"/>
    <w:rPr>
      <w:sz w:val="22"/>
      <w:lang w:val="fr-FR"/>
    </w:rPr>
  </w:style>
  <w:style w:type="character" w:customStyle="1" w:styleId="HeaderChar">
    <w:name w:val="Header Char"/>
    <w:basedOn w:val="DefaultParagraphFont"/>
    <w:link w:val="Header"/>
    <w:rsid w:val="00B77624"/>
    <w:rPr>
      <w:sz w:val="24"/>
      <w:lang w:val="fr-FR"/>
    </w:rPr>
  </w:style>
  <w:style w:type="character" w:styleId="Hyperlink">
    <w:name w:val="Hyperlink"/>
    <w:uiPriority w:val="99"/>
    <w:rsid w:val="00B776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972E6-9D37-452D-A8ED-106494946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246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HIRV Joel</dc:creator>
  <cp:keywords/>
  <cp:lastModifiedBy>LEPLER Laura</cp:lastModifiedBy>
  <cp:revision>2</cp:revision>
  <cp:lastPrinted>2014-08-07T13:15:00Z</cp:lastPrinted>
  <dcterms:created xsi:type="dcterms:W3CDTF">2025-09-18T08:53:00Z</dcterms:created>
  <dcterms:modified xsi:type="dcterms:W3CDTF">2025-09-18T08:53:00Z</dcterms:modified>
</cp:coreProperties>
</file>