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95379D" w14:paraId="3CFB2C4D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1AAA3C7" w14:textId="77777777" w:rsidR="00757DD5" w:rsidRPr="0095379D" w:rsidRDefault="004474D4" w:rsidP="00425111">
            <w:pPr>
              <w:pStyle w:val="EPName"/>
              <w:rPr>
                <w:lang w:val="en-GB"/>
              </w:rPr>
            </w:pPr>
            <w:proofErr w:type="spellStart"/>
            <w:r w:rsidRPr="0095379D">
              <w:rPr>
                <w:lang w:val="en-GB"/>
              </w:rPr>
              <w:t>Parlamentul</w:t>
            </w:r>
            <w:proofErr w:type="spellEnd"/>
            <w:r w:rsidRPr="0095379D">
              <w:rPr>
                <w:lang w:val="en-GB"/>
              </w:rPr>
              <w:t xml:space="preserve"> European</w:t>
            </w:r>
          </w:p>
          <w:p w14:paraId="2A59DC77" w14:textId="77777777" w:rsidR="00757DD5" w:rsidRPr="0095379D" w:rsidRDefault="004474D4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95379D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546B8C88" w14:textId="77777777" w:rsidR="00757DD5" w:rsidRPr="0095379D" w:rsidRDefault="00172070" w:rsidP="00425111">
            <w:pPr>
              <w:pStyle w:val="EPLogo"/>
            </w:pPr>
            <w:r w:rsidRPr="0095379D">
              <w:rPr>
                <w:noProof/>
              </w:rPr>
              <w:drawing>
                <wp:inline distT="0" distB="0" distL="0" distR="0" wp14:anchorId="73D9C4BA" wp14:editId="045D0B3C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DF5939" w14:textId="77777777" w:rsidR="008E7632" w:rsidRPr="0095379D" w:rsidRDefault="008E7632" w:rsidP="008E7632">
      <w:pPr>
        <w:pStyle w:val="LineTop"/>
        <w:rPr>
          <w:lang w:val="en-GB"/>
        </w:rPr>
      </w:pPr>
    </w:p>
    <w:p w14:paraId="356E8B9E" w14:textId="77777777" w:rsidR="008E7632" w:rsidRPr="0095379D" w:rsidRDefault="004474D4" w:rsidP="008E7632">
      <w:pPr>
        <w:pStyle w:val="ZSessionDoc"/>
        <w:rPr>
          <w:b/>
          <w:i w:val="0"/>
        </w:rPr>
      </w:pPr>
      <w:r w:rsidRPr="0095379D">
        <w:rPr>
          <w:b/>
          <w:i w:val="0"/>
        </w:rPr>
        <w:t>TEXTE ADOPTATE</w:t>
      </w:r>
    </w:p>
    <w:p w14:paraId="6CEEF0CE" w14:textId="77777777" w:rsidR="008E7632" w:rsidRPr="0095379D" w:rsidRDefault="004474D4" w:rsidP="008E7632">
      <w:pPr>
        <w:pStyle w:val="LineBottom"/>
      </w:pPr>
      <w:r w:rsidRPr="0095379D">
        <w:rPr>
          <w:rFonts w:cs="Arial"/>
          <w:i/>
          <w:sz w:val="20"/>
          <w:szCs w:val="22"/>
        </w:rPr>
        <w:t xml:space="preserve"> </w:t>
      </w:r>
    </w:p>
    <w:p w14:paraId="259908D2" w14:textId="7F033FD0" w:rsidR="009C4014" w:rsidRPr="0095379D" w:rsidRDefault="004474D4" w:rsidP="008E7632">
      <w:pPr>
        <w:pStyle w:val="ATHeading1"/>
        <w:spacing w:before="480"/>
        <w:rPr>
          <w:lang w:val="en-GB"/>
        </w:rPr>
      </w:pPr>
      <w:bookmarkStart w:id="0" w:name="TA_Heading"/>
      <w:r w:rsidRPr="0095379D">
        <w:rPr>
          <w:lang w:val="en-GB"/>
        </w:rPr>
        <w:t>P10_TA(2025)</w:t>
      </w:r>
      <w:bookmarkStart w:id="1" w:name="TANumber"/>
      <w:bookmarkEnd w:id="0"/>
      <w:r w:rsidRPr="0095379D">
        <w:rPr>
          <w:lang w:val="en-GB"/>
        </w:rPr>
        <w:t>00</w:t>
      </w:r>
      <w:bookmarkEnd w:id="1"/>
      <w:r w:rsidR="0095379D" w:rsidRPr="0095379D">
        <w:rPr>
          <w:lang w:val="en-GB"/>
        </w:rPr>
        <w:t>99</w:t>
      </w:r>
    </w:p>
    <w:p w14:paraId="7AF42F09" w14:textId="065FC9D8" w:rsidR="009C4014" w:rsidRPr="0095379D" w:rsidRDefault="00AA14B1" w:rsidP="00CF524B">
      <w:pPr>
        <w:pStyle w:val="ATHeading2"/>
        <w:rPr>
          <w:lang w:val="en-GB"/>
        </w:rPr>
      </w:pPr>
      <w:r w:rsidRPr="0095379D">
        <w:rPr>
          <w:lang w:val="en-GB"/>
        </w:rPr>
        <w:t>S</w:t>
      </w:r>
      <w:r w:rsidR="00CF524B" w:rsidRPr="0095379D">
        <w:rPr>
          <w:lang w:val="en-GB"/>
        </w:rPr>
        <w:t>tandardele de performanță privind emisiile de CO</w:t>
      </w:r>
      <w:r w:rsidR="00CF524B" w:rsidRPr="00E94937">
        <w:rPr>
          <w:vertAlign w:val="subscript"/>
          <w:lang w:val="en-GB"/>
        </w:rPr>
        <w:t>2</w:t>
      </w:r>
      <w:r w:rsidR="00CF524B" w:rsidRPr="0095379D">
        <w:rPr>
          <w:lang w:val="en-GB"/>
        </w:rPr>
        <w:t xml:space="preserve"> pentru autoturismele noi și vehiculele utilitare ușoare noi pentru perioada 2025-2027</w:t>
      </w:r>
    </w:p>
    <w:p w14:paraId="04BD68CE" w14:textId="52D0FB39" w:rsidR="009C4014" w:rsidRPr="0095379D" w:rsidRDefault="009C4014" w:rsidP="009C4014">
      <w:pPr>
        <w:rPr>
          <w:i/>
          <w:vanish/>
          <w:lang w:val="pt-PT"/>
        </w:rPr>
      </w:pPr>
      <w:r w:rsidRPr="0095379D">
        <w:rPr>
          <w:i/>
        </w:rPr>
        <w:fldChar w:fldCharType="begin"/>
      </w:r>
      <w:r w:rsidRPr="0095379D">
        <w:rPr>
          <w:i/>
          <w:lang w:val="pt-PT"/>
        </w:rPr>
        <w:instrText xml:space="preserve"> TC"</w:instrText>
      </w:r>
      <w:bookmarkStart w:id="2" w:name="DocNumber"/>
      <w:r w:rsidR="004474D4" w:rsidRPr="0095379D">
        <w:rPr>
          <w:i/>
          <w:lang w:val="pt-PT"/>
        </w:rPr>
        <w:instrText>(C10-00</w:instrText>
      </w:r>
      <w:r w:rsidR="00CF524B" w:rsidRPr="0095379D">
        <w:rPr>
          <w:i/>
          <w:lang w:val="pt-PT"/>
        </w:rPr>
        <w:instrText>62</w:instrText>
      </w:r>
      <w:r w:rsidR="004474D4" w:rsidRPr="0095379D">
        <w:rPr>
          <w:i/>
          <w:lang w:val="pt-PT"/>
        </w:rPr>
        <w:instrText>/2025)</w:instrText>
      </w:r>
      <w:bookmarkEnd w:id="2"/>
      <w:r w:rsidRPr="0095379D">
        <w:rPr>
          <w:i/>
          <w:lang w:val="pt-PT"/>
        </w:rPr>
        <w:instrText xml:space="preserve">"\l3 \n&gt; \* MERGEFORMAT </w:instrText>
      </w:r>
      <w:r w:rsidRPr="0095379D">
        <w:rPr>
          <w:i/>
        </w:rPr>
        <w:fldChar w:fldCharType="end"/>
      </w:r>
    </w:p>
    <w:p w14:paraId="716A561D" w14:textId="43171815" w:rsidR="004474D4" w:rsidRPr="0095379D" w:rsidRDefault="004474D4" w:rsidP="009C4014">
      <w:pPr>
        <w:rPr>
          <w:vanish/>
          <w:lang w:val="pt-PT"/>
        </w:rPr>
      </w:pPr>
      <w:bookmarkStart w:id="3" w:name="Commission"/>
      <w:proofErr w:type="spellStart"/>
      <w:r w:rsidRPr="0095379D">
        <w:rPr>
          <w:vanish/>
          <w:lang w:val="pt-PT"/>
        </w:rPr>
        <w:t>Comisia</w:t>
      </w:r>
      <w:proofErr w:type="spellEnd"/>
      <w:r w:rsidRPr="0095379D">
        <w:rPr>
          <w:vanish/>
          <w:lang w:val="pt-PT"/>
        </w:rPr>
        <w:t xml:space="preserve"> </w:t>
      </w:r>
      <w:proofErr w:type="spellStart"/>
      <w:r w:rsidRPr="0095379D">
        <w:rPr>
          <w:vanish/>
          <w:lang w:val="pt-PT"/>
        </w:rPr>
        <w:t>pentru</w:t>
      </w:r>
      <w:proofErr w:type="spellEnd"/>
      <w:r w:rsidRPr="0095379D">
        <w:rPr>
          <w:vanish/>
          <w:lang w:val="pt-PT"/>
        </w:rPr>
        <w:t xml:space="preserve"> mediu, </w:t>
      </w:r>
      <w:proofErr w:type="spellStart"/>
      <w:r w:rsidRPr="0095379D">
        <w:rPr>
          <w:vanish/>
          <w:lang w:val="pt-PT"/>
        </w:rPr>
        <w:t>climă</w:t>
      </w:r>
      <w:proofErr w:type="spellEnd"/>
      <w:r w:rsidRPr="0095379D">
        <w:rPr>
          <w:vanish/>
          <w:lang w:val="pt-PT"/>
        </w:rPr>
        <w:t xml:space="preserve"> </w:t>
      </w:r>
      <w:proofErr w:type="spellStart"/>
      <w:r w:rsidRPr="0095379D">
        <w:rPr>
          <w:vanish/>
          <w:lang w:val="pt-PT"/>
        </w:rPr>
        <w:t>și</w:t>
      </w:r>
      <w:proofErr w:type="spellEnd"/>
      <w:r w:rsidRPr="0095379D">
        <w:rPr>
          <w:vanish/>
          <w:lang w:val="pt-PT"/>
        </w:rPr>
        <w:t xml:space="preserve"> </w:t>
      </w:r>
      <w:proofErr w:type="spellStart"/>
      <w:r w:rsidRPr="0095379D">
        <w:rPr>
          <w:vanish/>
          <w:lang w:val="pt-PT"/>
        </w:rPr>
        <w:t>siguranț</w:t>
      </w:r>
      <w:r w:rsidR="00B12971" w:rsidRPr="0095379D">
        <w:rPr>
          <w:vanish/>
          <w:lang w:val="pt-PT"/>
        </w:rPr>
        <w:t>ă</w:t>
      </w:r>
      <w:proofErr w:type="spellEnd"/>
      <w:r w:rsidRPr="0095379D">
        <w:rPr>
          <w:vanish/>
          <w:lang w:val="pt-PT"/>
        </w:rPr>
        <w:t xml:space="preserve"> </w:t>
      </w:r>
      <w:proofErr w:type="spellStart"/>
      <w:r w:rsidRPr="0095379D">
        <w:rPr>
          <w:vanish/>
          <w:lang w:val="pt-PT"/>
        </w:rPr>
        <w:t>alimentară</w:t>
      </w:r>
      <w:proofErr w:type="spellEnd"/>
    </w:p>
    <w:p w14:paraId="177687FB" w14:textId="3C05934A" w:rsidR="009C4014" w:rsidRPr="00E94937" w:rsidRDefault="004474D4" w:rsidP="009C4014">
      <w:pPr>
        <w:rPr>
          <w:vanish/>
          <w:lang w:val="pt-PT"/>
        </w:rPr>
      </w:pPr>
      <w:bookmarkStart w:id="4" w:name="PE"/>
      <w:bookmarkEnd w:id="3"/>
      <w:r w:rsidRPr="00E94937">
        <w:rPr>
          <w:vanish/>
          <w:lang w:val="pt-PT"/>
        </w:rPr>
        <w:t>PE77</w:t>
      </w:r>
      <w:r w:rsidR="00911FEC" w:rsidRPr="00E94937">
        <w:rPr>
          <w:vanish/>
          <w:lang w:val="pt-PT"/>
        </w:rPr>
        <w:t>3</w:t>
      </w:r>
      <w:r w:rsidR="00E94937">
        <w:rPr>
          <w:vanish/>
          <w:lang w:val="pt-PT"/>
        </w:rPr>
        <w:t>.631</w:t>
      </w:r>
      <w:bookmarkEnd w:id="4"/>
    </w:p>
    <w:p w14:paraId="394B5BF6" w14:textId="0F01AC65" w:rsidR="00D44E35" w:rsidRPr="00E94937" w:rsidRDefault="00AA14B1" w:rsidP="004474D4">
      <w:pPr>
        <w:pStyle w:val="ATHeading3"/>
        <w:rPr>
          <w:lang w:val="pt-PT"/>
        </w:rPr>
      </w:pPr>
      <w:bookmarkStart w:id="5" w:name="References"/>
      <w:r w:rsidRPr="00E94937">
        <w:rPr>
          <w:lang w:val="pt-PT"/>
        </w:rPr>
        <w:t xml:space="preserve">Rezoluția legislativă a Parlamentului European din 8 mai 2025 referitoare la propunerea de </w:t>
      </w:r>
      <w:r w:rsidR="00CF524B" w:rsidRPr="00E94937">
        <w:rPr>
          <w:lang w:val="pt-PT"/>
        </w:rPr>
        <w:t>regulament al Parlamentului European și al Consiliului de modificare a Regulamentului (UE) 2019/631 pentru a include o flexibilitate suplimentară în ceea ce privește calculul pentru a stabili respectarea de către producători a standardelor de performanță privind emisiile de CO</w:t>
      </w:r>
      <w:r w:rsidR="00CF524B" w:rsidRPr="00E94937">
        <w:rPr>
          <w:vertAlign w:val="subscript"/>
          <w:lang w:val="pt-PT"/>
        </w:rPr>
        <w:t>2</w:t>
      </w:r>
      <w:r w:rsidR="00CF524B" w:rsidRPr="00E94937">
        <w:rPr>
          <w:lang w:val="pt-PT"/>
        </w:rPr>
        <w:t xml:space="preserve"> pentru autoturismele noi și vehiculele utilitare ușoare noi pentru anii calendaristici 2025-2027 </w:t>
      </w:r>
      <w:r w:rsidRPr="00E94937">
        <w:rPr>
          <w:lang w:val="pt-PT"/>
        </w:rPr>
        <w:t>(COM(2025)01</w:t>
      </w:r>
      <w:r w:rsidR="00CF524B" w:rsidRPr="00E94937">
        <w:rPr>
          <w:lang w:val="pt-PT"/>
        </w:rPr>
        <w:t>3</w:t>
      </w:r>
      <w:r w:rsidRPr="00E94937">
        <w:rPr>
          <w:lang w:val="pt-PT"/>
        </w:rPr>
        <w:t>6 – C10-00</w:t>
      </w:r>
      <w:r w:rsidR="00CF524B" w:rsidRPr="00E94937">
        <w:rPr>
          <w:lang w:val="pt-PT"/>
        </w:rPr>
        <w:t>62</w:t>
      </w:r>
      <w:r w:rsidRPr="00E94937">
        <w:rPr>
          <w:lang w:val="pt-PT"/>
        </w:rPr>
        <w:t>/2025 – 2025/00</w:t>
      </w:r>
      <w:r w:rsidR="00CF524B" w:rsidRPr="00E94937">
        <w:rPr>
          <w:lang w:val="pt-PT"/>
        </w:rPr>
        <w:t>70</w:t>
      </w:r>
      <w:r w:rsidRPr="00E94937">
        <w:rPr>
          <w:lang w:val="pt-PT"/>
        </w:rPr>
        <w:t>(COD))</w:t>
      </w:r>
    </w:p>
    <w:p w14:paraId="1B13B38D" w14:textId="77777777" w:rsidR="009C4014" w:rsidRPr="0095379D" w:rsidRDefault="004474D4" w:rsidP="00FC656E">
      <w:pPr>
        <w:spacing w:before="240"/>
        <w:rPr>
          <w:b/>
          <w:lang w:val="ro-RO"/>
        </w:rPr>
      </w:pPr>
      <w:r w:rsidRPr="0095379D">
        <w:rPr>
          <w:b/>
          <w:lang w:val="ro-RO"/>
        </w:rPr>
        <w:t>(Procedura legislativă ordinară: prima lectură)</w:t>
      </w:r>
      <w:bookmarkEnd w:id="5"/>
    </w:p>
    <w:p w14:paraId="5DDBF120" w14:textId="77777777" w:rsidR="006E5420" w:rsidRPr="0095379D" w:rsidRDefault="004474D4" w:rsidP="008B1C2E">
      <w:pPr>
        <w:pStyle w:val="Normal12"/>
        <w:spacing w:before="360"/>
        <w:rPr>
          <w:i/>
          <w:szCs w:val="24"/>
          <w:lang w:val="ro-RO"/>
        </w:rPr>
      </w:pPr>
      <w:bookmarkStart w:id="6" w:name="TextBodyBegin"/>
      <w:bookmarkEnd w:id="6"/>
      <w:r w:rsidRPr="0095379D">
        <w:rPr>
          <w:i/>
          <w:szCs w:val="24"/>
          <w:lang w:val="ro-RO"/>
        </w:rPr>
        <w:t>Parlamentul European,</w:t>
      </w:r>
    </w:p>
    <w:p w14:paraId="59BE4EB6" w14:textId="2F386C6D" w:rsidR="00D44E35" w:rsidRPr="0095379D" w:rsidRDefault="00D44E35" w:rsidP="00D44E35">
      <w:pPr>
        <w:spacing w:after="240"/>
        <w:ind w:left="567" w:hanging="567"/>
        <w:rPr>
          <w:lang w:val="ro-RO"/>
        </w:rPr>
      </w:pPr>
      <w:r w:rsidRPr="0095379D">
        <w:rPr>
          <w:lang w:val="ro-RO"/>
        </w:rPr>
        <w:t>–</w:t>
      </w:r>
      <w:r w:rsidRPr="0095379D">
        <w:rPr>
          <w:lang w:val="ro-RO"/>
        </w:rPr>
        <w:tab/>
        <w:t>având în vedere propunerea Comisiei prezentată Parlamentului European și Consiliului (COM(2025)01</w:t>
      </w:r>
      <w:r w:rsidR="003B3EB7" w:rsidRPr="0095379D">
        <w:rPr>
          <w:lang w:val="ro-RO"/>
        </w:rPr>
        <w:t>36</w:t>
      </w:r>
      <w:r w:rsidRPr="0095379D">
        <w:rPr>
          <w:lang w:val="ro-RO"/>
        </w:rPr>
        <w:t>),</w:t>
      </w:r>
    </w:p>
    <w:p w14:paraId="74DE8025" w14:textId="2CDD435D" w:rsidR="00D44E35" w:rsidRPr="0095379D" w:rsidRDefault="00D44E35" w:rsidP="00D44E35">
      <w:pPr>
        <w:spacing w:after="240"/>
        <w:ind w:left="567" w:hanging="567"/>
        <w:rPr>
          <w:lang w:val="ro-RO"/>
        </w:rPr>
      </w:pPr>
      <w:r w:rsidRPr="0095379D">
        <w:rPr>
          <w:lang w:val="ro-RO"/>
        </w:rPr>
        <w:t>–</w:t>
      </w:r>
      <w:r w:rsidRPr="0095379D">
        <w:rPr>
          <w:lang w:val="ro-RO"/>
        </w:rPr>
        <w:tab/>
        <w:t>având în vedere articolul 294 alineatul (2) și articolul 1</w:t>
      </w:r>
      <w:r w:rsidR="003B3EB7" w:rsidRPr="0095379D">
        <w:rPr>
          <w:lang w:val="ro-RO"/>
        </w:rPr>
        <w:t>14</w:t>
      </w:r>
      <w:r w:rsidRPr="0095379D">
        <w:rPr>
          <w:lang w:val="ro-RO"/>
        </w:rPr>
        <w:t xml:space="preserve"> </w:t>
      </w:r>
      <w:r w:rsidR="003B3EB7" w:rsidRPr="0095379D">
        <w:rPr>
          <w:lang w:val="ro-RO"/>
        </w:rPr>
        <w:t xml:space="preserve">și articolul 168 </w:t>
      </w:r>
      <w:r w:rsidRPr="0095379D">
        <w:rPr>
          <w:lang w:val="ro-RO"/>
        </w:rPr>
        <w:t>alineatul (</w:t>
      </w:r>
      <w:r w:rsidR="003B3EB7" w:rsidRPr="0095379D">
        <w:rPr>
          <w:lang w:val="ro-RO"/>
        </w:rPr>
        <w:t>4</w:t>
      </w:r>
      <w:r w:rsidRPr="0095379D">
        <w:rPr>
          <w:lang w:val="ro-RO"/>
        </w:rPr>
        <w:t xml:space="preserve">) </w:t>
      </w:r>
      <w:r w:rsidR="003B3EB7" w:rsidRPr="0095379D">
        <w:rPr>
          <w:lang w:val="ro-RO"/>
        </w:rPr>
        <w:t xml:space="preserve">litera (b) </w:t>
      </w:r>
      <w:r w:rsidRPr="0095379D">
        <w:rPr>
          <w:lang w:val="ro-RO"/>
        </w:rPr>
        <w:t xml:space="preserve">din Tratatul privind funcționarea Uniunii Europene, în temeiul cărora </w:t>
      </w:r>
      <w:r w:rsidR="001F1E0D" w:rsidRPr="0095379D">
        <w:rPr>
          <w:lang w:val="ro-RO"/>
        </w:rPr>
        <w:t xml:space="preserve">propunerea a fost prezentată de către </w:t>
      </w:r>
      <w:r w:rsidRPr="0095379D">
        <w:rPr>
          <w:lang w:val="ro-RO"/>
        </w:rPr>
        <w:t>Comisi</w:t>
      </w:r>
      <w:r w:rsidR="001F1E0D" w:rsidRPr="0095379D">
        <w:rPr>
          <w:lang w:val="ro-RO"/>
        </w:rPr>
        <w:t>e</w:t>
      </w:r>
      <w:r w:rsidRPr="0095379D">
        <w:rPr>
          <w:lang w:val="ro-RO"/>
        </w:rPr>
        <w:t xml:space="preserve"> (C10-00</w:t>
      </w:r>
      <w:r w:rsidR="003B3EB7" w:rsidRPr="0095379D">
        <w:rPr>
          <w:lang w:val="ro-RO"/>
        </w:rPr>
        <w:t>62</w:t>
      </w:r>
      <w:r w:rsidRPr="0095379D">
        <w:rPr>
          <w:lang w:val="ro-RO"/>
        </w:rPr>
        <w:t>/2025),</w:t>
      </w:r>
    </w:p>
    <w:p w14:paraId="16E6F817" w14:textId="77777777" w:rsidR="00D44E35" w:rsidRPr="0095379D" w:rsidRDefault="00D44E35" w:rsidP="00D44E35">
      <w:pPr>
        <w:spacing w:after="240"/>
        <w:ind w:left="567" w:hanging="567"/>
        <w:rPr>
          <w:lang w:val="ro-RO"/>
        </w:rPr>
      </w:pPr>
      <w:r w:rsidRPr="0095379D">
        <w:rPr>
          <w:lang w:val="ro-RO"/>
        </w:rPr>
        <w:t>–</w:t>
      </w:r>
      <w:r w:rsidRPr="0095379D">
        <w:rPr>
          <w:lang w:val="ro-RO"/>
        </w:rPr>
        <w:tab/>
        <w:t>având în vedere articolul 294 alineatul (3) din Tratatul privind funcționarea Uniunii Europene,</w:t>
      </w:r>
    </w:p>
    <w:p w14:paraId="35C84C85" w14:textId="030D56EC" w:rsidR="00D44E35" w:rsidRPr="0095379D" w:rsidRDefault="00D44E35" w:rsidP="00D44E35">
      <w:pPr>
        <w:spacing w:after="240"/>
        <w:ind w:left="567" w:hanging="567"/>
        <w:rPr>
          <w:lang w:val="ro-RO"/>
        </w:rPr>
      </w:pPr>
      <w:r w:rsidRPr="0095379D">
        <w:rPr>
          <w:lang w:val="ro-RO"/>
        </w:rPr>
        <w:t>–</w:t>
      </w:r>
      <w:r w:rsidRPr="0095379D">
        <w:rPr>
          <w:lang w:val="ro-RO"/>
        </w:rPr>
        <w:tab/>
        <w:t xml:space="preserve">având în vedere avizul Comitetului Economic și Social European din </w:t>
      </w:r>
      <w:r w:rsidR="003B3EB7" w:rsidRPr="0095379D">
        <w:rPr>
          <w:lang w:val="ro-RO"/>
        </w:rPr>
        <w:t>29</w:t>
      </w:r>
      <w:r w:rsidRPr="0095379D">
        <w:rPr>
          <w:lang w:val="ro-RO"/>
        </w:rPr>
        <w:t xml:space="preserve"> aprilie 2025</w:t>
      </w:r>
      <w:r w:rsidRPr="0095379D">
        <w:rPr>
          <w:rStyle w:val="FootnoteReference"/>
          <w:lang w:val="ro-RO"/>
        </w:rPr>
        <w:footnoteReference w:id="1"/>
      </w:r>
      <w:r w:rsidRPr="0095379D">
        <w:rPr>
          <w:lang w:val="ro-RO"/>
        </w:rPr>
        <w:t>,</w:t>
      </w:r>
    </w:p>
    <w:p w14:paraId="602C4CB4" w14:textId="77777777" w:rsidR="00D44E35" w:rsidRPr="0095379D" w:rsidRDefault="00D44E35" w:rsidP="00D44E35">
      <w:pPr>
        <w:spacing w:after="240"/>
        <w:ind w:left="567" w:hanging="567"/>
        <w:rPr>
          <w:lang w:val="ro-RO"/>
        </w:rPr>
      </w:pPr>
      <w:r w:rsidRPr="0095379D">
        <w:rPr>
          <w:lang w:val="ro-RO"/>
        </w:rPr>
        <w:t>–</w:t>
      </w:r>
      <w:r w:rsidRPr="0095379D">
        <w:rPr>
          <w:lang w:val="ro-RO"/>
        </w:rPr>
        <w:tab/>
      </w:r>
      <w:r w:rsidR="000362FE" w:rsidRPr="0095379D">
        <w:rPr>
          <w:lang w:val="ro-RO"/>
        </w:rPr>
        <w:t>după consultarea Comitetului Regiunilor,</w:t>
      </w:r>
    </w:p>
    <w:p w14:paraId="1E876CAF" w14:textId="77777777" w:rsidR="00D44E35" w:rsidRPr="0095379D" w:rsidRDefault="00D44E35" w:rsidP="00D44E35">
      <w:pPr>
        <w:spacing w:after="240"/>
        <w:ind w:left="567" w:hanging="567"/>
        <w:rPr>
          <w:lang w:val="ro-RO"/>
        </w:rPr>
      </w:pPr>
      <w:r w:rsidRPr="0095379D">
        <w:rPr>
          <w:lang w:val="ro-RO"/>
        </w:rPr>
        <w:t>–</w:t>
      </w:r>
      <w:r w:rsidRPr="0095379D">
        <w:rPr>
          <w:lang w:val="ro-RO"/>
        </w:rPr>
        <w:tab/>
      </w:r>
      <w:r w:rsidR="000362FE" w:rsidRPr="0095379D">
        <w:rPr>
          <w:lang w:val="ro-RO"/>
        </w:rPr>
        <w:t>având în vedere articolele 60 și 170 din Regulamentul său de procedură,</w:t>
      </w:r>
    </w:p>
    <w:p w14:paraId="4C614081" w14:textId="77777777" w:rsidR="00D44E35" w:rsidRPr="0095379D" w:rsidRDefault="000362FE" w:rsidP="00D44E35">
      <w:pPr>
        <w:spacing w:after="240"/>
        <w:ind w:left="567" w:hanging="567"/>
        <w:rPr>
          <w:lang w:val="ro-RO"/>
        </w:rPr>
      </w:pPr>
      <w:r w:rsidRPr="0095379D">
        <w:rPr>
          <w:lang w:val="ro-RO"/>
        </w:rPr>
        <w:t>1.</w:t>
      </w:r>
      <w:r w:rsidR="00D44E35" w:rsidRPr="0095379D">
        <w:rPr>
          <w:lang w:val="ro-RO"/>
        </w:rPr>
        <w:tab/>
      </w:r>
      <w:r w:rsidRPr="0095379D">
        <w:rPr>
          <w:lang w:val="ro-RO"/>
        </w:rPr>
        <w:t>adoptă poziția sa în primă lectură prezentată în continuare;</w:t>
      </w:r>
    </w:p>
    <w:p w14:paraId="49F460EA" w14:textId="77777777" w:rsidR="000362FE" w:rsidRPr="0095379D" w:rsidRDefault="000362FE" w:rsidP="00D44E35">
      <w:pPr>
        <w:spacing w:after="240"/>
        <w:ind w:left="567" w:hanging="567"/>
        <w:rPr>
          <w:lang w:val="ro-RO"/>
        </w:rPr>
      </w:pPr>
      <w:r w:rsidRPr="0095379D">
        <w:rPr>
          <w:lang w:val="ro-RO"/>
        </w:rPr>
        <w:lastRenderedPageBreak/>
        <w:t>2.</w:t>
      </w:r>
      <w:r w:rsidRPr="0095379D">
        <w:rPr>
          <w:lang w:val="ro-RO"/>
        </w:rPr>
        <w:tab/>
        <w:t>solicită Comisiei să îl sesizeze din nou în cazul în care își înlocuiește, își modifică în mod substanțial sau intenționează să-și modifice în mod substanțial propunerea;</w:t>
      </w:r>
    </w:p>
    <w:p w14:paraId="3F36D8DC" w14:textId="77777777" w:rsidR="000362FE" w:rsidRPr="0095379D" w:rsidRDefault="000362FE" w:rsidP="00D44E35">
      <w:pPr>
        <w:spacing w:after="240"/>
        <w:ind w:left="567" w:hanging="567"/>
        <w:rPr>
          <w:lang w:val="ro-RO"/>
        </w:rPr>
      </w:pPr>
      <w:r w:rsidRPr="0095379D">
        <w:rPr>
          <w:lang w:val="ro-RO"/>
        </w:rPr>
        <w:t>3.</w:t>
      </w:r>
      <w:r w:rsidRPr="0095379D">
        <w:rPr>
          <w:lang w:val="ro-RO"/>
        </w:rPr>
        <w:tab/>
        <w:t>încredințează Președintei sarcina de a transmite Consiliului și Comisiei, precum și parlamentelor naționale poziția Parlamentului.</w:t>
      </w:r>
    </w:p>
    <w:p w14:paraId="362A4052" w14:textId="77777777" w:rsidR="000362FE" w:rsidRPr="0095379D" w:rsidRDefault="000362FE" w:rsidP="009F28EF">
      <w:pPr>
        <w:pStyle w:val="Normal12"/>
        <w:rPr>
          <w:szCs w:val="24"/>
          <w:lang w:val="ro-RO"/>
        </w:rPr>
        <w:sectPr w:rsidR="000362FE" w:rsidRPr="0095379D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0DF25FCF" w14:textId="4A2FDFF9" w:rsidR="001047E4" w:rsidRPr="0095379D" w:rsidRDefault="001047E4" w:rsidP="001047E4">
      <w:pPr>
        <w:rPr>
          <w:rFonts w:eastAsia="Calibri"/>
          <w:b/>
          <w:lang w:val="ro-RO"/>
        </w:rPr>
      </w:pPr>
      <w:r w:rsidRPr="0095379D">
        <w:rPr>
          <w:rFonts w:eastAsia="Calibri"/>
          <w:b/>
          <w:lang w:val="ro-RO"/>
        </w:rPr>
        <w:lastRenderedPageBreak/>
        <w:t>P10_TC1-COD(2025)00</w:t>
      </w:r>
      <w:r w:rsidR="00CF524B" w:rsidRPr="0095379D">
        <w:rPr>
          <w:rFonts w:eastAsia="Calibri"/>
          <w:b/>
          <w:lang w:val="ro-RO"/>
        </w:rPr>
        <w:t>70</w:t>
      </w:r>
    </w:p>
    <w:p w14:paraId="1A165B58" w14:textId="6F55DBB7" w:rsidR="00CF524B" w:rsidRPr="0095379D" w:rsidRDefault="001047E4" w:rsidP="00CF524B">
      <w:pPr>
        <w:spacing w:before="240"/>
        <w:rPr>
          <w:rFonts w:eastAsia="Calibri"/>
          <w:b/>
          <w:color w:val="000000"/>
          <w:szCs w:val="22"/>
          <w:lang w:val="ro-RO" w:eastAsia="en-US"/>
        </w:rPr>
      </w:pPr>
      <w:r w:rsidRPr="0095379D">
        <w:rPr>
          <w:rFonts w:eastAsia="Calibri"/>
          <w:b/>
          <w:lang w:val="ro-RO"/>
        </w:rPr>
        <w:t xml:space="preserve">Poziția Parlamentului European adoptată în primă lectură la 8 mai 2025 în vederea adoptării </w:t>
      </w:r>
      <w:r w:rsidR="00CF524B" w:rsidRPr="0095379D">
        <w:rPr>
          <w:rFonts w:eastAsia="Calibri"/>
          <w:b/>
          <w:lang w:val="ro-RO"/>
        </w:rPr>
        <w:t>Regulamentului</w:t>
      </w:r>
      <w:r w:rsidRPr="0095379D">
        <w:rPr>
          <w:rFonts w:eastAsia="Calibri"/>
          <w:b/>
          <w:lang w:val="ro-RO"/>
        </w:rPr>
        <w:t xml:space="preserve"> (UE) 2025/... a</w:t>
      </w:r>
      <w:r w:rsidR="00CF524B" w:rsidRPr="0095379D">
        <w:rPr>
          <w:rFonts w:eastAsia="Calibri"/>
          <w:b/>
          <w:lang w:val="ro-RO"/>
        </w:rPr>
        <w:t>l</w:t>
      </w:r>
      <w:r w:rsidRPr="0095379D">
        <w:rPr>
          <w:rFonts w:eastAsia="Calibri"/>
          <w:b/>
          <w:lang w:val="ro-RO"/>
        </w:rPr>
        <w:t xml:space="preserve"> Parlamentului European și a</w:t>
      </w:r>
      <w:r w:rsidR="00CF524B" w:rsidRPr="0095379D">
        <w:rPr>
          <w:rFonts w:eastAsia="Calibri"/>
          <w:b/>
          <w:lang w:val="ro-RO"/>
        </w:rPr>
        <w:t>l</w:t>
      </w:r>
      <w:r w:rsidRPr="0095379D">
        <w:rPr>
          <w:rFonts w:eastAsia="Calibri"/>
          <w:b/>
          <w:lang w:val="ro-RO"/>
        </w:rPr>
        <w:t xml:space="preserve"> Consiliului </w:t>
      </w:r>
      <w:r w:rsidR="00AA14B1" w:rsidRPr="0095379D">
        <w:rPr>
          <w:rFonts w:eastAsia="Calibri"/>
          <w:b/>
          <w:color w:val="000000"/>
          <w:szCs w:val="22"/>
          <w:lang w:val="ro-RO" w:eastAsia="en-US"/>
        </w:rPr>
        <w:t xml:space="preserve">de modificare a </w:t>
      </w:r>
      <w:bookmarkStart w:id="7" w:name="_Hlk194254744"/>
      <w:r w:rsidR="00CF524B" w:rsidRPr="0095379D">
        <w:rPr>
          <w:rFonts w:eastAsia="Calibri"/>
          <w:b/>
          <w:color w:val="000000"/>
          <w:szCs w:val="22"/>
          <w:lang w:val="ro-RO" w:eastAsia="en-US"/>
        </w:rPr>
        <w:t>Regulamentului (UE) 2019/631 pentru a include o flexibilitate suplimentară în ceea ce privește calculul pentru a stabili respectarea de către producători a standardelor de performanță privind emisiile de CO</w:t>
      </w:r>
      <w:r w:rsidR="00CF524B" w:rsidRPr="0095379D">
        <w:rPr>
          <w:rFonts w:eastAsia="Calibri"/>
          <w:b/>
          <w:color w:val="000000"/>
          <w:szCs w:val="22"/>
          <w:vertAlign w:val="subscript"/>
          <w:lang w:val="ro-RO" w:eastAsia="en-US"/>
        </w:rPr>
        <w:t>2</w:t>
      </w:r>
      <w:r w:rsidR="00CF524B" w:rsidRPr="0095379D">
        <w:rPr>
          <w:rFonts w:eastAsia="Calibri"/>
          <w:b/>
          <w:color w:val="000000"/>
          <w:szCs w:val="22"/>
          <w:lang w:val="ro-RO" w:eastAsia="en-US"/>
        </w:rPr>
        <w:t xml:space="preserve"> pentru autoturismele noi și vehiculele utilitare ușoare noi pentru anii calendaristici 2025-2027</w:t>
      </w:r>
    </w:p>
    <w:bookmarkEnd w:id="7"/>
    <w:p w14:paraId="1BBD857A" w14:textId="22B52BB7" w:rsidR="00FC656E" w:rsidRPr="00FC656E" w:rsidRDefault="00FC656E" w:rsidP="00FC656E">
      <w:pPr>
        <w:spacing w:before="480"/>
        <w:rPr>
          <w:rStyle w:val="ATHeading3Char"/>
          <w:b w:val="0"/>
          <w:bCs/>
          <w:i/>
          <w:lang w:val="ro-RO"/>
        </w:rPr>
      </w:pPr>
      <w:r w:rsidRPr="00FC656E">
        <w:rPr>
          <w:rStyle w:val="ATHeading3Char"/>
          <w:b w:val="0"/>
          <w:bCs/>
          <w:i/>
          <w:lang w:val="ro-RO"/>
        </w:rPr>
        <w:t>(Întrucât s-a ajuns la un acord între Parlament și Consiliu, poziția Parlamentului corespunde cu actul legislativ final, Regulamentul (UE) 2025/</w:t>
      </w:r>
      <w:r>
        <w:rPr>
          <w:rStyle w:val="ATHeading3Char"/>
          <w:b w:val="0"/>
          <w:bCs/>
          <w:i/>
          <w:lang w:val="ro-RO"/>
        </w:rPr>
        <w:t>1214</w:t>
      </w:r>
      <w:r w:rsidRPr="00FC656E">
        <w:rPr>
          <w:rStyle w:val="ATHeading3Char"/>
          <w:b w:val="0"/>
          <w:bCs/>
          <w:i/>
          <w:lang w:val="ro-RO"/>
        </w:rPr>
        <w:t>.)</w:t>
      </w:r>
    </w:p>
    <w:sectPr w:rsidR="00FC656E" w:rsidRPr="00FC656E" w:rsidSect="000362FE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E1AB63" w14:textId="77777777" w:rsidR="004474D4" w:rsidRDefault="004474D4" w:rsidP="009C4014">
      <w:r>
        <w:separator/>
      </w:r>
    </w:p>
  </w:endnote>
  <w:endnote w:type="continuationSeparator" w:id="0">
    <w:p w14:paraId="1DF8C2A1" w14:textId="77777777" w:rsidR="004474D4" w:rsidRDefault="004474D4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F5A26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6BBBE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67438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8AEEC1" w14:textId="77777777" w:rsidR="004474D4" w:rsidRDefault="004474D4" w:rsidP="009C4014">
      <w:r>
        <w:separator/>
      </w:r>
    </w:p>
  </w:footnote>
  <w:footnote w:type="continuationSeparator" w:id="0">
    <w:p w14:paraId="532FDCE6" w14:textId="77777777" w:rsidR="004474D4" w:rsidRDefault="004474D4" w:rsidP="009C4014">
      <w:r>
        <w:continuationSeparator/>
      </w:r>
    </w:p>
  </w:footnote>
  <w:footnote w:id="1">
    <w:p w14:paraId="340E0C64" w14:textId="77777777" w:rsidR="00D44E35" w:rsidRPr="00D44E35" w:rsidRDefault="00D44E35" w:rsidP="00D44E35">
      <w:pPr>
        <w:pStyle w:val="FootnoteText"/>
        <w:ind w:left="567" w:hanging="567"/>
        <w:rPr>
          <w:sz w:val="24"/>
          <w:lang w:val="ro-RO"/>
        </w:rPr>
      </w:pPr>
      <w:r w:rsidRPr="00D44E35">
        <w:rPr>
          <w:rStyle w:val="FootnoteReference"/>
          <w:sz w:val="24"/>
        </w:rPr>
        <w:footnoteRef/>
      </w:r>
      <w:r w:rsidRPr="001F1E0D">
        <w:rPr>
          <w:sz w:val="24"/>
          <w:lang w:val="pt-PT"/>
        </w:rPr>
        <w:t xml:space="preserve"> </w:t>
      </w:r>
      <w:r w:rsidRPr="00D44E35">
        <w:rPr>
          <w:sz w:val="24"/>
          <w:lang w:val="ro-RO"/>
        </w:rPr>
        <w:tab/>
        <w:t>Nepublicat încă în Jurnalul Oficial.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59BB4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848A6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C084E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387581151">
    <w:abstractNumId w:val="3"/>
  </w:num>
  <w:num w:numId="2" w16cid:durableId="1682930471">
    <w:abstractNumId w:val="2"/>
  </w:num>
  <w:num w:numId="3" w16cid:durableId="178391762">
    <w:abstractNumId w:val="1"/>
  </w:num>
  <w:num w:numId="4" w16cid:durableId="922838708">
    <w:abstractNumId w:val="0"/>
  </w:num>
  <w:num w:numId="5" w16cid:durableId="281765306">
    <w:abstractNumId w:val="6"/>
  </w:num>
  <w:num w:numId="6" w16cid:durableId="743337169">
    <w:abstractNumId w:val="5"/>
  </w:num>
  <w:num w:numId="7" w16cid:durableId="1875268122">
    <w:abstractNumId w:val="4"/>
  </w:num>
  <w:num w:numId="8" w16cid:durableId="1393195199">
    <w:abstractNumId w:val="7"/>
  </w:num>
  <w:num w:numId="9" w16cid:durableId="174178230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4D4"/>
    <w:rsid w:val="00013B2A"/>
    <w:rsid w:val="000362FE"/>
    <w:rsid w:val="000C2BFE"/>
    <w:rsid w:val="000D1115"/>
    <w:rsid w:val="000F27A9"/>
    <w:rsid w:val="000F6208"/>
    <w:rsid w:val="001047E4"/>
    <w:rsid w:val="00125CBC"/>
    <w:rsid w:val="00172070"/>
    <w:rsid w:val="00185E15"/>
    <w:rsid w:val="001D4BBF"/>
    <w:rsid w:val="001D63A8"/>
    <w:rsid w:val="001F1E0D"/>
    <w:rsid w:val="00245549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B3EB7"/>
    <w:rsid w:val="003E1189"/>
    <w:rsid w:val="003F4DFE"/>
    <w:rsid w:val="00425111"/>
    <w:rsid w:val="004474D4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11FEC"/>
    <w:rsid w:val="0095379D"/>
    <w:rsid w:val="009865B7"/>
    <w:rsid w:val="009B7E10"/>
    <w:rsid w:val="009C4014"/>
    <w:rsid w:val="009F28EF"/>
    <w:rsid w:val="00A1739E"/>
    <w:rsid w:val="00AA14B1"/>
    <w:rsid w:val="00B12971"/>
    <w:rsid w:val="00B54C72"/>
    <w:rsid w:val="00B841A5"/>
    <w:rsid w:val="00B85C1E"/>
    <w:rsid w:val="00C15516"/>
    <w:rsid w:val="00C16C81"/>
    <w:rsid w:val="00C57739"/>
    <w:rsid w:val="00C65BE8"/>
    <w:rsid w:val="00CB451F"/>
    <w:rsid w:val="00CC4897"/>
    <w:rsid w:val="00CF524B"/>
    <w:rsid w:val="00D202A4"/>
    <w:rsid w:val="00D44E35"/>
    <w:rsid w:val="00D91669"/>
    <w:rsid w:val="00DF097A"/>
    <w:rsid w:val="00DF53A8"/>
    <w:rsid w:val="00E039BF"/>
    <w:rsid w:val="00E11822"/>
    <w:rsid w:val="00E73B02"/>
    <w:rsid w:val="00E74BF3"/>
    <w:rsid w:val="00E94937"/>
    <w:rsid w:val="00EF3610"/>
    <w:rsid w:val="00F177A4"/>
    <w:rsid w:val="00F97E29"/>
    <w:rsid w:val="00FB1507"/>
    <w:rsid w:val="00FB3609"/>
    <w:rsid w:val="00FC6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A2B2AD"/>
  <w15:chartTrackingRefBased/>
  <w15:docId w15:val="{F23D7D61-6776-46AB-B832-3EB4BD73E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link w:val="ATHeading3Char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Hyperlink">
    <w:name w:val="Hyperlink"/>
    <w:uiPriority w:val="99"/>
    <w:rsid w:val="00AA14B1"/>
    <w:rPr>
      <w:color w:val="0000FF"/>
      <w:u w:val="single"/>
    </w:rPr>
  </w:style>
  <w:style w:type="character" w:styleId="CommentReference">
    <w:name w:val="annotation reference"/>
    <w:basedOn w:val="DefaultParagraphFont"/>
    <w:rsid w:val="00AA14B1"/>
    <w:rPr>
      <w:sz w:val="16"/>
      <w:szCs w:val="16"/>
    </w:rPr>
  </w:style>
  <w:style w:type="paragraph" w:styleId="CommentText">
    <w:name w:val="annotation text"/>
    <w:basedOn w:val="Normal"/>
    <w:link w:val="CommentTextChar"/>
    <w:rsid w:val="00AA14B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A14B1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AA14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A14B1"/>
    <w:rPr>
      <w:b/>
      <w:bCs/>
      <w:lang w:val="fr-FR"/>
    </w:rPr>
  </w:style>
  <w:style w:type="paragraph" w:styleId="BalloonText">
    <w:name w:val="Balloon Text"/>
    <w:basedOn w:val="Normal"/>
    <w:link w:val="BalloonTextChar"/>
    <w:rsid w:val="00AA14B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A14B1"/>
    <w:rPr>
      <w:rFonts w:ascii="Segoe UI" w:hAnsi="Segoe UI" w:cs="Segoe UI"/>
      <w:sz w:val="18"/>
      <w:szCs w:val="18"/>
      <w:lang w:val="fr-FR"/>
    </w:rPr>
  </w:style>
  <w:style w:type="character" w:customStyle="1" w:styleId="ATHeading3Char">
    <w:name w:val="AT Heading 3 Char"/>
    <w:link w:val="ATHeading3"/>
    <w:locked/>
    <w:rsid w:val="00FC656E"/>
    <w:rPr>
      <w:b/>
      <w:noProof/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4B242C-5E75-4FA0-B77F-F66A6805B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2</TotalTime>
  <Pages>3</Pages>
  <Words>327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GHERMAN Laura</dc:creator>
  <cp:keywords/>
  <cp:lastModifiedBy>DUMITRESCU Mihai</cp:lastModifiedBy>
  <cp:revision>2</cp:revision>
  <cp:lastPrinted>2014-08-07T13:15:00Z</cp:lastPrinted>
  <dcterms:created xsi:type="dcterms:W3CDTF">2025-09-17T12:40:00Z</dcterms:created>
  <dcterms:modified xsi:type="dcterms:W3CDTF">2025-09-17T12:40:00Z</dcterms:modified>
</cp:coreProperties>
</file>