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47B3D" w14:paraId="4FA0ABB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531D58" w14:textId="77777777" w:rsidR="00757DD5" w:rsidRPr="00D47B3D" w:rsidRDefault="00E71E84" w:rsidP="00425111">
            <w:pPr>
              <w:pStyle w:val="EPName"/>
              <w:rPr>
                <w:lang w:val="en-GB"/>
              </w:rPr>
            </w:pPr>
            <w:proofErr w:type="spellStart"/>
            <w:r w:rsidRPr="00D47B3D">
              <w:rPr>
                <w:lang w:val="en-GB"/>
              </w:rPr>
              <w:t>Europäisches</w:t>
            </w:r>
            <w:proofErr w:type="spellEnd"/>
            <w:r w:rsidRPr="00D47B3D">
              <w:rPr>
                <w:lang w:val="en-GB"/>
              </w:rPr>
              <w:t xml:space="preserve"> </w:t>
            </w:r>
            <w:proofErr w:type="spellStart"/>
            <w:r w:rsidRPr="00D47B3D">
              <w:rPr>
                <w:lang w:val="en-GB"/>
              </w:rPr>
              <w:t>Parlament</w:t>
            </w:r>
            <w:proofErr w:type="spellEnd"/>
          </w:p>
          <w:p w14:paraId="2899BC52" w14:textId="77777777" w:rsidR="00757DD5" w:rsidRPr="00D47B3D" w:rsidRDefault="00E71E8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47B3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CDA594D" w14:textId="77777777" w:rsidR="00757DD5" w:rsidRPr="00D47B3D" w:rsidRDefault="00172070" w:rsidP="00425111">
            <w:pPr>
              <w:pStyle w:val="EPLogo"/>
            </w:pPr>
            <w:r w:rsidRPr="00D47B3D">
              <w:rPr>
                <w:noProof/>
                <w:lang w:val="pl-PL" w:eastAsia="pl-PL"/>
              </w:rPr>
              <w:drawing>
                <wp:inline distT="0" distB="0" distL="0" distR="0" wp14:anchorId="49DA6DD6" wp14:editId="5BB479B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7CBDD" w14:textId="77777777" w:rsidR="008E7632" w:rsidRPr="00D47B3D" w:rsidRDefault="008E7632" w:rsidP="008E7632">
      <w:pPr>
        <w:pStyle w:val="LineTop"/>
        <w:rPr>
          <w:lang w:val="en-GB"/>
        </w:rPr>
      </w:pPr>
    </w:p>
    <w:p w14:paraId="1484D553" w14:textId="77777777" w:rsidR="008E7632" w:rsidRPr="00D47B3D" w:rsidRDefault="00E71E84" w:rsidP="008E7632">
      <w:pPr>
        <w:pStyle w:val="ZSessionDoc"/>
        <w:rPr>
          <w:b/>
          <w:i w:val="0"/>
        </w:rPr>
      </w:pPr>
      <w:r w:rsidRPr="00D47B3D">
        <w:rPr>
          <w:b/>
          <w:i w:val="0"/>
        </w:rPr>
        <w:t>ANGENOMMENE TEXTE</w:t>
      </w:r>
    </w:p>
    <w:p w14:paraId="46F8842E" w14:textId="77777777" w:rsidR="008E7632" w:rsidRPr="00D47B3D" w:rsidRDefault="00E71E84" w:rsidP="008E7632">
      <w:pPr>
        <w:pStyle w:val="LineBottom"/>
      </w:pPr>
      <w:r w:rsidRPr="00D47B3D">
        <w:rPr>
          <w:rFonts w:cs="Arial"/>
          <w:i/>
          <w:sz w:val="20"/>
          <w:szCs w:val="22"/>
        </w:rPr>
        <w:t xml:space="preserve"> </w:t>
      </w:r>
    </w:p>
    <w:p w14:paraId="46F3A6F0" w14:textId="73C0B897" w:rsidR="009C4014" w:rsidRPr="00D47B3D" w:rsidRDefault="00E71E84" w:rsidP="008E7632">
      <w:pPr>
        <w:pStyle w:val="ATHeading1"/>
        <w:spacing w:before="480"/>
        <w:rPr>
          <w:lang w:val="en-GB"/>
        </w:rPr>
      </w:pPr>
      <w:bookmarkStart w:id="0" w:name="TA_Heading"/>
      <w:r w:rsidRPr="00D47B3D">
        <w:rPr>
          <w:lang w:val="en-GB"/>
        </w:rPr>
        <w:t>P10_TA(2025)</w:t>
      </w:r>
      <w:bookmarkEnd w:id="0"/>
      <w:r w:rsidR="008A3D9E" w:rsidRPr="00D47B3D">
        <w:rPr>
          <w:lang w:val="en-GB"/>
        </w:rPr>
        <w:t>0</w:t>
      </w:r>
      <w:r w:rsidR="00D508AD" w:rsidRPr="00D47B3D">
        <w:rPr>
          <w:lang w:val="en-GB"/>
        </w:rPr>
        <w:t>100</w:t>
      </w:r>
    </w:p>
    <w:p w14:paraId="0C5810F2" w14:textId="77777777" w:rsidR="009C4014" w:rsidRPr="00D47B3D" w:rsidRDefault="00E71E84" w:rsidP="00E71E84">
      <w:pPr>
        <w:pStyle w:val="ATHeading2"/>
        <w:rPr>
          <w:lang w:val="en-GB"/>
        </w:rPr>
      </w:pPr>
      <w:bookmarkStart w:id="1" w:name="title"/>
      <w:r w:rsidRPr="00D47B3D">
        <w:rPr>
          <w:lang w:val="en-GB"/>
        </w:rPr>
        <w:t>Schutzstatus des Wolfs (Canis lupus)</w:t>
      </w:r>
      <w:bookmarkEnd w:id="1"/>
      <w:r w:rsidR="009C4014" w:rsidRPr="00D47B3D">
        <w:rPr>
          <w:lang w:val="en-GB"/>
        </w:rPr>
        <w:t xml:space="preserve"> </w:t>
      </w:r>
      <w:bookmarkStart w:id="2" w:name="Etoiles"/>
      <w:bookmarkEnd w:id="2"/>
    </w:p>
    <w:p w14:paraId="298EB988" w14:textId="77777777" w:rsidR="009C4014" w:rsidRPr="00D47B3D" w:rsidRDefault="009C4014" w:rsidP="009C4014">
      <w:pPr>
        <w:rPr>
          <w:i/>
          <w:vanish/>
          <w:lang w:val="en-GB"/>
        </w:rPr>
      </w:pPr>
      <w:r w:rsidRPr="00D47B3D">
        <w:rPr>
          <w:i/>
        </w:rPr>
        <w:fldChar w:fldCharType="begin"/>
      </w:r>
      <w:r w:rsidRPr="00D47B3D">
        <w:rPr>
          <w:i/>
          <w:lang w:val="en-GB"/>
        </w:rPr>
        <w:instrText xml:space="preserve"> TC"</w:instrText>
      </w:r>
      <w:bookmarkStart w:id="3" w:name="DocNumber"/>
      <w:r w:rsidR="00E71E84" w:rsidRPr="00D47B3D">
        <w:rPr>
          <w:i/>
          <w:lang w:val="en-GB"/>
        </w:rPr>
        <w:instrText>(C10-0044/2025)</w:instrText>
      </w:r>
      <w:bookmarkEnd w:id="3"/>
      <w:r w:rsidRPr="00D47B3D">
        <w:rPr>
          <w:i/>
          <w:lang w:val="en-GB"/>
        </w:rPr>
        <w:instrText xml:space="preserve">"\l3 \n&gt; \* MERGEFORMAT </w:instrText>
      </w:r>
      <w:r w:rsidRPr="00D47B3D">
        <w:rPr>
          <w:i/>
        </w:rPr>
        <w:fldChar w:fldCharType="end"/>
      </w:r>
    </w:p>
    <w:p w14:paraId="637050EC" w14:textId="644F815D" w:rsidR="00E71E84" w:rsidRPr="00D47B3D" w:rsidRDefault="00E71E84" w:rsidP="009C4014">
      <w:pPr>
        <w:rPr>
          <w:vanish/>
          <w:lang w:val="de-DE"/>
        </w:rPr>
      </w:pPr>
      <w:bookmarkStart w:id="4" w:name="Commission"/>
      <w:r w:rsidRPr="00D47B3D">
        <w:rPr>
          <w:vanish/>
          <w:lang w:val="de-DE"/>
        </w:rPr>
        <w:t>Ausschuss für Umwelt, Klima und Lebensmittelsicherheit</w:t>
      </w:r>
    </w:p>
    <w:p w14:paraId="66DD689D" w14:textId="77777777" w:rsidR="009C4014" w:rsidRPr="00D47B3D" w:rsidRDefault="00E71E84" w:rsidP="009C4014">
      <w:pPr>
        <w:rPr>
          <w:vanish/>
          <w:lang w:val="de-DE"/>
        </w:rPr>
      </w:pPr>
      <w:bookmarkStart w:id="5" w:name="PE"/>
      <w:bookmarkEnd w:id="4"/>
      <w:r w:rsidRPr="00D47B3D">
        <w:rPr>
          <w:vanish/>
          <w:lang w:val="de-DE"/>
        </w:rPr>
        <w:t>PE773.631</w:t>
      </w:r>
      <w:bookmarkEnd w:id="5"/>
    </w:p>
    <w:p w14:paraId="4E53B5D2" w14:textId="6FF872A5" w:rsidR="00E50E41" w:rsidRPr="00D47B3D" w:rsidRDefault="00E71E84" w:rsidP="00E50E41">
      <w:pPr>
        <w:pStyle w:val="ATHeading3"/>
        <w:rPr>
          <w:lang w:val="de-DE"/>
        </w:rPr>
      </w:pPr>
      <w:bookmarkStart w:id="6" w:name="Sujet"/>
      <w:r w:rsidRPr="00D47B3D">
        <w:rPr>
          <w:lang w:val="de-DE"/>
        </w:rPr>
        <w:t>Legislative Entschließung des Europäischen Parlaments vom 8. Mai 2025 zu dem Vorschlag für eine Richtlinie des Europäischen Parlaments und des Rates zur Änderung der Richtlinie 92/43/EWG</w:t>
      </w:r>
      <w:r w:rsidR="00E50E41" w:rsidRPr="00D47B3D">
        <w:rPr>
          <w:lang w:val="de-DE"/>
        </w:rPr>
        <w:t xml:space="preserve"> des Rates in Bezug auf den Schutzstatus des Wolfs (Canis lupus) (COM(2025)0106 – C10-0044/2025 – 2025/0058(COD))</w:t>
      </w:r>
    </w:p>
    <w:bookmarkEnd w:id="6"/>
    <w:p w14:paraId="3462B013" w14:textId="16FF37E2" w:rsidR="009C4014" w:rsidRPr="00D47B3D" w:rsidRDefault="00E73B02" w:rsidP="00E71E84">
      <w:pPr>
        <w:pStyle w:val="ATHeading3"/>
        <w:rPr>
          <w:lang w:val="de-DE"/>
        </w:rPr>
      </w:pPr>
      <w:r w:rsidRPr="00D47B3D">
        <w:rPr>
          <w:lang w:val="de-DE"/>
        </w:rPr>
        <w:t xml:space="preserve"> </w:t>
      </w:r>
      <w:bookmarkStart w:id="7" w:name="References"/>
      <w:r w:rsidR="00E71E84" w:rsidRPr="00D47B3D">
        <w:rPr>
          <w:lang w:val="de-DE"/>
        </w:rPr>
        <w:t>(Ordentliches Gesetzgebungsverfahren)</w:t>
      </w:r>
      <w:bookmarkEnd w:id="7"/>
    </w:p>
    <w:p w14:paraId="4909A2E4" w14:textId="77777777" w:rsidR="006E5420" w:rsidRPr="00D47B3D" w:rsidRDefault="00E71E84" w:rsidP="008B1C2E">
      <w:pPr>
        <w:pStyle w:val="Normal12"/>
        <w:spacing w:before="360"/>
        <w:rPr>
          <w:i/>
          <w:szCs w:val="24"/>
          <w:lang w:val="de-DE"/>
        </w:rPr>
      </w:pPr>
      <w:bookmarkStart w:id="8" w:name="TextBodyBegin"/>
      <w:bookmarkEnd w:id="8"/>
      <w:r w:rsidRPr="00D47B3D">
        <w:rPr>
          <w:i/>
          <w:szCs w:val="24"/>
          <w:lang w:val="de-DE"/>
        </w:rPr>
        <w:t>Das Europäische Parlament,</w:t>
      </w:r>
    </w:p>
    <w:p w14:paraId="3E283A43" w14:textId="30CB7E52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–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unter Hinweis auf den Vorschlag der Kommission an das Europäische Parlament und den Rat (COM(2025)0106),</w:t>
      </w:r>
    </w:p>
    <w:p w14:paraId="284FF369" w14:textId="2536F9B0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–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gestützt auf Artikel 294 Absatz 2 und Artikel 192 Absatz 1 des Vertrags über die Arbeitsweise der Europäischen Union, auf deren Grundlage ihm der Vorschlag der Kommission unterbreitet wurde (C10</w:t>
      </w:r>
      <w:r w:rsidRPr="00D47B3D">
        <w:rPr>
          <w:noProof/>
          <w:szCs w:val="24"/>
          <w:lang w:val="de-DE"/>
        </w:rPr>
        <w:noBreakHyphen/>
        <w:t>0044/2025),</w:t>
      </w:r>
    </w:p>
    <w:p w14:paraId="1E39B92C" w14:textId="77777777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gestützt auf Artikel 294 Absatz 3 des Vertrags über die Arbeitsweise der Europäischen Union,</w:t>
      </w:r>
    </w:p>
    <w:p w14:paraId="27817F0A" w14:textId="50DFFDAB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 w:eastAsia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</w:r>
      <w:r w:rsidRPr="00D47B3D">
        <w:rPr>
          <w:noProof/>
          <w:szCs w:val="24"/>
          <w:lang w:val="de-DE" w:eastAsia="de-DE"/>
        </w:rPr>
        <w:t>unter Hinweis auf die Stellungnahme des Europäischen Wirtschafts- und Sozialausschusses vom 30.</w:t>
      </w:r>
      <w:r w:rsidR="0061184D">
        <w:rPr>
          <w:noProof/>
          <w:szCs w:val="24"/>
          <w:lang w:val="de-DE" w:eastAsia="de-DE"/>
        </w:rPr>
        <w:t xml:space="preserve"> </w:t>
      </w:r>
      <w:r w:rsidRPr="00D47B3D">
        <w:rPr>
          <w:noProof/>
          <w:szCs w:val="24"/>
          <w:lang w:val="de-DE" w:eastAsia="de-DE"/>
        </w:rPr>
        <w:t>April 2025</w:t>
      </w:r>
      <w:r w:rsidRPr="00D47B3D">
        <w:rPr>
          <w:noProof/>
          <w:szCs w:val="24"/>
          <w:vertAlign w:val="superscript"/>
          <w:lang w:val="fr-FR" w:eastAsia="de-DE"/>
        </w:rPr>
        <w:footnoteReference w:id="1"/>
      </w:r>
      <w:r w:rsidRPr="00D47B3D">
        <w:rPr>
          <w:noProof/>
          <w:szCs w:val="24"/>
          <w:lang w:val="de-DE" w:eastAsia="de-DE"/>
        </w:rPr>
        <w:t>,</w:t>
      </w:r>
    </w:p>
    <w:p w14:paraId="6B3C86C0" w14:textId="578BCAA1" w:rsidR="00E50E41" w:rsidRPr="00D47B3D" w:rsidRDefault="00E50E41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</w:r>
      <w:r w:rsidR="008A3D9E" w:rsidRPr="00D47B3D">
        <w:rPr>
          <w:noProof/>
          <w:szCs w:val="24"/>
          <w:lang w:val="de-DE"/>
        </w:rPr>
        <w:t>nach Anhörung des Ausschusses der Regionen</w:t>
      </w:r>
      <w:r w:rsidRPr="00D47B3D">
        <w:rPr>
          <w:noProof/>
          <w:szCs w:val="24"/>
          <w:lang w:val="de-DE"/>
        </w:rPr>
        <w:t>,</w:t>
      </w:r>
    </w:p>
    <w:p w14:paraId="2DF362FF" w14:textId="25E2073D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noProof/>
          <w:szCs w:val="24"/>
          <w:lang w:val="de-DE"/>
        </w:rPr>
        <w:t>–</w:t>
      </w:r>
      <w:r w:rsidRPr="00D47B3D">
        <w:rPr>
          <w:noProof/>
          <w:szCs w:val="24"/>
          <w:lang w:val="de-DE"/>
        </w:rPr>
        <w:tab/>
        <w:t>gestützt auf die Artikel 60 und 170 seiner Geschäftsordnung,</w:t>
      </w:r>
    </w:p>
    <w:p w14:paraId="6D29AB99" w14:textId="77777777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szCs w:val="24"/>
          <w:lang w:val="de-DE"/>
        </w:rPr>
        <w:t>1.</w:t>
      </w:r>
      <w:r w:rsidRPr="00D47B3D">
        <w:rPr>
          <w:szCs w:val="24"/>
          <w:lang w:val="de-DE"/>
        </w:rPr>
        <w:tab/>
      </w:r>
      <w:r w:rsidRPr="00D47B3D">
        <w:rPr>
          <w:noProof/>
          <w:szCs w:val="24"/>
          <w:lang w:val="de-DE"/>
        </w:rPr>
        <w:t>legt den folgenden Standpunkt in erster Lesung fest;</w:t>
      </w:r>
    </w:p>
    <w:p w14:paraId="72A8FA0D" w14:textId="77777777" w:rsidR="008A0A7E" w:rsidRPr="00D47B3D" w:rsidRDefault="008A0A7E" w:rsidP="008A0A7E">
      <w:pPr>
        <w:pStyle w:val="Normal12"/>
        <w:ind w:left="567" w:hanging="567"/>
        <w:rPr>
          <w:noProof/>
          <w:szCs w:val="24"/>
          <w:lang w:val="de-DE"/>
        </w:rPr>
      </w:pPr>
      <w:r w:rsidRPr="00D47B3D">
        <w:rPr>
          <w:lang w:val="de-DE"/>
        </w:rPr>
        <w:t>2.</w:t>
      </w:r>
      <w:r w:rsidRPr="00D47B3D">
        <w:rPr>
          <w:lang w:val="de-DE"/>
        </w:rPr>
        <w:tab/>
      </w:r>
      <w:r w:rsidRPr="00D47B3D">
        <w:rPr>
          <w:noProof/>
          <w:szCs w:val="24"/>
          <w:lang w:val="de-DE"/>
        </w:rPr>
        <w:t>fordert die Kommission auf, es erneut zu befassen, falls sie ihren Vorschlag ersetzt, entscheidend ändert oder beabsichtigt, ihn entscheidend zu ändern;</w:t>
      </w:r>
    </w:p>
    <w:p w14:paraId="43BF1558" w14:textId="77777777" w:rsidR="00E50E41" w:rsidRPr="00D47B3D" w:rsidRDefault="008A0A7E" w:rsidP="00E50E41">
      <w:pPr>
        <w:pStyle w:val="Normal12"/>
        <w:widowControl/>
        <w:ind w:left="567" w:hanging="567"/>
        <w:rPr>
          <w:noProof/>
          <w:szCs w:val="24"/>
          <w:lang w:val="de-DE"/>
        </w:rPr>
        <w:sectPr w:rsidR="00E50E41" w:rsidRPr="00D47B3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47B3D">
        <w:rPr>
          <w:noProof/>
          <w:szCs w:val="24"/>
          <w:lang w:val="de-DE"/>
        </w:rPr>
        <w:lastRenderedPageBreak/>
        <w:t>3.</w:t>
      </w:r>
      <w:r w:rsidRPr="00D47B3D">
        <w:rPr>
          <w:noProof/>
          <w:szCs w:val="24"/>
          <w:lang w:val="de-DE"/>
        </w:rPr>
        <w:tab/>
        <w:t>beauftragt seine Präsidentin, den Standpunkt des Parlaments dem Rat und der Kommission sowie den nationalen Parlamenten zu übermitteln</w:t>
      </w:r>
      <w:r w:rsidR="00E50E41" w:rsidRPr="00D47B3D">
        <w:rPr>
          <w:noProof/>
          <w:szCs w:val="24"/>
          <w:lang w:val="de-DE"/>
        </w:rPr>
        <w:t>.</w:t>
      </w:r>
    </w:p>
    <w:p w14:paraId="3B06F2D0" w14:textId="42AC3ACB" w:rsidR="00E50E41" w:rsidRPr="00D47B3D" w:rsidRDefault="00E50E41" w:rsidP="00E50E41">
      <w:pPr>
        <w:pStyle w:val="Normal12"/>
        <w:ind w:left="567" w:hanging="567"/>
        <w:rPr>
          <w:b/>
          <w:lang w:val="de-DE"/>
        </w:rPr>
      </w:pPr>
      <w:r w:rsidRPr="00D47B3D">
        <w:rPr>
          <w:b/>
          <w:lang w:val="de-DE"/>
        </w:rPr>
        <w:lastRenderedPageBreak/>
        <w:t>P10_TC1-</w:t>
      </w:r>
      <w:proofErr w:type="gramStart"/>
      <w:r w:rsidRPr="00D47B3D">
        <w:rPr>
          <w:b/>
          <w:lang w:val="de-DE"/>
        </w:rPr>
        <w:t>COD(</w:t>
      </w:r>
      <w:proofErr w:type="gramEnd"/>
      <w:r w:rsidRPr="00D47B3D">
        <w:rPr>
          <w:b/>
          <w:lang w:val="de-DE"/>
        </w:rPr>
        <w:t>2025)00</w:t>
      </w:r>
      <w:r w:rsidR="0061184D">
        <w:rPr>
          <w:b/>
          <w:lang w:val="de-DE"/>
        </w:rPr>
        <w:t>58</w:t>
      </w:r>
    </w:p>
    <w:p w14:paraId="073A191D" w14:textId="5AE231B8" w:rsidR="00FC7558" w:rsidRDefault="00E50E41" w:rsidP="00FC7558">
      <w:pPr>
        <w:pStyle w:val="ATHeading3"/>
        <w:rPr>
          <w:lang w:val="de-DE"/>
        </w:rPr>
      </w:pPr>
      <w:r w:rsidRPr="00D47B3D">
        <w:rPr>
          <w:snapToGrid w:val="0"/>
          <w:lang w:val="de-DE"/>
        </w:rPr>
        <w:t>Standpunkt des Europäischen Parlaments festgelegt in erster Lesung am 8. Mai 2025 im</w:t>
      </w:r>
      <w:r w:rsidRPr="00D47B3D">
        <w:rPr>
          <w:b w:val="0"/>
          <w:lang w:val="de-DE"/>
        </w:rPr>
        <w:t xml:space="preserve"> </w:t>
      </w:r>
      <w:r w:rsidRPr="00D47B3D">
        <w:rPr>
          <w:snapToGrid w:val="0"/>
          <w:lang w:val="de-DE"/>
        </w:rPr>
        <w:t xml:space="preserve">Hinblick auf den Erlass der Richtlinie (EU) 2025/... </w:t>
      </w:r>
      <w:r w:rsidRPr="00D47B3D">
        <w:rPr>
          <w:lang w:val="de-DE"/>
        </w:rPr>
        <w:t>des Europäischen Parlaments und des Rates zur Änderung der Richtlinie 92/43/EWG des Rates in Bezug auf den Schutzstatus des Wolfs (Canis lupus)</w:t>
      </w:r>
    </w:p>
    <w:p w14:paraId="6352ECD8" w14:textId="61B0FD57" w:rsidR="00FC7558" w:rsidRPr="00FC7558" w:rsidRDefault="00FC7558" w:rsidP="00FC7558">
      <w:pPr>
        <w:rPr>
          <w:lang w:val="de-DE"/>
        </w:rPr>
      </w:pPr>
      <w:r w:rsidRPr="00FC7558">
        <w:rPr>
          <w:i/>
          <w:iCs/>
          <w:lang w:val="de-DE"/>
        </w:rPr>
        <w:t xml:space="preserve">(Da Parlament und Rat eine Einigung erzielt haben, entspricht der Standpunkt des Parlaments dem endgültigen Rechtsakt, </w:t>
      </w:r>
      <w:r>
        <w:rPr>
          <w:i/>
          <w:iCs/>
          <w:lang w:val="de-DE"/>
        </w:rPr>
        <w:t>Richtlinie (EU) 2025/1237</w:t>
      </w:r>
      <w:r w:rsidRPr="00FC7558">
        <w:rPr>
          <w:i/>
          <w:iCs/>
          <w:lang w:val="de-DE"/>
        </w:rPr>
        <w:t>.)</w:t>
      </w:r>
      <w:r w:rsidRPr="00FC7558">
        <w:rPr>
          <w:lang w:val="de-DE"/>
        </w:rPr>
        <w:t> </w:t>
      </w:r>
    </w:p>
    <w:sectPr w:rsidR="00FC7558" w:rsidRPr="00FC7558" w:rsidSect="00E50E4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BD469" w14:textId="77777777" w:rsidR="00E71E84" w:rsidRDefault="00E71E84" w:rsidP="009C4014">
      <w:r>
        <w:separator/>
      </w:r>
    </w:p>
  </w:endnote>
  <w:endnote w:type="continuationSeparator" w:id="0">
    <w:p w14:paraId="496B07F7" w14:textId="77777777" w:rsidR="00E71E84" w:rsidRDefault="00E71E8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36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6F7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7D033" w14:textId="77777777" w:rsidR="00185E15" w:rsidRDefault="00185E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3D2F" w14:textId="77777777" w:rsidR="00E50E41" w:rsidRDefault="00E50E41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3543D" w14:textId="77777777" w:rsidR="00E50E41" w:rsidRDefault="00E50E4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6651B" w14:textId="77777777" w:rsidR="00E50E41" w:rsidRDefault="00E50E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34846" w14:textId="77777777" w:rsidR="00E71E84" w:rsidRDefault="00E71E84" w:rsidP="009C4014">
      <w:r>
        <w:separator/>
      </w:r>
    </w:p>
  </w:footnote>
  <w:footnote w:type="continuationSeparator" w:id="0">
    <w:p w14:paraId="4852AA1D" w14:textId="77777777" w:rsidR="00E71E84" w:rsidRDefault="00E71E84" w:rsidP="009C4014">
      <w:r>
        <w:continuationSeparator/>
      </w:r>
    </w:p>
  </w:footnote>
  <w:footnote w:id="1">
    <w:p w14:paraId="713672F8" w14:textId="77777777" w:rsidR="008A0A7E" w:rsidRPr="00716C5E" w:rsidRDefault="008A0A7E" w:rsidP="008A0A7E">
      <w:pPr>
        <w:spacing w:line="220" w:lineRule="auto"/>
        <w:ind w:left="567" w:hanging="567"/>
        <w:rPr>
          <w:noProof/>
          <w:szCs w:val="24"/>
          <w:lang w:val="de-DE"/>
        </w:rPr>
      </w:pPr>
      <w:r w:rsidRPr="00716C5E">
        <w:rPr>
          <w:szCs w:val="24"/>
          <w:vertAlign w:val="superscript"/>
          <w:lang w:val="de-DE"/>
        </w:rPr>
        <w:t>1</w:t>
      </w:r>
      <w:r w:rsidRPr="00716C5E">
        <w:rPr>
          <w:szCs w:val="24"/>
          <w:lang w:val="de-DE"/>
        </w:rPr>
        <w:t xml:space="preserve"> </w:t>
      </w:r>
      <w:r w:rsidRPr="00716C5E">
        <w:rPr>
          <w:szCs w:val="24"/>
          <w:lang w:val="de-DE"/>
        </w:rPr>
        <w:tab/>
      </w:r>
      <w:r w:rsidRPr="00716C5E">
        <w:rPr>
          <w:noProof/>
          <w:szCs w:val="24"/>
          <w:lang w:val="de-DE"/>
        </w:rPr>
        <w:t xml:space="preserve">Noch nicht im Amtsblatt </w:t>
      </w:r>
      <w:r w:rsidRPr="00716C5E">
        <w:rPr>
          <w:szCs w:val="24"/>
          <w:lang w:val="de-DE"/>
        </w:rPr>
        <w:t>veröffentlicht</w:t>
      </w:r>
      <w:r w:rsidRPr="00716C5E">
        <w:rPr>
          <w:noProof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10EE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776D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E3B1" w14:textId="77777777" w:rsidR="00185E15" w:rsidRDefault="00185E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0E6F" w14:textId="77777777" w:rsidR="00E50E41" w:rsidRDefault="00E50E4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59CC" w14:textId="77777777" w:rsidR="00E50E41" w:rsidRDefault="00E50E4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9DF03" w14:textId="77777777" w:rsidR="00E50E41" w:rsidRDefault="00E50E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8719035">
    <w:abstractNumId w:val="3"/>
  </w:num>
  <w:num w:numId="2" w16cid:durableId="329450797">
    <w:abstractNumId w:val="2"/>
  </w:num>
  <w:num w:numId="3" w16cid:durableId="780564037">
    <w:abstractNumId w:val="1"/>
  </w:num>
  <w:num w:numId="4" w16cid:durableId="2138838795">
    <w:abstractNumId w:val="0"/>
  </w:num>
  <w:num w:numId="5" w16cid:durableId="1369645100">
    <w:abstractNumId w:val="6"/>
  </w:num>
  <w:num w:numId="6" w16cid:durableId="1948731331">
    <w:abstractNumId w:val="5"/>
  </w:num>
  <w:num w:numId="7" w16cid:durableId="415899692">
    <w:abstractNumId w:val="4"/>
  </w:num>
  <w:num w:numId="8" w16cid:durableId="1068189615">
    <w:abstractNumId w:val="7"/>
  </w:num>
  <w:num w:numId="9" w16cid:durableId="1818062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E84"/>
    <w:rsid w:val="00013B2A"/>
    <w:rsid w:val="000C2BFE"/>
    <w:rsid w:val="000F27A9"/>
    <w:rsid w:val="000F6208"/>
    <w:rsid w:val="00110D55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C2AA8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184D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46AB"/>
    <w:rsid w:val="008512F3"/>
    <w:rsid w:val="00857458"/>
    <w:rsid w:val="00873A0F"/>
    <w:rsid w:val="00895FA0"/>
    <w:rsid w:val="008A0A7E"/>
    <w:rsid w:val="008A3D9E"/>
    <w:rsid w:val="008B1C2E"/>
    <w:rsid w:val="008D7C16"/>
    <w:rsid w:val="008E7632"/>
    <w:rsid w:val="008F0108"/>
    <w:rsid w:val="008F7F1C"/>
    <w:rsid w:val="00907FE0"/>
    <w:rsid w:val="00960D85"/>
    <w:rsid w:val="009865B7"/>
    <w:rsid w:val="009B7E10"/>
    <w:rsid w:val="009C4014"/>
    <w:rsid w:val="009F28EF"/>
    <w:rsid w:val="00A1739E"/>
    <w:rsid w:val="00AE0BAF"/>
    <w:rsid w:val="00B54C72"/>
    <w:rsid w:val="00B85C1E"/>
    <w:rsid w:val="00C15516"/>
    <w:rsid w:val="00C16C81"/>
    <w:rsid w:val="00C21C80"/>
    <w:rsid w:val="00C35879"/>
    <w:rsid w:val="00C57739"/>
    <w:rsid w:val="00C65BE8"/>
    <w:rsid w:val="00CB451F"/>
    <w:rsid w:val="00CC4897"/>
    <w:rsid w:val="00CF0F78"/>
    <w:rsid w:val="00D202A4"/>
    <w:rsid w:val="00D47B3D"/>
    <w:rsid w:val="00D508AD"/>
    <w:rsid w:val="00D91669"/>
    <w:rsid w:val="00DF097A"/>
    <w:rsid w:val="00DF53A8"/>
    <w:rsid w:val="00E039BF"/>
    <w:rsid w:val="00E11822"/>
    <w:rsid w:val="00E50E41"/>
    <w:rsid w:val="00E71E84"/>
    <w:rsid w:val="00E73B02"/>
    <w:rsid w:val="00E74BF3"/>
    <w:rsid w:val="00EF3610"/>
    <w:rsid w:val="00F177A4"/>
    <w:rsid w:val="00F519AA"/>
    <w:rsid w:val="00F86D2B"/>
    <w:rsid w:val="00F97E29"/>
    <w:rsid w:val="00FB1507"/>
    <w:rsid w:val="00FB3609"/>
    <w:rsid w:val="00FC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B14C9E"/>
  <w15:chartTrackingRefBased/>
  <w15:docId w15:val="{E14C555F-AC9C-4A33-B1A5-52DF9AD2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E71E84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E71E84"/>
    <w:rPr>
      <w:rFonts w:ascii="Arial" w:hAnsi="Arial"/>
      <w:b/>
      <w:sz w:val="48"/>
      <w:lang w:val="fr-FR" w:eastAsia="de-DE"/>
    </w:rPr>
  </w:style>
  <w:style w:type="character" w:customStyle="1" w:styleId="FootnoteTextChar">
    <w:name w:val="Footnote Text Char"/>
    <w:link w:val="FootnoteText"/>
    <w:uiPriority w:val="99"/>
    <w:semiHidden/>
    <w:rsid w:val="00E71E84"/>
    <w:rPr>
      <w:sz w:val="22"/>
      <w:lang w:val="fr-FR"/>
    </w:rPr>
  </w:style>
  <w:style w:type="character" w:customStyle="1" w:styleId="FooterChar">
    <w:name w:val="Footer Char"/>
    <w:basedOn w:val="DefaultParagraphFont"/>
    <w:link w:val="Footer"/>
    <w:rsid w:val="008A0A7E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8A0A7E"/>
    <w:rPr>
      <w:sz w:val="24"/>
      <w:lang w:val="fr-FR"/>
    </w:rPr>
  </w:style>
  <w:style w:type="character" w:styleId="Hyperlink">
    <w:name w:val="Hyperlink"/>
    <w:uiPriority w:val="99"/>
    <w:rsid w:val="00AE0BAF"/>
    <w:rPr>
      <w:color w:val="0000FF"/>
      <w:u w:val="single"/>
    </w:rPr>
  </w:style>
  <w:style w:type="character" w:styleId="CommentReference">
    <w:name w:val="annotation reference"/>
    <w:basedOn w:val="DefaultParagraphFont"/>
    <w:rsid w:val="008A3D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3D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A3D9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A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3D9E"/>
    <w:rPr>
      <w:b/>
      <w:bCs/>
      <w:lang w:val="fr-FR"/>
    </w:rPr>
  </w:style>
  <w:style w:type="paragraph" w:styleId="Revision">
    <w:name w:val="Revision"/>
    <w:hidden/>
    <w:uiPriority w:val="99"/>
    <w:semiHidden/>
    <w:rsid w:val="00C21C80"/>
    <w:rPr>
      <w:sz w:val="24"/>
      <w:lang w:val="fr-FR"/>
    </w:rPr>
  </w:style>
  <w:style w:type="character" w:styleId="FollowedHyperlink">
    <w:name w:val="FollowedHyperlink"/>
    <w:basedOn w:val="DefaultParagraphFont"/>
    <w:rsid w:val="00C21C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95697-329B-43CC-97EF-223CB06C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258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MB</dc:creator>
  <cp:keywords/>
  <cp:lastModifiedBy>MB_Start</cp:lastModifiedBy>
  <cp:revision>2</cp:revision>
  <cp:lastPrinted>2014-08-07T13:15:00Z</cp:lastPrinted>
  <dcterms:created xsi:type="dcterms:W3CDTF">2025-09-16T13:42:00Z</dcterms:created>
  <dcterms:modified xsi:type="dcterms:W3CDTF">2025-09-16T13:42:00Z</dcterms:modified>
</cp:coreProperties>
</file>