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A95BCE" w14:paraId="0CB60914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DD2958" w14:textId="77777777" w:rsidR="00757DD5" w:rsidRPr="00A95BCE" w:rsidRDefault="00CD4101" w:rsidP="00425111">
            <w:pPr>
              <w:pStyle w:val="EPName"/>
              <w:rPr>
                <w:lang w:val="et-EE"/>
              </w:rPr>
            </w:pPr>
            <w:r w:rsidRPr="00A95BCE">
              <w:rPr>
                <w:lang w:val="et-EE"/>
              </w:rPr>
              <w:t>Euroopa Parlament</w:t>
            </w:r>
          </w:p>
          <w:p w14:paraId="7B881624" w14:textId="77777777" w:rsidR="00757DD5" w:rsidRPr="00A95BCE" w:rsidRDefault="00CD4101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A95BCE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EC668FA" w14:textId="77777777" w:rsidR="00757DD5" w:rsidRPr="00A95BCE" w:rsidRDefault="00172070" w:rsidP="00425111">
            <w:pPr>
              <w:pStyle w:val="EPLogo"/>
              <w:rPr>
                <w:lang w:val="et-EE"/>
              </w:rPr>
            </w:pPr>
            <w:r w:rsidRPr="00A95BCE">
              <w:rPr>
                <w:noProof/>
              </w:rPr>
              <w:drawing>
                <wp:inline distT="0" distB="0" distL="0" distR="0" wp14:anchorId="2004E9C2" wp14:editId="77887A8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86F7F7" w14:textId="77777777" w:rsidR="008E7632" w:rsidRPr="00A95BCE" w:rsidRDefault="008E7632" w:rsidP="008E7632">
      <w:pPr>
        <w:pStyle w:val="LineTop"/>
        <w:rPr>
          <w:lang w:val="et-EE"/>
        </w:rPr>
      </w:pPr>
    </w:p>
    <w:p w14:paraId="5AE3A54E" w14:textId="77777777" w:rsidR="008E7632" w:rsidRPr="00A95BCE" w:rsidRDefault="00CD4101" w:rsidP="008E7632">
      <w:pPr>
        <w:pStyle w:val="ZSessionDoc"/>
        <w:rPr>
          <w:b/>
          <w:i w:val="0"/>
          <w:lang w:val="et-EE"/>
        </w:rPr>
      </w:pPr>
      <w:r w:rsidRPr="00A95BCE">
        <w:rPr>
          <w:b/>
          <w:i w:val="0"/>
          <w:lang w:val="et-EE"/>
        </w:rPr>
        <w:t>VASTUVÕETUD TEKSTID</w:t>
      </w:r>
    </w:p>
    <w:p w14:paraId="6A4994B9" w14:textId="77777777" w:rsidR="008E7632" w:rsidRPr="00A95BCE" w:rsidRDefault="008E7632" w:rsidP="008E7632">
      <w:pPr>
        <w:pStyle w:val="LineBottom"/>
        <w:rPr>
          <w:lang w:val="et-EE"/>
        </w:rPr>
      </w:pPr>
    </w:p>
    <w:p w14:paraId="23DB72EC" w14:textId="53F11C06" w:rsidR="009C4014" w:rsidRPr="00A95BCE" w:rsidRDefault="00CD4101" w:rsidP="008E7632">
      <w:pPr>
        <w:pStyle w:val="ATHeading1"/>
        <w:spacing w:before="480"/>
        <w:rPr>
          <w:lang w:val="et-EE"/>
        </w:rPr>
      </w:pPr>
      <w:bookmarkStart w:id="0" w:name="TA_Heading"/>
      <w:r w:rsidRPr="00A95BCE">
        <w:rPr>
          <w:lang w:val="et-EE"/>
        </w:rPr>
        <w:t>P10_TA(2025)</w:t>
      </w:r>
      <w:bookmarkStart w:id="1" w:name="TANumber"/>
      <w:bookmarkEnd w:id="0"/>
      <w:r w:rsidRPr="00A95BCE">
        <w:rPr>
          <w:lang w:val="et-EE"/>
        </w:rPr>
        <w:t>0</w:t>
      </w:r>
      <w:r w:rsidR="00ED1E6A" w:rsidRPr="00A95BCE">
        <w:rPr>
          <w:lang w:val="et-EE"/>
        </w:rPr>
        <w:t>100</w:t>
      </w:r>
      <w:bookmarkEnd w:id="1"/>
    </w:p>
    <w:p w14:paraId="34D488EC" w14:textId="74037B75" w:rsidR="009C4014" w:rsidRPr="00A95BCE" w:rsidRDefault="00CD4101" w:rsidP="00CD4101">
      <w:pPr>
        <w:pStyle w:val="ATHeading2"/>
        <w:rPr>
          <w:lang w:val="et-EE"/>
        </w:rPr>
      </w:pPr>
      <w:bookmarkStart w:id="2" w:name="title"/>
      <w:r w:rsidRPr="00A95BCE">
        <w:rPr>
          <w:lang w:val="et-EE"/>
        </w:rPr>
        <w:t>Hun</w:t>
      </w:r>
      <w:r w:rsidR="001131C9" w:rsidRPr="00A95BCE">
        <w:rPr>
          <w:lang w:val="et-EE"/>
        </w:rPr>
        <w:t>d</w:t>
      </w:r>
      <w:r w:rsidRPr="00A95BCE">
        <w:rPr>
          <w:lang w:val="et-EE"/>
        </w:rPr>
        <w:t>i (</w:t>
      </w:r>
      <w:r w:rsidRPr="00A95BCE">
        <w:rPr>
          <w:i/>
          <w:lang w:val="et-EE"/>
        </w:rPr>
        <w:t>Canis lupus</w:t>
      </w:r>
      <w:r w:rsidRPr="00A95BCE">
        <w:rPr>
          <w:lang w:val="et-EE"/>
        </w:rPr>
        <w:t>) kaitsestaatus</w:t>
      </w:r>
      <w:bookmarkEnd w:id="2"/>
      <w:r w:rsidR="009C4014" w:rsidRPr="00A95BCE">
        <w:rPr>
          <w:lang w:val="et-EE"/>
        </w:rPr>
        <w:t xml:space="preserve"> </w:t>
      </w:r>
      <w:bookmarkStart w:id="3" w:name="Etoiles"/>
      <w:bookmarkEnd w:id="3"/>
    </w:p>
    <w:p w14:paraId="5895A09F" w14:textId="77777777" w:rsidR="009C4014" w:rsidRPr="00A95BCE" w:rsidRDefault="009C4014" w:rsidP="009C4014">
      <w:pPr>
        <w:rPr>
          <w:i/>
          <w:vanish/>
          <w:lang w:val="et-EE"/>
        </w:rPr>
      </w:pPr>
      <w:r w:rsidRPr="00A95BCE">
        <w:rPr>
          <w:i/>
          <w:lang w:val="et-EE"/>
        </w:rPr>
        <w:fldChar w:fldCharType="begin"/>
      </w:r>
      <w:r w:rsidRPr="00A95BCE">
        <w:rPr>
          <w:i/>
          <w:lang w:val="et-EE"/>
        </w:rPr>
        <w:instrText xml:space="preserve"> TC"</w:instrText>
      </w:r>
      <w:bookmarkStart w:id="4" w:name="DocNumber"/>
      <w:r w:rsidR="00CD4101" w:rsidRPr="00A95BCE">
        <w:rPr>
          <w:i/>
          <w:lang w:val="et-EE"/>
        </w:rPr>
        <w:instrText>(C10-0044/2025)</w:instrText>
      </w:r>
      <w:bookmarkEnd w:id="4"/>
      <w:r w:rsidRPr="00A95BCE">
        <w:rPr>
          <w:i/>
          <w:lang w:val="et-EE"/>
        </w:rPr>
        <w:instrText xml:space="preserve">"\l3 \n&gt; \* MERGEFORMAT </w:instrText>
      </w:r>
      <w:r w:rsidRPr="00A95BCE">
        <w:rPr>
          <w:i/>
          <w:lang w:val="et-EE"/>
        </w:rPr>
        <w:fldChar w:fldCharType="end"/>
      </w:r>
    </w:p>
    <w:p w14:paraId="7F3FDA43" w14:textId="77777777" w:rsidR="00CD4101" w:rsidRPr="00A95BCE" w:rsidRDefault="00CD4101" w:rsidP="009C4014">
      <w:pPr>
        <w:rPr>
          <w:vanish/>
          <w:lang w:val="et-EE"/>
        </w:rPr>
      </w:pPr>
      <w:bookmarkStart w:id="5" w:name="Commission"/>
      <w:r w:rsidRPr="00A95BCE">
        <w:rPr>
          <w:vanish/>
          <w:lang w:val="et-EE"/>
        </w:rPr>
        <w:t>Keskkonna-, kliima- ja toiduohutuse komisjon</w:t>
      </w:r>
    </w:p>
    <w:p w14:paraId="4FA528C3" w14:textId="77777777" w:rsidR="009C4014" w:rsidRPr="00A95BCE" w:rsidRDefault="00CD4101" w:rsidP="009C4014">
      <w:pPr>
        <w:rPr>
          <w:vanish/>
          <w:lang w:val="et-EE"/>
        </w:rPr>
      </w:pPr>
      <w:bookmarkStart w:id="6" w:name="PE"/>
      <w:bookmarkEnd w:id="5"/>
      <w:r w:rsidRPr="00A95BCE">
        <w:rPr>
          <w:vanish/>
          <w:lang w:val="et-EE"/>
        </w:rPr>
        <w:t>PE773.631</w:t>
      </w:r>
      <w:bookmarkEnd w:id="6"/>
    </w:p>
    <w:p w14:paraId="0E199463" w14:textId="6E9CAD7C" w:rsidR="009C4014" w:rsidRPr="00A95BCE" w:rsidRDefault="00CD4101" w:rsidP="00CD4101">
      <w:pPr>
        <w:pStyle w:val="ATHeading3"/>
        <w:rPr>
          <w:lang w:val="et-EE"/>
        </w:rPr>
      </w:pPr>
      <w:bookmarkStart w:id="7" w:name="Sujet"/>
      <w:r w:rsidRPr="00A95BCE">
        <w:rPr>
          <w:lang w:val="et-EE"/>
        </w:rPr>
        <w:t>Euroopa Parlamendi 8. mai 2025. aasta seadusandlik resolutsioon ettepaneku kohta võtta vastu Euroopa Parlamendi ja nõukogu direktiiv, millega muudetakse nõukogu direktiivi 92/43/EMÜ hundi (</w:t>
      </w:r>
      <w:r w:rsidRPr="00A95BCE">
        <w:rPr>
          <w:i/>
          <w:lang w:val="et-EE"/>
        </w:rPr>
        <w:t>Canis lupus</w:t>
      </w:r>
      <w:r w:rsidRPr="00A95BCE">
        <w:rPr>
          <w:lang w:val="et-EE"/>
        </w:rPr>
        <w:t xml:space="preserve">) kaitsestaatuse osas </w:t>
      </w:r>
      <w:bookmarkStart w:id="8" w:name="References"/>
      <w:bookmarkEnd w:id="7"/>
      <w:r w:rsidRPr="00A95BCE">
        <w:rPr>
          <w:lang w:val="et-EE"/>
        </w:rPr>
        <w:t>(COM(2025)0106 – C10</w:t>
      </w:r>
      <w:r w:rsidRPr="00A95BCE">
        <w:rPr>
          <w:lang w:val="et-EE"/>
        </w:rPr>
        <w:noBreakHyphen/>
        <w:t>0044/2025 – 2025/0058(COD))</w:t>
      </w:r>
      <w:bookmarkEnd w:id="8"/>
    </w:p>
    <w:p w14:paraId="065E61C0" w14:textId="77777777" w:rsidR="00CD4101" w:rsidRPr="00A95BCE" w:rsidRDefault="00CD4101" w:rsidP="00CD4101">
      <w:pPr>
        <w:rPr>
          <w:b/>
          <w:lang w:val="et-EE"/>
        </w:rPr>
      </w:pPr>
      <w:r w:rsidRPr="00A95BCE">
        <w:rPr>
          <w:b/>
          <w:lang w:val="et-EE"/>
        </w:rPr>
        <w:t>(Seadusandlik tavamenetlus: esimene lugemine)</w:t>
      </w:r>
    </w:p>
    <w:p w14:paraId="6DD8B6AC" w14:textId="77777777" w:rsidR="006E5420" w:rsidRPr="00A95BCE" w:rsidRDefault="00CD4101" w:rsidP="008B1C2E">
      <w:pPr>
        <w:pStyle w:val="Normal12"/>
        <w:spacing w:before="360"/>
        <w:rPr>
          <w:i/>
          <w:szCs w:val="24"/>
          <w:lang w:val="et-EE"/>
        </w:rPr>
      </w:pPr>
      <w:bookmarkStart w:id="9" w:name="TextBodyBegin"/>
      <w:bookmarkEnd w:id="9"/>
      <w:r w:rsidRPr="00A95BCE">
        <w:rPr>
          <w:i/>
          <w:szCs w:val="24"/>
          <w:lang w:val="et-EE"/>
        </w:rPr>
        <w:t>Euroopa Parlament,</w:t>
      </w:r>
    </w:p>
    <w:p w14:paraId="2DE4DFF8" w14:textId="77777777" w:rsidR="00CD4101" w:rsidRPr="00A95BCE" w:rsidRDefault="00CD4101" w:rsidP="00CD4101">
      <w:pPr>
        <w:pStyle w:val="Normal12"/>
        <w:ind w:left="567" w:hanging="567"/>
        <w:rPr>
          <w:szCs w:val="24"/>
          <w:lang w:val="et-EE"/>
        </w:rPr>
      </w:pPr>
      <w:r w:rsidRPr="00A95BCE">
        <w:rPr>
          <w:szCs w:val="24"/>
          <w:lang w:val="et-EE"/>
        </w:rPr>
        <w:t>–</w:t>
      </w:r>
      <w:r w:rsidRPr="00A95BCE">
        <w:rPr>
          <w:szCs w:val="24"/>
          <w:lang w:val="et-EE"/>
        </w:rPr>
        <w:tab/>
        <w:t>võttes arvesse komisjoni ettepanekut Euroopa Parlamendile ja nõukogule (COM(2025)0106),</w:t>
      </w:r>
    </w:p>
    <w:p w14:paraId="4070EDC2" w14:textId="77777777" w:rsidR="00CD4101" w:rsidRPr="00A95BCE" w:rsidRDefault="00CD4101" w:rsidP="00CD4101">
      <w:pPr>
        <w:pStyle w:val="Normal12"/>
        <w:ind w:left="567" w:hanging="567"/>
        <w:rPr>
          <w:szCs w:val="24"/>
          <w:lang w:val="et-EE"/>
        </w:rPr>
      </w:pPr>
      <w:r w:rsidRPr="00A95BCE">
        <w:rPr>
          <w:szCs w:val="24"/>
          <w:lang w:val="et-EE"/>
        </w:rPr>
        <w:t>–</w:t>
      </w:r>
      <w:r w:rsidRPr="00A95BCE">
        <w:rPr>
          <w:szCs w:val="24"/>
          <w:lang w:val="et-EE"/>
        </w:rPr>
        <w:tab/>
        <w:t>võttes arvesse Euroopa Liidu toimimise lepingu artikli 294 lõiget 2 ning artikli 192 lõiget 1, mille alusel komisjon esitas ettepaneku Euroopa Parlamendile (C10-0044/2025),</w:t>
      </w:r>
    </w:p>
    <w:p w14:paraId="475DFBF3" w14:textId="77777777" w:rsidR="00CD4101" w:rsidRPr="00A95BCE" w:rsidRDefault="00CD4101" w:rsidP="00CD4101">
      <w:pPr>
        <w:pStyle w:val="Normal12"/>
        <w:ind w:left="567" w:hanging="567"/>
        <w:rPr>
          <w:szCs w:val="24"/>
          <w:lang w:val="et-EE"/>
        </w:rPr>
      </w:pPr>
      <w:r w:rsidRPr="00A95BCE">
        <w:rPr>
          <w:szCs w:val="24"/>
          <w:lang w:val="et-EE"/>
        </w:rPr>
        <w:t>–</w:t>
      </w:r>
      <w:r w:rsidRPr="00A95BCE">
        <w:rPr>
          <w:szCs w:val="24"/>
          <w:lang w:val="et-EE"/>
        </w:rPr>
        <w:tab/>
        <w:t>võttes arvesse Euroopa Liidu toimimise lepingu artikli 294 lõiget 3;</w:t>
      </w:r>
    </w:p>
    <w:p w14:paraId="7B977643" w14:textId="77777777" w:rsidR="00CD4101" w:rsidRPr="00A95BCE" w:rsidRDefault="00CD4101" w:rsidP="00CD4101">
      <w:pPr>
        <w:pStyle w:val="Normal12"/>
        <w:ind w:left="567" w:hanging="567"/>
        <w:rPr>
          <w:szCs w:val="24"/>
          <w:lang w:val="et-EE"/>
        </w:rPr>
      </w:pPr>
      <w:r w:rsidRPr="00A95BCE">
        <w:rPr>
          <w:szCs w:val="24"/>
          <w:lang w:val="et-EE"/>
        </w:rPr>
        <w:t>–</w:t>
      </w:r>
      <w:r w:rsidRPr="00A95BCE">
        <w:rPr>
          <w:szCs w:val="24"/>
          <w:lang w:val="et-EE"/>
        </w:rPr>
        <w:tab/>
        <w:t>võttes arvesse Euroopa Majandus- ja Sotsiaalkomitee 30. aprilli 2025. aasta arvamust</w:t>
      </w:r>
      <w:r w:rsidRPr="00A95BCE">
        <w:rPr>
          <w:vertAlign w:val="superscript"/>
          <w:lang w:val="et-EE"/>
        </w:rPr>
        <w:footnoteReference w:id="1"/>
      </w:r>
      <w:r w:rsidRPr="00A95BCE">
        <w:rPr>
          <w:szCs w:val="24"/>
          <w:lang w:val="et-EE"/>
        </w:rPr>
        <w:t>,</w:t>
      </w:r>
    </w:p>
    <w:p w14:paraId="7CA0D223" w14:textId="77777777" w:rsidR="00CD4101" w:rsidRPr="00A95BCE" w:rsidRDefault="00CD4101" w:rsidP="00CD4101">
      <w:pPr>
        <w:pStyle w:val="Normal12"/>
        <w:ind w:left="567" w:hanging="567"/>
        <w:rPr>
          <w:szCs w:val="24"/>
          <w:lang w:val="et-EE"/>
        </w:rPr>
      </w:pPr>
      <w:r w:rsidRPr="00A95BCE">
        <w:rPr>
          <w:szCs w:val="24"/>
          <w:lang w:val="et-EE"/>
        </w:rPr>
        <w:t>–</w:t>
      </w:r>
      <w:r w:rsidRPr="00A95BCE">
        <w:rPr>
          <w:szCs w:val="24"/>
          <w:lang w:val="et-EE"/>
        </w:rPr>
        <w:tab/>
        <w:t>pärast konsulteerimist Regioonide Komiteega,</w:t>
      </w:r>
    </w:p>
    <w:p w14:paraId="40AA74D6" w14:textId="77777777" w:rsidR="00CD4101" w:rsidRPr="00A95BCE" w:rsidRDefault="00CD4101" w:rsidP="00CD4101">
      <w:pPr>
        <w:pStyle w:val="Normal12"/>
        <w:ind w:left="567" w:hanging="567"/>
        <w:rPr>
          <w:szCs w:val="24"/>
          <w:lang w:val="et-EE"/>
        </w:rPr>
      </w:pPr>
      <w:r w:rsidRPr="00A95BCE">
        <w:rPr>
          <w:szCs w:val="24"/>
          <w:lang w:val="et-EE"/>
        </w:rPr>
        <w:t>–</w:t>
      </w:r>
      <w:r w:rsidRPr="00A95BCE">
        <w:rPr>
          <w:szCs w:val="24"/>
          <w:lang w:val="et-EE"/>
        </w:rPr>
        <w:tab/>
        <w:t>võttes arvesse kodukorra artikleid 60 ja 170,</w:t>
      </w:r>
    </w:p>
    <w:p w14:paraId="665113C6" w14:textId="77777777" w:rsidR="00CD4101" w:rsidRPr="00A95BCE" w:rsidRDefault="00CD4101" w:rsidP="00CD4101">
      <w:pPr>
        <w:pStyle w:val="Normal12"/>
        <w:ind w:left="567" w:hanging="567"/>
        <w:rPr>
          <w:szCs w:val="24"/>
          <w:lang w:val="et-EE"/>
        </w:rPr>
      </w:pPr>
      <w:r w:rsidRPr="00A95BCE">
        <w:rPr>
          <w:szCs w:val="24"/>
          <w:lang w:val="et-EE"/>
        </w:rPr>
        <w:t>1.</w:t>
      </w:r>
      <w:r w:rsidRPr="00A95BCE">
        <w:rPr>
          <w:szCs w:val="24"/>
          <w:lang w:val="et-EE"/>
        </w:rPr>
        <w:tab/>
        <w:t>võtab vastu allpool toodud esimese lugemise seisukoha;</w:t>
      </w:r>
    </w:p>
    <w:p w14:paraId="4F70918F" w14:textId="77777777" w:rsidR="00CD4101" w:rsidRPr="00A95BCE" w:rsidRDefault="00CD4101" w:rsidP="00CD4101">
      <w:pPr>
        <w:pStyle w:val="Normal12"/>
        <w:ind w:left="567" w:hanging="567"/>
        <w:rPr>
          <w:szCs w:val="24"/>
          <w:lang w:val="et-EE"/>
        </w:rPr>
      </w:pPr>
      <w:r w:rsidRPr="00A95BCE">
        <w:rPr>
          <w:szCs w:val="24"/>
          <w:lang w:val="et-EE"/>
        </w:rPr>
        <w:t>2.</w:t>
      </w:r>
      <w:r w:rsidRPr="00A95BCE">
        <w:rPr>
          <w:szCs w:val="24"/>
          <w:lang w:val="et-EE"/>
        </w:rPr>
        <w:tab/>
        <w:t>palub komisjonil ettepaneku uuesti Euroopa Parlamendile saata, kui komisjon asendab selle uue ettepanekuga, muudab seda oluliselt või kavatseb seda oluliselt muuta;</w:t>
      </w:r>
    </w:p>
    <w:p w14:paraId="2C8CF3BE" w14:textId="77777777" w:rsidR="00CD4101" w:rsidRPr="00A95BCE" w:rsidRDefault="00CD4101" w:rsidP="00CD4101">
      <w:pPr>
        <w:pStyle w:val="Normal12"/>
        <w:ind w:left="567" w:hanging="567"/>
        <w:rPr>
          <w:szCs w:val="24"/>
          <w:lang w:val="et-EE"/>
        </w:rPr>
      </w:pPr>
      <w:r w:rsidRPr="00A95BCE">
        <w:rPr>
          <w:szCs w:val="24"/>
          <w:lang w:val="et-EE"/>
        </w:rPr>
        <w:t>3.</w:t>
      </w:r>
      <w:r w:rsidRPr="00A95BCE">
        <w:rPr>
          <w:szCs w:val="24"/>
          <w:lang w:val="et-EE"/>
        </w:rPr>
        <w:tab/>
        <w:t>teeb presidendile ülesandeks edastada Euroopa Parlamendi seisukoht nõukogule, komisjonile ja liikmesriikide parlamentidele.</w:t>
      </w:r>
    </w:p>
    <w:p w14:paraId="366F7CDE" w14:textId="77777777" w:rsidR="00CD4101" w:rsidRPr="00A95BCE" w:rsidRDefault="00CD4101" w:rsidP="00CD4101">
      <w:pPr>
        <w:pStyle w:val="Normal12"/>
        <w:ind w:left="567" w:hanging="567"/>
        <w:rPr>
          <w:szCs w:val="24"/>
          <w:lang w:val="et-EE"/>
        </w:rPr>
      </w:pPr>
    </w:p>
    <w:p w14:paraId="6E161701" w14:textId="77777777" w:rsidR="00CD4101" w:rsidRPr="00A95BCE" w:rsidRDefault="00CD4101" w:rsidP="00CD4101">
      <w:pPr>
        <w:pStyle w:val="Normal12"/>
        <w:ind w:left="567" w:hanging="567"/>
        <w:rPr>
          <w:szCs w:val="24"/>
          <w:lang w:val="et-EE"/>
        </w:rPr>
        <w:sectPr w:rsidR="00CD4101" w:rsidRPr="00A95BCE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607D70B5" w14:textId="77777777" w:rsidR="00CD4101" w:rsidRPr="00A95BCE" w:rsidRDefault="00CD4101" w:rsidP="00CD4101">
      <w:pPr>
        <w:pStyle w:val="Normal12"/>
        <w:ind w:left="567" w:hanging="567"/>
        <w:rPr>
          <w:rFonts w:eastAsia="Calibri"/>
          <w:b/>
          <w:bCs/>
          <w:color w:val="000000"/>
          <w:szCs w:val="24"/>
          <w:lang w:val="et-EE"/>
        </w:rPr>
      </w:pPr>
      <w:r w:rsidRPr="00A95BCE">
        <w:rPr>
          <w:rFonts w:eastAsia="Calibri"/>
          <w:b/>
          <w:bCs/>
          <w:color w:val="000000"/>
          <w:szCs w:val="24"/>
          <w:lang w:val="et-EE"/>
        </w:rPr>
        <w:lastRenderedPageBreak/>
        <w:t>P10_TC1-COD(2025)0058</w:t>
      </w:r>
    </w:p>
    <w:p w14:paraId="4759A698" w14:textId="7AA20CAD" w:rsidR="00CD4101" w:rsidRPr="00A95BCE" w:rsidRDefault="00CD4101" w:rsidP="00CD4101">
      <w:pPr>
        <w:pStyle w:val="Normal12"/>
        <w:rPr>
          <w:rFonts w:eastAsia="Calibri"/>
          <w:b/>
          <w:bCs/>
          <w:noProof/>
          <w:szCs w:val="22"/>
          <w:lang w:val="et-EE" w:eastAsia="en-US"/>
        </w:rPr>
      </w:pPr>
      <w:r w:rsidRPr="00A95BCE">
        <w:rPr>
          <w:b/>
          <w:bCs/>
          <w:szCs w:val="24"/>
          <w:lang w:val="et-EE"/>
        </w:rPr>
        <w:t xml:space="preserve">Euroopa Parlamendi seisukoht, vastu võetud esimesel lugemisel 8. mail 2025. aastal eesmärgiga võtta vastu Euroopa Parlamendi ja nõukogu direktiiv (EL) 2025/…, </w:t>
      </w:r>
      <w:r w:rsidRPr="00A95BCE">
        <w:rPr>
          <w:rFonts w:eastAsia="Calibri"/>
          <w:b/>
          <w:noProof/>
          <w:szCs w:val="22"/>
          <w:lang w:val="et-EE" w:eastAsia="en-US"/>
        </w:rPr>
        <w:t>millega muudetakse nõukogu direktiivi</w:t>
      </w:r>
      <w:r w:rsidR="00C17FAF">
        <w:rPr>
          <w:rFonts w:eastAsia="Calibri"/>
          <w:b/>
          <w:noProof/>
          <w:szCs w:val="22"/>
          <w:lang w:val="et-EE" w:eastAsia="en-US"/>
        </w:rPr>
        <w:t xml:space="preserve"> </w:t>
      </w:r>
      <w:r w:rsidRPr="00A95BCE">
        <w:rPr>
          <w:rFonts w:eastAsia="Calibri"/>
          <w:b/>
          <w:noProof/>
          <w:szCs w:val="22"/>
          <w:lang w:val="et-EE" w:eastAsia="en-US"/>
        </w:rPr>
        <w:t>92/43/EMÜ hundi (</w:t>
      </w:r>
      <w:r w:rsidRPr="00A95BCE">
        <w:rPr>
          <w:rFonts w:eastAsia="Calibri"/>
          <w:b/>
          <w:i/>
          <w:noProof/>
          <w:szCs w:val="22"/>
          <w:lang w:val="et-EE" w:eastAsia="en-US"/>
        </w:rPr>
        <w:t>Canis lupus</w:t>
      </w:r>
      <w:r w:rsidRPr="00A95BCE">
        <w:rPr>
          <w:rFonts w:eastAsia="Calibri"/>
          <w:b/>
          <w:noProof/>
          <w:szCs w:val="22"/>
          <w:lang w:val="et-EE" w:eastAsia="en-US"/>
        </w:rPr>
        <w:t>) kaitsestaatuse osas</w:t>
      </w:r>
    </w:p>
    <w:p w14:paraId="4CBD94DE" w14:textId="50B41F1D" w:rsidR="00CD4101" w:rsidRPr="00C17FAF" w:rsidRDefault="00C17FAF" w:rsidP="00C17FAF">
      <w:pPr>
        <w:rPr>
          <w:i/>
          <w:lang w:val="et-EE"/>
        </w:rPr>
      </w:pPr>
      <w:r w:rsidRPr="00484B01">
        <w:rPr>
          <w:i/>
          <w:lang w:val="et-EE"/>
        </w:rPr>
        <w:t>(Kuna Euroopa Parlament ja nõukogu jõudsid kokkuleppele, vastab Euroopa Parlamendi seisukoht õigusakti (direktiiv (EL) </w:t>
      </w:r>
      <w:r>
        <w:rPr>
          <w:i/>
          <w:lang w:val="et-EE"/>
        </w:rPr>
        <w:t>2025</w:t>
      </w:r>
      <w:r w:rsidRPr="00484B01">
        <w:rPr>
          <w:i/>
          <w:lang w:val="et-EE"/>
        </w:rPr>
        <w:t>/</w:t>
      </w:r>
      <w:r>
        <w:rPr>
          <w:i/>
          <w:lang w:val="et-EE"/>
        </w:rPr>
        <w:t>1237</w:t>
      </w:r>
      <w:r w:rsidRPr="00484B01">
        <w:rPr>
          <w:i/>
          <w:lang w:val="et-EE"/>
        </w:rPr>
        <w:t>) lõplikule kujule)</w:t>
      </w:r>
      <w:r>
        <w:rPr>
          <w:i/>
          <w:lang w:val="et-EE"/>
        </w:rPr>
        <w:t>.</w:t>
      </w:r>
    </w:p>
    <w:sectPr w:rsidR="00CD4101" w:rsidRPr="00C17FAF" w:rsidSect="00CD4101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C1E23" w14:textId="77777777" w:rsidR="00CD4101" w:rsidRDefault="00CD4101" w:rsidP="009C4014">
      <w:r>
        <w:separator/>
      </w:r>
    </w:p>
  </w:endnote>
  <w:endnote w:type="continuationSeparator" w:id="0">
    <w:p w14:paraId="586EE1C9" w14:textId="77777777" w:rsidR="00CD4101" w:rsidRDefault="00CD410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5869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6AD1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4ED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79C70" w14:textId="77777777" w:rsidR="00CD4101" w:rsidRDefault="00CD4101" w:rsidP="009C4014">
      <w:r>
        <w:separator/>
      </w:r>
    </w:p>
  </w:footnote>
  <w:footnote w:type="continuationSeparator" w:id="0">
    <w:p w14:paraId="3DED88F0" w14:textId="77777777" w:rsidR="00CD4101" w:rsidRDefault="00CD4101" w:rsidP="009C4014">
      <w:r>
        <w:continuationSeparator/>
      </w:r>
    </w:p>
  </w:footnote>
  <w:footnote w:id="1">
    <w:p w14:paraId="16F38D3A" w14:textId="77777777" w:rsidR="00CD4101" w:rsidRPr="00653AF9" w:rsidRDefault="00CD4101" w:rsidP="00CD4101">
      <w:pPr>
        <w:pStyle w:val="FootnoteText"/>
        <w:ind w:left="567" w:hanging="567"/>
        <w:rPr>
          <w:sz w:val="24"/>
          <w:szCs w:val="24"/>
          <w:lang w:val="et-EE"/>
        </w:rPr>
      </w:pPr>
      <w:r w:rsidRPr="00653AF9">
        <w:rPr>
          <w:rStyle w:val="FootnoteReference"/>
          <w:sz w:val="24"/>
          <w:szCs w:val="24"/>
          <w:lang w:val="et-EE"/>
        </w:rPr>
        <w:footnoteRef/>
      </w:r>
      <w:r w:rsidRPr="00653AF9">
        <w:rPr>
          <w:sz w:val="24"/>
          <w:szCs w:val="24"/>
          <w:lang w:val="et-EE"/>
        </w:rPr>
        <w:tab/>
      </w:r>
      <w:r w:rsidRPr="00653AF9">
        <w:rPr>
          <w:i/>
          <w:sz w:val="24"/>
          <w:szCs w:val="24"/>
          <w:lang w:val="et-EE"/>
        </w:rPr>
        <w:t>Euroopa Liidu Teatajas</w:t>
      </w:r>
      <w:r w:rsidRPr="00653AF9">
        <w:rPr>
          <w:sz w:val="24"/>
          <w:szCs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F7E3D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01E7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CB85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19439896">
    <w:abstractNumId w:val="3"/>
  </w:num>
  <w:num w:numId="2" w16cid:durableId="754673150">
    <w:abstractNumId w:val="2"/>
  </w:num>
  <w:num w:numId="3" w16cid:durableId="559175299">
    <w:abstractNumId w:val="1"/>
  </w:num>
  <w:num w:numId="4" w16cid:durableId="470712270">
    <w:abstractNumId w:val="0"/>
  </w:num>
  <w:num w:numId="5" w16cid:durableId="1889103716">
    <w:abstractNumId w:val="6"/>
  </w:num>
  <w:num w:numId="6" w16cid:durableId="1351835862">
    <w:abstractNumId w:val="5"/>
  </w:num>
  <w:num w:numId="7" w16cid:durableId="693307597">
    <w:abstractNumId w:val="4"/>
  </w:num>
  <w:num w:numId="8" w16cid:durableId="256714001">
    <w:abstractNumId w:val="7"/>
  </w:num>
  <w:num w:numId="9" w16cid:durableId="18135163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101"/>
    <w:rsid w:val="00013B2A"/>
    <w:rsid w:val="000C2BFE"/>
    <w:rsid w:val="000F27A9"/>
    <w:rsid w:val="000F6208"/>
    <w:rsid w:val="001131C9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26D98"/>
    <w:rsid w:val="006656E5"/>
    <w:rsid w:val="00666512"/>
    <w:rsid w:val="00683F78"/>
    <w:rsid w:val="006A1E82"/>
    <w:rsid w:val="006A268D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242FB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95BCE"/>
    <w:rsid w:val="00B54C72"/>
    <w:rsid w:val="00B85C1E"/>
    <w:rsid w:val="00C15516"/>
    <w:rsid w:val="00C16C81"/>
    <w:rsid w:val="00C17FAF"/>
    <w:rsid w:val="00C57739"/>
    <w:rsid w:val="00C65BE8"/>
    <w:rsid w:val="00C8073D"/>
    <w:rsid w:val="00CB451F"/>
    <w:rsid w:val="00CC4897"/>
    <w:rsid w:val="00CD4101"/>
    <w:rsid w:val="00D202A4"/>
    <w:rsid w:val="00D91669"/>
    <w:rsid w:val="00DF097A"/>
    <w:rsid w:val="00DF53A8"/>
    <w:rsid w:val="00E039BF"/>
    <w:rsid w:val="00E11822"/>
    <w:rsid w:val="00E73B02"/>
    <w:rsid w:val="00E74BF3"/>
    <w:rsid w:val="00ED1E6A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DD40A"/>
  <w15:chartTrackingRefBased/>
  <w15:docId w15:val="{B3BFE89F-427D-48D5-BE3F-AED1F34D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erChar">
    <w:name w:val="Footer Char"/>
    <w:basedOn w:val="DefaultParagraphFont"/>
    <w:link w:val="Footer"/>
    <w:rsid w:val="00CD4101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D4101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rsid w:val="00CD4101"/>
    <w:rPr>
      <w:sz w:val="24"/>
      <w:lang w:val="fr-FR"/>
    </w:rPr>
  </w:style>
  <w:style w:type="character" w:styleId="Hyperlink">
    <w:name w:val="Hyperlink"/>
    <w:uiPriority w:val="99"/>
    <w:rsid w:val="00CD410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D41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4101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8242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42F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42FB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8242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242FB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2ABBE-AECE-48F1-88DD-A26380725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203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HIRV Joel</dc:creator>
  <cp:keywords/>
  <cp:lastModifiedBy>LEPLER Laura</cp:lastModifiedBy>
  <cp:revision>2</cp:revision>
  <cp:lastPrinted>2014-08-07T13:15:00Z</cp:lastPrinted>
  <dcterms:created xsi:type="dcterms:W3CDTF">2025-09-18T08:55:00Z</dcterms:created>
  <dcterms:modified xsi:type="dcterms:W3CDTF">2025-09-18T08:55:00Z</dcterms:modified>
</cp:coreProperties>
</file>