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AEE74F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887C3C" w14:textId="77777777" w:rsidR="00757DD5" w:rsidRPr="00695D15" w:rsidRDefault="00F50EF2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 xml:space="preserve">Europos </w:t>
            </w:r>
            <w:proofErr w:type="spellStart"/>
            <w:r>
              <w:rPr>
                <w:lang w:val="en-GB"/>
              </w:rPr>
              <w:t>Parlamentas</w:t>
            </w:r>
            <w:proofErr w:type="spellEnd"/>
          </w:p>
          <w:p w14:paraId="4E12DF70" w14:textId="77777777" w:rsidR="00757DD5" w:rsidRPr="00695D15" w:rsidRDefault="00F50EF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512BD21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pl-PL" w:eastAsia="pl-PL"/>
              </w:rPr>
              <w:drawing>
                <wp:inline distT="0" distB="0" distL="0" distR="0" wp14:anchorId="56962D4E" wp14:editId="5A54F1B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0A7A6E" w14:textId="77777777" w:rsidR="008E7632" w:rsidRPr="00061199" w:rsidRDefault="008E7632" w:rsidP="008E7632">
      <w:pPr>
        <w:pStyle w:val="LineTop"/>
        <w:rPr>
          <w:lang w:val="en-GB"/>
        </w:rPr>
      </w:pPr>
    </w:p>
    <w:p w14:paraId="12079F1D" w14:textId="77777777" w:rsidR="008E7632" w:rsidRPr="00F50EF2" w:rsidRDefault="00F50EF2" w:rsidP="008E7632">
      <w:pPr>
        <w:pStyle w:val="ZSessionDoc"/>
        <w:rPr>
          <w:b/>
          <w:i w:val="0"/>
        </w:rPr>
      </w:pPr>
      <w:r w:rsidRPr="00F50EF2">
        <w:rPr>
          <w:b/>
          <w:i w:val="0"/>
        </w:rPr>
        <w:t>PRIIMTI TEKSTAI</w:t>
      </w:r>
    </w:p>
    <w:p w14:paraId="496FC425" w14:textId="77777777" w:rsidR="008E7632" w:rsidRPr="00061199" w:rsidRDefault="00F50EF2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5FC4AA83" w14:textId="77777777" w:rsidR="009C4014" w:rsidRPr="006E5420" w:rsidRDefault="00F50EF2" w:rsidP="008E7632">
      <w:pPr>
        <w:pStyle w:val="ATHeading1"/>
        <w:spacing w:before="480"/>
        <w:rPr>
          <w:lang w:val="en-GB"/>
        </w:rPr>
      </w:pPr>
      <w:bookmarkStart w:id="0" w:name="TA_Heading"/>
      <w:r w:rsidRPr="0031610A">
        <w:rPr>
          <w:lang w:val="en-GB"/>
        </w:rPr>
        <w:t>P10_TA(2025)</w:t>
      </w:r>
      <w:bookmarkStart w:id="1" w:name="TANumber"/>
      <w:bookmarkEnd w:id="0"/>
      <w:r w:rsidRPr="0031610A">
        <w:rPr>
          <w:lang w:val="en-GB"/>
        </w:rPr>
        <w:t>0</w:t>
      </w:r>
      <w:r w:rsidR="00C87302" w:rsidRPr="0031610A">
        <w:rPr>
          <w:lang w:val="en-GB"/>
        </w:rPr>
        <w:t>1</w:t>
      </w:r>
      <w:r w:rsidRPr="0031610A">
        <w:rPr>
          <w:lang w:val="en-GB"/>
        </w:rPr>
        <w:t>00</w:t>
      </w:r>
      <w:bookmarkEnd w:id="1"/>
    </w:p>
    <w:p w14:paraId="16CE5316" w14:textId="77777777" w:rsidR="009C4014" w:rsidRPr="00F50EF2" w:rsidRDefault="00F50EF2" w:rsidP="00F50EF2">
      <w:pPr>
        <w:pStyle w:val="ATHeading2"/>
        <w:rPr>
          <w:lang w:val="en-GB"/>
        </w:rPr>
      </w:pPr>
      <w:bookmarkStart w:id="2" w:name="title"/>
      <w:r w:rsidRPr="00F50EF2">
        <w:rPr>
          <w:lang w:val="en-GB"/>
        </w:rPr>
        <w:t>Vilkų (Canis lupus) apsaugos statusas</w:t>
      </w:r>
      <w:bookmarkEnd w:id="2"/>
      <w:r w:rsidR="009C4014" w:rsidRPr="00F50EF2">
        <w:rPr>
          <w:lang w:val="en-GB"/>
        </w:rPr>
        <w:t xml:space="preserve"> </w:t>
      </w:r>
      <w:bookmarkStart w:id="3" w:name="Etoiles"/>
      <w:bookmarkEnd w:id="3"/>
    </w:p>
    <w:p w14:paraId="04563143" w14:textId="77777777" w:rsidR="009C4014" w:rsidRPr="0031610A" w:rsidRDefault="009C4014" w:rsidP="009C4014">
      <w:pPr>
        <w:rPr>
          <w:i/>
          <w:vanish/>
          <w:lang w:val="pt-PT"/>
        </w:rPr>
      </w:pPr>
      <w:r>
        <w:rPr>
          <w:i/>
        </w:rPr>
        <w:fldChar w:fldCharType="begin"/>
      </w:r>
      <w:r w:rsidRPr="0031610A">
        <w:rPr>
          <w:i/>
          <w:lang w:val="pt-PT"/>
        </w:rPr>
        <w:instrText xml:space="preserve"> TC"</w:instrText>
      </w:r>
      <w:bookmarkStart w:id="4" w:name="DocNumber"/>
      <w:r w:rsidR="00F50EF2" w:rsidRPr="0031610A">
        <w:rPr>
          <w:i/>
          <w:lang w:val="pt-PT"/>
        </w:rPr>
        <w:instrText>(C10-0044/2025)</w:instrText>
      </w:r>
      <w:bookmarkEnd w:id="4"/>
      <w:r w:rsidRPr="0031610A">
        <w:rPr>
          <w:i/>
          <w:lang w:val="pt-PT"/>
        </w:rPr>
        <w:instrText xml:space="preserve">"\l3 \n&gt; \* MERGEFORMAT </w:instrText>
      </w:r>
      <w:r>
        <w:rPr>
          <w:i/>
        </w:rPr>
        <w:fldChar w:fldCharType="end"/>
      </w:r>
    </w:p>
    <w:p w14:paraId="79AC88A4" w14:textId="77777777" w:rsidR="00F50EF2" w:rsidRPr="0031610A" w:rsidRDefault="00F50EF2" w:rsidP="009C4014">
      <w:pPr>
        <w:rPr>
          <w:vanish/>
          <w:lang w:val="pt-PT"/>
        </w:rPr>
      </w:pPr>
      <w:bookmarkStart w:id="5" w:name="Commission"/>
      <w:proofErr w:type="spellStart"/>
      <w:r w:rsidRPr="0031610A">
        <w:rPr>
          <w:vanish/>
          <w:lang w:val="pt-PT"/>
        </w:rPr>
        <w:t>Aplinkos</w:t>
      </w:r>
      <w:proofErr w:type="spellEnd"/>
      <w:r w:rsidRPr="0031610A">
        <w:rPr>
          <w:vanish/>
          <w:lang w:val="pt-PT"/>
        </w:rPr>
        <w:t xml:space="preserve">, </w:t>
      </w:r>
      <w:proofErr w:type="spellStart"/>
      <w:r w:rsidRPr="0031610A">
        <w:rPr>
          <w:vanish/>
          <w:lang w:val="pt-PT"/>
        </w:rPr>
        <w:t>klimato</w:t>
      </w:r>
      <w:proofErr w:type="spellEnd"/>
      <w:r w:rsidRPr="0031610A">
        <w:rPr>
          <w:vanish/>
          <w:lang w:val="pt-PT"/>
        </w:rPr>
        <w:t xml:space="preserve"> ir </w:t>
      </w:r>
      <w:proofErr w:type="spellStart"/>
      <w:r w:rsidRPr="0031610A">
        <w:rPr>
          <w:vanish/>
          <w:lang w:val="pt-PT"/>
        </w:rPr>
        <w:t>maisto</w:t>
      </w:r>
      <w:proofErr w:type="spellEnd"/>
      <w:r w:rsidRPr="0031610A">
        <w:rPr>
          <w:vanish/>
          <w:lang w:val="pt-PT"/>
        </w:rPr>
        <w:t xml:space="preserve"> </w:t>
      </w:r>
      <w:proofErr w:type="spellStart"/>
      <w:r w:rsidRPr="0031610A">
        <w:rPr>
          <w:vanish/>
          <w:lang w:val="pt-PT"/>
        </w:rPr>
        <w:t>saugos</w:t>
      </w:r>
      <w:proofErr w:type="spellEnd"/>
      <w:r w:rsidRPr="0031610A">
        <w:rPr>
          <w:vanish/>
          <w:lang w:val="pt-PT"/>
        </w:rPr>
        <w:t xml:space="preserve"> </w:t>
      </w:r>
      <w:proofErr w:type="spellStart"/>
      <w:r w:rsidRPr="0031610A">
        <w:rPr>
          <w:vanish/>
          <w:lang w:val="pt-PT"/>
        </w:rPr>
        <w:t>komitetas</w:t>
      </w:r>
      <w:proofErr w:type="spellEnd"/>
    </w:p>
    <w:p w14:paraId="6B02E959" w14:textId="77777777" w:rsidR="009C4014" w:rsidRPr="0031610A" w:rsidRDefault="00F50EF2" w:rsidP="009C4014">
      <w:pPr>
        <w:rPr>
          <w:vanish/>
          <w:lang w:val="pt-PT"/>
        </w:rPr>
      </w:pPr>
      <w:bookmarkStart w:id="6" w:name="PE"/>
      <w:bookmarkEnd w:id="5"/>
      <w:r w:rsidRPr="0031610A">
        <w:rPr>
          <w:vanish/>
          <w:lang w:val="pt-PT"/>
        </w:rPr>
        <w:t>PE773.631</w:t>
      </w:r>
      <w:bookmarkEnd w:id="6"/>
    </w:p>
    <w:p w14:paraId="69BED937" w14:textId="77777777" w:rsidR="009C4014" w:rsidRDefault="00F50EF2" w:rsidP="00F50EF2">
      <w:pPr>
        <w:pStyle w:val="ATHeading3"/>
        <w:rPr>
          <w:lang w:val="pt-PT"/>
        </w:rPr>
      </w:pPr>
      <w:bookmarkStart w:id="7" w:name="Sujet"/>
      <w:r w:rsidRPr="0031610A">
        <w:rPr>
          <w:lang w:val="pt-PT"/>
        </w:rPr>
        <w:t>2025 m. gegužės 8 d. Europos Parlamento teisėkūros rezoliucija dėl pasiūlymo dėl Europos Parlamento ir Tarybos direktyvos, kuria dėl vilkų (Canis lupus) apsaugos statuso iš dalies keičiama Tarybos direktyva 92/43/EEB</w:t>
      </w:r>
      <w:bookmarkEnd w:id="7"/>
      <w:r w:rsidR="00E73B02" w:rsidRPr="0031610A">
        <w:rPr>
          <w:lang w:val="pt-PT"/>
        </w:rPr>
        <w:t xml:space="preserve"> </w:t>
      </w:r>
      <w:bookmarkStart w:id="8" w:name="References"/>
      <w:r w:rsidRPr="0031610A">
        <w:rPr>
          <w:lang w:val="pt-PT"/>
        </w:rPr>
        <w:t>(COM(2025)0106 – C10-0044/2025 – 2025/0058(COD))</w:t>
      </w:r>
      <w:bookmarkEnd w:id="8"/>
    </w:p>
    <w:p w14:paraId="59886475" w14:textId="49A0E46A" w:rsidR="0031610A" w:rsidRPr="0031610A" w:rsidRDefault="0031610A" w:rsidP="0031610A">
      <w:pPr>
        <w:rPr>
          <w:lang w:val="lt-LT"/>
        </w:rPr>
      </w:pPr>
      <w:r w:rsidRPr="0061654C">
        <w:rPr>
          <w:b/>
          <w:lang w:val="lt-LT"/>
        </w:rPr>
        <w:t>(Įprasta teisėkūros procedūra: pirmasis svarstymas)</w:t>
      </w:r>
    </w:p>
    <w:p w14:paraId="59A003BF" w14:textId="77777777" w:rsidR="006E5420" w:rsidRPr="0031610A" w:rsidRDefault="00F50EF2" w:rsidP="008B1C2E">
      <w:pPr>
        <w:pStyle w:val="Normal12"/>
        <w:spacing w:before="360"/>
        <w:rPr>
          <w:i/>
          <w:szCs w:val="24"/>
          <w:lang w:val="pt-PT"/>
        </w:rPr>
      </w:pPr>
      <w:bookmarkStart w:id="9" w:name="TextBodyBegin"/>
      <w:bookmarkEnd w:id="9"/>
      <w:proofErr w:type="spellStart"/>
      <w:r w:rsidRPr="0031610A">
        <w:rPr>
          <w:i/>
          <w:szCs w:val="24"/>
          <w:lang w:val="pt-PT"/>
        </w:rPr>
        <w:t>Europos</w:t>
      </w:r>
      <w:proofErr w:type="spellEnd"/>
      <w:r w:rsidRPr="0031610A">
        <w:rPr>
          <w:i/>
          <w:szCs w:val="24"/>
          <w:lang w:val="pt-PT"/>
        </w:rPr>
        <w:t xml:space="preserve"> Parlamentas,</w:t>
      </w:r>
    </w:p>
    <w:p w14:paraId="6ABC9E63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Komisijos pasiūlymą Europos Parlamentui ir Tarybai (COM(2025)0106),</w:t>
      </w:r>
    </w:p>
    <w:p w14:paraId="61151A4C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 xml:space="preserve">atsižvelgdamas į Sutarties dėl Europos Sąjungos veikimo 294 straipsnio 2 dalį ir </w:t>
      </w:r>
      <w:r>
        <w:rPr>
          <w:lang w:val="lt-LT"/>
        </w:rPr>
        <w:t>19</w:t>
      </w:r>
      <w:r w:rsidRPr="00087D85">
        <w:rPr>
          <w:lang w:val="lt-LT"/>
        </w:rPr>
        <w:t>2 straipsnio 1 dalį, pagal kuri</w:t>
      </w:r>
      <w:r>
        <w:rPr>
          <w:lang w:val="lt-LT"/>
        </w:rPr>
        <w:t>a</w:t>
      </w:r>
      <w:r w:rsidRPr="00087D85">
        <w:rPr>
          <w:lang w:val="lt-LT"/>
        </w:rPr>
        <w:t>s Komisija pateikė pasiūlymą Parlamentui (C</w:t>
      </w:r>
      <w:r>
        <w:rPr>
          <w:lang w:val="lt-LT"/>
        </w:rPr>
        <w:t>10</w:t>
      </w:r>
      <w:r w:rsidRPr="00087D85">
        <w:rPr>
          <w:lang w:val="lt-LT"/>
        </w:rPr>
        <w:noBreakHyphen/>
        <w:t>0</w:t>
      </w:r>
      <w:r>
        <w:rPr>
          <w:lang w:val="lt-LT"/>
        </w:rPr>
        <w:t>044</w:t>
      </w:r>
      <w:r w:rsidRPr="00087D85">
        <w:rPr>
          <w:lang w:val="lt-LT"/>
        </w:rPr>
        <w:t>/202</w:t>
      </w:r>
      <w:r>
        <w:rPr>
          <w:lang w:val="lt-LT"/>
        </w:rPr>
        <w:t>5</w:t>
      </w:r>
      <w:r w:rsidRPr="00087D85">
        <w:rPr>
          <w:lang w:val="lt-LT"/>
        </w:rPr>
        <w:t>),</w:t>
      </w:r>
    </w:p>
    <w:p w14:paraId="019EC9C1" w14:textId="77777777" w:rsidR="00F50EF2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Sutarties dėl Europos Sąjungos veikimo 294 straipsnio 3 dalį,</w:t>
      </w:r>
    </w:p>
    <w:p w14:paraId="43AE930E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>atsižvelgdamas į 20</w:t>
      </w:r>
      <w:r>
        <w:rPr>
          <w:lang w:val="lt-LT"/>
        </w:rPr>
        <w:t>25</w:t>
      </w:r>
      <w:r w:rsidRPr="00087D85">
        <w:rPr>
          <w:lang w:val="lt-LT"/>
        </w:rPr>
        <w:t xml:space="preserve"> m. </w:t>
      </w:r>
      <w:r>
        <w:rPr>
          <w:lang w:val="lt-LT"/>
        </w:rPr>
        <w:t>balandžio</w:t>
      </w:r>
      <w:r w:rsidRPr="00087D85">
        <w:rPr>
          <w:lang w:val="lt-LT"/>
        </w:rPr>
        <w:t xml:space="preserve"> </w:t>
      </w:r>
      <w:r>
        <w:rPr>
          <w:lang w:val="lt-LT"/>
        </w:rPr>
        <w:t>30</w:t>
      </w:r>
      <w:r w:rsidRPr="00087D85">
        <w:rPr>
          <w:lang w:val="lt-LT"/>
        </w:rPr>
        <w:t> d.</w:t>
      </w:r>
      <w:r>
        <w:rPr>
          <w:lang w:val="lt-LT"/>
        </w:rPr>
        <w:t xml:space="preserve"> Europos ekonomikos ir socialinių reikalų komiteto</w:t>
      </w:r>
      <w:r w:rsidRPr="00087D85">
        <w:rPr>
          <w:lang w:val="lt-LT"/>
        </w:rPr>
        <w:t xml:space="preserve"> nuomonę</w:t>
      </w:r>
      <w:r w:rsidRPr="00087D85">
        <w:rPr>
          <w:vertAlign w:val="superscript"/>
          <w:lang w:val="lt-LT"/>
        </w:rPr>
        <w:footnoteReference w:id="1"/>
      </w:r>
      <w:r w:rsidRPr="00087D85">
        <w:rPr>
          <w:lang w:val="lt-LT"/>
        </w:rPr>
        <w:t>,</w:t>
      </w:r>
    </w:p>
    <w:p w14:paraId="1B4C64CB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</w:r>
      <w:r>
        <w:rPr>
          <w:lang w:val="lt-LT"/>
        </w:rPr>
        <w:t>pasikonsultavęs su Regionų komitetu</w:t>
      </w:r>
      <w:r w:rsidRPr="00087D85">
        <w:rPr>
          <w:lang w:val="lt-LT"/>
        </w:rPr>
        <w:t>,</w:t>
      </w:r>
    </w:p>
    <w:p w14:paraId="5CC3837B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–</w:t>
      </w:r>
      <w:r w:rsidRPr="00087D85">
        <w:rPr>
          <w:lang w:val="lt-LT"/>
        </w:rPr>
        <w:tab/>
        <w:t xml:space="preserve">atsižvelgdamas į Darbo tvarkos taisyklių </w:t>
      </w:r>
      <w:r>
        <w:rPr>
          <w:lang w:val="lt-LT"/>
        </w:rPr>
        <w:t>60</w:t>
      </w:r>
      <w:r w:rsidRPr="00087D85">
        <w:rPr>
          <w:lang w:val="lt-LT"/>
        </w:rPr>
        <w:t xml:space="preserve"> ir </w:t>
      </w:r>
      <w:r>
        <w:rPr>
          <w:lang w:val="lt-LT"/>
        </w:rPr>
        <w:t>170</w:t>
      </w:r>
      <w:r w:rsidRPr="00087D85">
        <w:rPr>
          <w:lang w:val="lt-LT"/>
        </w:rPr>
        <w:t xml:space="preserve"> straipsnius,</w:t>
      </w:r>
    </w:p>
    <w:p w14:paraId="5397E750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1.</w:t>
      </w:r>
      <w:r w:rsidRPr="00087D85">
        <w:rPr>
          <w:lang w:val="lt-LT"/>
        </w:rPr>
        <w:tab/>
        <w:t>priima per pirmąjį svarstymą toliau pateiktą poziciją;</w:t>
      </w:r>
    </w:p>
    <w:p w14:paraId="0591DBE8" w14:textId="77777777" w:rsidR="00F50EF2" w:rsidRPr="00087D85" w:rsidRDefault="00F50EF2" w:rsidP="00F50EF2">
      <w:pPr>
        <w:widowControl w:val="0"/>
        <w:spacing w:after="240"/>
        <w:ind w:left="567" w:hanging="567"/>
        <w:rPr>
          <w:lang w:val="lt-LT"/>
        </w:rPr>
      </w:pPr>
      <w:r w:rsidRPr="00087D85">
        <w:rPr>
          <w:lang w:val="lt-LT"/>
        </w:rPr>
        <w:t>2.</w:t>
      </w:r>
      <w:r w:rsidRPr="00087D85">
        <w:rPr>
          <w:lang w:val="lt-LT"/>
        </w:rPr>
        <w:tab/>
        <w:t>ragina Komisiją dar kartą perduoti klausimą svarstyti Parlamentui, jei ji savo pasiūlymą pakeičia nauju tekstu, jį keičia iš esmės arba ketina jį keisti iš esmės;</w:t>
      </w:r>
    </w:p>
    <w:p w14:paraId="47ADFFB7" w14:textId="77777777" w:rsidR="00F50EF2" w:rsidRDefault="00F50EF2" w:rsidP="00F50EF2">
      <w:pPr>
        <w:widowControl w:val="0"/>
        <w:spacing w:after="240"/>
        <w:ind w:left="567" w:hanging="567"/>
        <w:rPr>
          <w:lang w:val="lt-LT"/>
        </w:rPr>
        <w:sectPr w:rsidR="00F50EF2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087D85">
        <w:rPr>
          <w:lang w:val="lt-LT"/>
        </w:rPr>
        <w:t>3.</w:t>
      </w:r>
      <w:r w:rsidRPr="00087D85">
        <w:rPr>
          <w:lang w:val="lt-LT"/>
        </w:rPr>
        <w:tab/>
        <w:t>paveda Pirmininkei perduoti Parlamento poziciją Tarybai, Komisijai ir nacionaliniams parlamentams.</w:t>
      </w:r>
    </w:p>
    <w:p w14:paraId="7937DE4D" w14:textId="77777777" w:rsidR="00F50EF2" w:rsidRPr="00087D85" w:rsidRDefault="00C144F9" w:rsidP="0031610A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lang w:val="lt-LT"/>
        </w:rPr>
      </w:pPr>
      <w:r w:rsidRPr="0031610A">
        <w:rPr>
          <w:rFonts w:eastAsia="Calibri"/>
          <w:b/>
          <w:bCs/>
          <w:color w:val="000000"/>
          <w:szCs w:val="24"/>
          <w:lang w:val="lt-LT"/>
        </w:rPr>
        <w:lastRenderedPageBreak/>
        <w:t>P10_TC1-COD(2025)0058</w:t>
      </w:r>
    </w:p>
    <w:p w14:paraId="6F583378" w14:textId="64FA7D38" w:rsidR="00C144F9" w:rsidRDefault="00F50EF2" w:rsidP="0031610A">
      <w:pPr>
        <w:spacing w:after="240"/>
        <w:rPr>
          <w:rFonts w:eastAsia="Calibri"/>
          <w:b/>
          <w:szCs w:val="22"/>
          <w:lang w:val="lt-LT"/>
        </w:rPr>
      </w:pPr>
      <w:r w:rsidRPr="00087D85">
        <w:rPr>
          <w:rFonts w:eastAsia="Calibri"/>
          <w:b/>
          <w:bCs/>
          <w:color w:val="000000"/>
          <w:lang w:val="lt-LT"/>
        </w:rPr>
        <w:t>Europos Parlamento pozicija, priimta 202</w:t>
      </w:r>
      <w:r w:rsidR="00C144F9">
        <w:rPr>
          <w:rFonts w:eastAsia="Calibri"/>
          <w:b/>
          <w:bCs/>
          <w:color w:val="000000"/>
          <w:lang w:val="lt-LT"/>
        </w:rPr>
        <w:t>5</w:t>
      </w:r>
      <w:r w:rsidRPr="00087D85">
        <w:rPr>
          <w:rFonts w:eastAsia="Calibri"/>
          <w:b/>
          <w:bCs/>
          <w:color w:val="000000"/>
          <w:lang w:val="lt-LT"/>
        </w:rPr>
        <w:t xml:space="preserve"> m. </w:t>
      </w:r>
      <w:r w:rsidR="00C144F9">
        <w:rPr>
          <w:rFonts w:eastAsia="Calibri"/>
          <w:b/>
          <w:bCs/>
          <w:color w:val="000000"/>
          <w:lang w:val="lt-LT"/>
        </w:rPr>
        <w:t>gegužės</w:t>
      </w:r>
      <w:r w:rsidRPr="00087D85">
        <w:rPr>
          <w:rFonts w:eastAsia="Calibri"/>
          <w:b/>
          <w:bCs/>
          <w:color w:val="000000"/>
          <w:lang w:val="lt-LT"/>
        </w:rPr>
        <w:t xml:space="preserve"> </w:t>
      </w:r>
      <w:r w:rsidR="00C144F9">
        <w:rPr>
          <w:rFonts w:eastAsia="Calibri"/>
          <w:b/>
          <w:bCs/>
          <w:color w:val="000000"/>
          <w:lang w:val="lt-LT"/>
        </w:rPr>
        <w:t>8</w:t>
      </w:r>
      <w:r w:rsidRPr="00087D85">
        <w:rPr>
          <w:rFonts w:eastAsia="Calibri"/>
          <w:b/>
          <w:bCs/>
          <w:color w:val="000000"/>
          <w:lang w:val="lt-LT"/>
        </w:rPr>
        <w:t xml:space="preserve"> d. per pirmąjį svarstymą, siekiant priimti Europos Parlamento ir Tarybos </w:t>
      </w:r>
      <w:r w:rsidR="00C144F9">
        <w:rPr>
          <w:rFonts w:eastAsia="Calibri"/>
          <w:b/>
          <w:bCs/>
          <w:color w:val="000000"/>
          <w:lang w:val="lt-LT"/>
        </w:rPr>
        <w:t>direktyvą</w:t>
      </w:r>
      <w:r w:rsidRPr="00087D85">
        <w:rPr>
          <w:rFonts w:eastAsia="Calibri"/>
          <w:b/>
          <w:bCs/>
          <w:color w:val="000000"/>
          <w:lang w:val="lt-LT"/>
        </w:rPr>
        <w:t xml:space="preserve"> (ES) 202</w:t>
      </w:r>
      <w:r w:rsidR="00C144F9">
        <w:rPr>
          <w:rFonts w:eastAsia="Calibri"/>
          <w:b/>
          <w:bCs/>
          <w:color w:val="000000"/>
          <w:lang w:val="lt-LT"/>
        </w:rPr>
        <w:t>5</w:t>
      </w:r>
      <w:r w:rsidRPr="00087D85">
        <w:rPr>
          <w:rFonts w:eastAsia="Calibri"/>
          <w:b/>
          <w:bCs/>
          <w:color w:val="000000"/>
          <w:lang w:val="lt-LT"/>
        </w:rPr>
        <w:t>/...</w:t>
      </w:r>
      <w:r w:rsidR="00F4297B">
        <w:rPr>
          <w:rFonts w:eastAsia="Calibri"/>
          <w:b/>
          <w:bCs/>
          <w:color w:val="000000"/>
          <w:lang w:val="lt-LT"/>
        </w:rPr>
        <w:t>,</w:t>
      </w:r>
      <w:r w:rsidRPr="00087D85">
        <w:rPr>
          <w:rFonts w:eastAsia="Calibri"/>
          <w:b/>
          <w:bCs/>
          <w:color w:val="000000"/>
          <w:lang w:val="lt-LT"/>
        </w:rPr>
        <w:t xml:space="preserve"> </w:t>
      </w:r>
      <w:r w:rsidR="0031610A" w:rsidRPr="0031610A">
        <w:rPr>
          <w:rFonts w:eastAsia="Calibri"/>
          <w:b/>
          <w:szCs w:val="22"/>
          <w:lang w:val="lt-LT"/>
        </w:rPr>
        <w:t>kuria dėl vilkų (</w:t>
      </w:r>
      <w:proofErr w:type="spellStart"/>
      <w:r w:rsidR="0031610A" w:rsidRPr="0031610A">
        <w:rPr>
          <w:rFonts w:eastAsia="Calibri"/>
          <w:b/>
          <w:i/>
          <w:iCs/>
          <w:szCs w:val="22"/>
          <w:lang w:val="lt-LT"/>
        </w:rPr>
        <w:t>Canis</w:t>
      </w:r>
      <w:proofErr w:type="spellEnd"/>
      <w:r w:rsidR="0031610A" w:rsidRPr="0031610A">
        <w:rPr>
          <w:rFonts w:eastAsia="Calibri"/>
          <w:b/>
          <w:i/>
          <w:iCs/>
          <w:szCs w:val="22"/>
          <w:lang w:val="lt-LT"/>
        </w:rPr>
        <w:t xml:space="preserve"> lupus</w:t>
      </w:r>
      <w:r w:rsidR="0031610A" w:rsidRPr="0031610A">
        <w:rPr>
          <w:rFonts w:eastAsia="Calibri"/>
          <w:b/>
          <w:szCs w:val="22"/>
          <w:lang w:val="lt-LT"/>
        </w:rPr>
        <w:t>) apsaugos statuso iš dalies keičiama Tarybos direktyva 92/43/EEB</w:t>
      </w:r>
    </w:p>
    <w:p w14:paraId="738BD5CE" w14:textId="7495CC31" w:rsidR="009F28EF" w:rsidRPr="0031610A" w:rsidRDefault="0031610A" w:rsidP="0031610A">
      <w:pPr>
        <w:spacing w:after="240"/>
        <w:rPr>
          <w:szCs w:val="24"/>
          <w:lang w:val="lt-LT"/>
        </w:rPr>
      </w:pPr>
      <w:r w:rsidRPr="00624095">
        <w:rPr>
          <w:i/>
          <w:lang w:val="lt-LT"/>
        </w:rPr>
        <w:t xml:space="preserve">(Kadangi Parlamentas ir Taryba pasiekė susitarimą, Parlamento pozicija atitinka galutinį teisės aktą, </w:t>
      </w:r>
      <w:r>
        <w:rPr>
          <w:i/>
          <w:lang w:val="lt-LT"/>
        </w:rPr>
        <w:t>Direktyvą</w:t>
      </w:r>
      <w:r w:rsidRPr="00624095">
        <w:rPr>
          <w:i/>
          <w:lang w:val="lt-LT"/>
        </w:rPr>
        <w:t xml:space="preserve"> (ES) 2025/12</w:t>
      </w:r>
      <w:r>
        <w:rPr>
          <w:i/>
          <w:lang w:val="lt-LT"/>
        </w:rPr>
        <w:t>37</w:t>
      </w:r>
      <w:r w:rsidRPr="00624095">
        <w:rPr>
          <w:i/>
          <w:lang w:val="lt-LT"/>
        </w:rPr>
        <w:t>.)</w:t>
      </w:r>
      <w:bookmarkStart w:id="10" w:name="TextBodyEnd"/>
      <w:bookmarkEnd w:id="10"/>
    </w:p>
    <w:sectPr w:rsidR="009F28EF" w:rsidRPr="0031610A" w:rsidSect="00F50EF2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659B" w14:textId="77777777" w:rsidR="00F50EF2" w:rsidRDefault="00F50EF2" w:rsidP="009C4014">
      <w:r>
        <w:separator/>
      </w:r>
    </w:p>
  </w:endnote>
  <w:endnote w:type="continuationSeparator" w:id="0">
    <w:p w14:paraId="4126C081" w14:textId="77777777" w:rsidR="00F50EF2" w:rsidRDefault="00F50EF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A27C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262FE" w14:textId="77777777" w:rsidR="00F50EF2" w:rsidRDefault="00F50EF2" w:rsidP="009C4014">
      <w:r>
        <w:separator/>
      </w:r>
    </w:p>
  </w:footnote>
  <w:footnote w:type="continuationSeparator" w:id="0">
    <w:p w14:paraId="410C1706" w14:textId="77777777" w:rsidR="00F50EF2" w:rsidRDefault="00F50EF2" w:rsidP="009C4014">
      <w:r>
        <w:continuationSeparator/>
      </w:r>
    </w:p>
  </w:footnote>
  <w:footnote w:id="1">
    <w:p w14:paraId="45DB5A98" w14:textId="77777777" w:rsidR="00F50EF2" w:rsidRPr="00087D85" w:rsidRDefault="00F50EF2" w:rsidP="00F50EF2">
      <w:pPr>
        <w:pStyle w:val="FootnoteText"/>
        <w:ind w:left="567" w:hanging="567"/>
        <w:rPr>
          <w:sz w:val="24"/>
          <w:szCs w:val="24"/>
          <w:lang w:val="lt-LT"/>
        </w:rPr>
      </w:pPr>
      <w:r w:rsidRPr="00087D85">
        <w:rPr>
          <w:rStyle w:val="FootnoteReference"/>
          <w:rFonts w:eastAsiaTheme="majorEastAsia"/>
          <w:sz w:val="24"/>
          <w:szCs w:val="24"/>
          <w:lang w:val="lt-LT"/>
        </w:rPr>
        <w:footnoteRef/>
      </w:r>
      <w:r w:rsidRPr="00087D85">
        <w:rPr>
          <w:sz w:val="24"/>
          <w:szCs w:val="24"/>
          <w:lang w:val="lt-LT"/>
        </w:rPr>
        <w:tab/>
        <w:t>Dar nepaskelbta Oficialiajame leidinyje.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12805427">
    <w:abstractNumId w:val="3"/>
  </w:num>
  <w:num w:numId="2" w16cid:durableId="1281496265">
    <w:abstractNumId w:val="2"/>
  </w:num>
  <w:num w:numId="3" w16cid:durableId="1996294602">
    <w:abstractNumId w:val="1"/>
  </w:num>
  <w:num w:numId="4" w16cid:durableId="686558687">
    <w:abstractNumId w:val="0"/>
  </w:num>
  <w:num w:numId="5" w16cid:durableId="186409469">
    <w:abstractNumId w:val="6"/>
  </w:num>
  <w:num w:numId="6" w16cid:durableId="1243875797">
    <w:abstractNumId w:val="5"/>
  </w:num>
  <w:num w:numId="7" w16cid:durableId="580069810">
    <w:abstractNumId w:val="4"/>
  </w:num>
  <w:num w:numId="8" w16cid:durableId="761685389">
    <w:abstractNumId w:val="7"/>
  </w:num>
  <w:num w:numId="9" w16cid:durableId="3339166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EF2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D389F"/>
    <w:rsid w:val="002F1925"/>
    <w:rsid w:val="00300C61"/>
    <w:rsid w:val="00312A38"/>
    <w:rsid w:val="0031610A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1AD3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47E9"/>
    <w:rsid w:val="007B16FE"/>
    <w:rsid w:val="007C3388"/>
    <w:rsid w:val="008329E9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44F9"/>
    <w:rsid w:val="00C15516"/>
    <w:rsid w:val="00C16C81"/>
    <w:rsid w:val="00C57739"/>
    <w:rsid w:val="00C65BE8"/>
    <w:rsid w:val="00C87302"/>
    <w:rsid w:val="00C918C6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4297B"/>
    <w:rsid w:val="00F50EF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EE87A"/>
  <w15:chartTrackingRefBased/>
  <w15:docId w15:val="{133BFB91-7DD2-420F-8A3F-8B67D366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50EF2"/>
    <w:rPr>
      <w:sz w:val="22"/>
      <w:lang w:val="fr-FR"/>
    </w:rPr>
  </w:style>
  <w:style w:type="character" w:styleId="Hyperlink">
    <w:name w:val="Hyperlink"/>
    <w:uiPriority w:val="99"/>
    <w:rsid w:val="00C144F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918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18C6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63E74-6D9A-429B-9664-7C874F2B8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217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BINKEVICIUTE Aurelija</dc:creator>
  <cp:keywords/>
  <cp:lastModifiedBy>BINKEVICIUTE Aurelija</cp:lastModifiedBy>
  <cp:revision>2</cp:revision>
  <cp:lastPrinted>2014-08-07T13:15:00Z</cp:lastPrinted>
  <dcterms:created xsi:type="dcterms:W3CDTF">2025-09-16T14:47:00Z</dcterms:created>
  <dcterms:modified xsi:type="dcterms:W3CDTF">2025-09-16T14:47:00Z</dcterms:modified>
</cp:coreProperties>
</file>