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65BB2" w14:paraId="7B79DC7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D96BC0" w14:textId="77777777" w:rsidR="00757DD5" w:rsidRPr="00E65BB2" w:rsidRDefault="004F279D" w:rsidP="00425111">
            <w:pPr>
              <w:pStyle w:val="EPName"/>
              <w:rPr>
                <w:lang w:val="en-GB"/>
              </w:rPr>
            </w:pPr>
            <w:proofErr w:type="spellStart"/>
            <w:r w:rsidRPr="00E65BB2">
              <w:rPr>
                <w:lang w:val="en-GB"/>
              </w:rPr>
              <w:t>Europees</w:t>
            </w:r>
            <w:proofErr w:type="spellEnd"/>
            <w:r w:rsidRPr="00E65BB2">
              <w:rPr>
                <w:lang w:val="en-GB"/>
              </w:rPr>
              <w:t xml:space="preserve"> Parlement</w:t>
            </w:r>
          </w:p>
          <w:p w14:paraId="1907AA5A" w14:textId="77777777" w:rsidR="00757DD5" w:rsidRPr="00E65BB2" w:rsidRDefault="004F279D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65BB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61EED13" w14:textId="77777777" w:rsidR="00757DD5" w:rsidRPr="00E65BB2" w:rsidRDefault="00172070" w:rsidP="00425111">
            <w:pPr>
              <w:pStyle w:val="EPLogo"/>
            </w:pPr>
            <w:r w:rsidRPr="00E65BB2">
              <w:rPr>
                <w:noProof/>
              </w:rPr>
              <w:drawing>
                <wp:inline distT="0" distB="0" distL="0" distR="0" wp14:anchorId="4553057C" wp14:editId="1D06300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0B0CDC" w14:textId="77777777" w:rsidR="008E7632" w:rsidRPr="00E65BB2" w:rsidRDefault="008E7632" w:rsidP="008E7632">
      <w:pPr>
        <w:pStyle w:val="LineTop"/>
        <w:rPr>
          <w:lang w:val="en-GB"/>
        </w:rPr>
      </w:pPr>
    </w:p>
    <w:p w14:paraId="7BF908BE" w14:textId="77777777" w:rsidR="008E7632" w:rsidRPr="00E65BB2" w:rsidRDefault="004F279D" w:rsidP="008E7632">
      <w:pPr>
        <w:pStyle w:val="ZSessionDoc"/>
        <w:rPr>
          <w:b/>
          <w:i w:val="0"/>
          <w:lang w:val="nl-BE"/>
        </w:rPr>
      </w:pPr>
      <w:r w:rsidRPr="00E65BB2">
        <w:rPr>
          <w:b/>
          <w:i w:val="0"/>
          <w:lang w:val="nl-BE"/>
        </w:rPr>
        <w:t>AANGENOMEN TEKSTEN</w:t>
      </w:r>
    </w:p>
    <w:p w14:paraId="1BD16367" w14:textId="77777777" w:rsidR="008E7632" w:rsidRPr="00E65BB2" w:rsidRDefault="004F279D" w:rsidP="008E7632">
      <w:pPr>
        <w:pStyle w:val="LineBottom"/>
        <w:rPr>
          <w:lang w:val="nl-BE"/>
        </w:rPr>
      </w:pPr>
      <w:r w:rsidRPr="00E65BB2">
        <w:rPr>
          <w:rFonts w:cs="Arial"/>
          <w:i/>
          <w:sz w:val="20"/>
          <w:szCs w:val="22"/>
          <w:lang w:val="nl-BE"/>
        </w:rPr>
        <w:t xml:space="preserve"> </w:t>
      </w:r>
    </w:p>
    <w:p w14:paraId="4ADF1BFE" w14:textId="39C84491" w:rsidR="009C4014" w:rsidRPr="00E65BB2" w:rsidRDefault="004F279D" w:rsidP="008E7632">
      <w:pPr>
        <w:pStyle w:val="ATHeading1"/>
        <w:spacing w:before="480"/>
        <w:rPr>
          <w:lang w:val="nl-BE"/>
        </w:rPr>
      </w:pPr>
      <w:bookmarkStart w:id="0" w:name="TA_Heading"/>
      <w:r w:rsidRPr="00E65BB2">
        <w:rPr>
          <w:lang w:val="nl-BE"/>
        </w:rPr>
        <w:t>P10_TA(2025)</w:t>
      </w:r>
      <w:bookmarkStart w:id="1" w:name="TANumber"/>
      <w:bookmarkEnd w:id="0"/>
      <w:r w:rsidRPr="00E65BB2">
        <w:rPr>
          <w:lang w:val="nl-BE"/>
        </w:rPr>
        <w:t>0</w:t>
      </w:r>
      <w:r w:rsidR="00E65BB2" w:rsidRPr="00E65BB2">
        <w:rPr>
          <w:lang w:val="nl-BE"/>
        </w:rPr>
        <w:t>1</w:t>
      </w:r>
      <w:r w:rsidRPr="00E65BB2">
        <w:rPr>
          <w:lang w:val="nl-BE"/>
        </w:rPr>
        <w:t>00</w:t>
      </w:r>
      <w:bookmarkEnd w:id="1"/>
    </w:p>
    <w:p w14:paraId="6C41B43D" w14:textId="77777777" w:rsidR="009C4014" w:rsidRPr="00E65BB2" w:rsidRDefault="009E27AC" w:rsidP="004F279D">
      <w:pPr>
        <w:pStyle w:val="ATHeading2"/>
        <w:rPr>
          <w:lang w:val="nl-NL"/>
        </w:rPr>
      </w:pPr>
      <w:bookmarkStart w:id="2" w:name="title"/>
      <w:r w:rsidRPr="00E65BB2">
        <w:rPr>
          <w:lang w:val="nl-NL"/>
        </w:rPr>
        <w:t>De beschermingsstatus van de wolf (Canis lupus)</w:t>
      </w:r>
      <w:bookmarkEnd w:id="2"/>
      <w:r w:rsidR="009C4014" w:rsidRPr="00E65BB2">
        <w:rPr>
          <w:lang w:val="nl-NL"/>
        </w:rPr>
        <w:t xml:space="preserve"> </w:t>
      </w:r>
      <w:bookmarkStart w:id="3" w:name="Etoiles"/>
      <w:bookmarkEnd w:id="3"/>
    </w:p>
    <w:p w14:paraId="2FAC879D" w14:textId="77777777" w:rsidR="009C4014" w:rsidRPr="00E65BB2" w:rsidRDefault="009C4014" w:rsidP="009C4014">
      <w:pPr>
        <w:rPr>
          <w:i/>
          <w:vanish/>
          <w:lang w:val="en-GB"/>
        </w:rPr>
      </w:pPr>
      <w:r w:rsidRPr="00E65BB2">
        <w:rPr>
          <w:i/>
        </w:rPr>
        <w:fldChar w:fldCharType="begin"/>
      </w:r>
      <w:r w:rsidRPr="00E65BB2">
        <w:rPr>
          <w:i/>
          <w:lang w:val="en-GB"/>
        </w:rPr>
        <w:instrText xml:space="preserve"> TC"</w:instrText>
      </w:r>
      <w:bookmarkStart w:id="4" w:name="DocNumber"/>
      <w:r w:rsidR="004F279D" w:rsidRPr="00E65BB2">
        <w:rPr>
          <w:i/>
          <w:lang w:val="en-GB"/>
        </w:rPr>
        <w:instrText>(C10-0044/2025)</w:instrText>
      </w:r>
      <w:bookmarkEnd w:id="4"/>
      <w:r w:rsidRPr="00E65BB2">
        <w:rPr>
          <w:i/>
          <w:lang w:val="en-GB"/>
        </w:rPr>
        <w:instrText xml:space="preserve">"\l3 \n&gt; \* MERGEFORMAT </w:instrText>
      </w:r>
      <w:r w:rsidRPr="00E65BB2">
        <w:rPr>
          <w:i/>
        </w:rPr>
        <w:fldChar w:fldCharType="end"/>
      </w:r>
    </w:p>
    <w:p w14:paraId="08DB6AD4" w14:textId="77777777" w:rsidR="004F279D" w:rsidRPr="00E65BB2" w:rsidRDefault="009E27AC" w:rsidP="009C4014">
      <w:pPr>
        <w:rPr>
          <w:vanish/>
          <w:lang w:val="nl-NL"/>
        </w:rPr>
      </w:pPr>
      <w:bookmarkStart w:id="5" w:name="Commission"/>
      <w:r w:rsidRPr="00E65BB2">
        <w:rPr>
          <w:vanish/>
          <w:lang w:val="nl-NL"/>
        </w:rPr>
        <w:t>Commissie milieubeheer, klimaat en voedselveiligheid</w:t>
      </w:r>
    </w:p>
    <w:p w14:paraId="649E03DB" w14:textId="77777777" w:rsidR="009C4014" w:rsidRPr="00E65BB2" w:rsidRDefault="004F279D" w:rsidP="009C4014">
      <w:pPr>
        <w:rPr>
          <w:vanish/>
          <w:lang w:val="nl-NL"/>
        </w:rPr>
      </w:pPr>
      <w:bookmarkStart w:id="6" w:name="PE"/>
      <w:bookmarkEnd w:id="5"/>
      <w:r w:rsidRPr="00E65BB2">
        <w:rPr>
          <w:vanish/>
          <w:lang w:val="nl-NL"/>
        </w:rPr>
        <w:t>PE773.631</w:t>
      </w:r>
      <w:bookmarkEnd w:id="6"/>
    </w:p>
    <w:p w14:paraId="1D06D548" w14:textId="54B62DA2" w:rsidR="009C4014" w:rsidRPr="00E65BB2" w:rsidRDefault="009E27AC" w:rsidP="004F279D">
      <w:pPr>
        <w:pStyle w:val="ATHeading3"/>
        <w:rPr>
          <w:lang w:val="nl-NL"/>
        </w:rPr>
      </w:pPr>
      <w:bookmarkStart w:id="7" w:name="Sujet"/>
      <w:r w:rsidRPr="00E65BB2">
        <w:rPr>
          <w:lang w:val="nl-NL"/>
        </w:rPr>
        <w:t xml:space="preserve">Wetgevingsresolutie van het Europees Parlement van </w:t>
      </w:r>
      <w:r w:rsidR="001911EA" w:rsidRPr="00E65BB2">
        <w:rPr>
          <w:lang w:val="nl-NL"/>
        </w:rPr>
        <w:t xml:space="preserve">8 </w:t>
      </w:r>
      <w:r w:rsidRPr="00E65BB2">
        <w:rPr>
          <w:lang w:val="nl-NL"/>
        </w:rPr>
        <w:t xml:space="preserve">mei 2025 over het voorstel voor een richtlijn van het Europees Parlement en de Raad </w:t>
      </w:r>
      <w:r w:rsidR="004F279D" w:rsidRPr="00E65BB2">
        <w:rPr>
          <w:lang w:val="nl-NL"/>
        </w:rPr>
        <w:t>tot wijziging van Richtlijn 92/43/EEG van de Raad wat betreft de beschermingsstatus van de wolf (Canis lupus)</w:t>
      </w:r>
      <w:bookmarkEnd w:id="7"/>
      <w:r w:rsidR="00E73B02" w:rsidRPr="00E65BB2">
        <w:rPr>
          <w:lang w:val="nl-NL"/>
        </w:rPr>
        <w:t xml:space="preserve"> </w:t>
      </w:r>
      <w:bookmarkStart w:id="8" w:name="References"/>
      <w:r w:rsidR="004F279D" w:rsidRPr="00E65BB2">
        <w:rPr>
          <w:lang w:val="nl-NL"/>
        </w:rPr>
        <w:t>(COM(2025)0106 – C10-0044/2025 – 2025/0058(COD))</w:t>
      </w:r>
      <w:bookmarkEnd w:id="8"/>
    </w:p>
    <w:p w14:paraId="6C018A06" w14:textId="1218F0C8" w:rsidR="00983D60" w:rsidRPr="00E65BB2" w:rsidRDefault="00983D60" w:rsidP="00E65BB2">
      <w:pPr>
        <w:rPr>
          <w:lang w:val="nl-NL"/>
        </w:rPr>
      </w:pPr>
    </w:p>
    <w:p w14:paraId="61D9F202" w14:textId="49A18055" w:rsidR="00983D60" w:rsidRPr="00E65BB2" w:rsidRDefault="00983D60" w:rsidP="00E65BB2">
      <w:pPr>
        <w:rPr>
          <w:lang w:val="nl-NL"/>
        </w:rPr>
      </w:pPr>
      <w:r w:rsidRPr="00E65BB2">
        <w:rPr>
          <w:b/>
          <w:lang w:val="nl-NL"/>
        </w:rPr>
        <w:t>(Gewone wetgevingsprocedure: eerste lezing)</w:t>
      </w:r>
    </w:p>
    <w:p w14:paraId="2A30F423" w14:textId="77777777" w:rsidR="009E27AC" w:rsidRPr="00E65BB2" w:rsidRDefault="009E27AC" w:rsidP="009E27AC">
      <w:pPr>
        <w:pStyle w:val="EPComma"/>
      </w:pPr>
      <w:bookmarkStart w:id="9" w:name="TextBodyBegin"/>
      <w:bookmarkEnd w:id="9"/>
      <w:r w:rsidRPr="00E65BB2">
        <w:rPr>
          <w:i/>
        </w:rPr>
        <w:t>Het Europees Parlement</w:t>
      </w:r>
      <w:r w:rsidRPr="00E65BB2">
        <w:t>,</w:t>
      </w:r>
    </w:p>
    <w:p w14:paraId="3312B968" w14:textId="77777777" w:rsidR="009E27AC" w:rsidRPr="00E65BB2" w:rsidRDefault="009E27AC" w:rsidP="009E27AC">
      <w:pPr>
        <w:pStyle w:val="NormalHanging12a"/>
      </w:pPr>
      <w:r w:rsidRPr="00E65BB2">
        <w:t>–</w:t>
      </w:r>
      <w:r w:rsidRPr="00E65BB2">
        <w:tab/>
        <w:t>gezien het voorstel van de Commissie aan het Europees Parlement en de Raad (COM(2025)0106),</w:t>
      </w:r>
    </w:p>
    <w:p w14:paraId="705FAAB0" w14:textId="77777777" w:rsidR="009E27AC" w:rsidRPr="00E65BB2" w:rsidRDefault="009E27AC" w:rsidP="009E27AC">
      <w:pPr>
        <w:pStyle w:val="NormalHanging12a"/>
      </w:pPr>
      <w:r w:rsidRPr="00E65BB2">
        <w:t>–</w:t>
      </w:r>
      <w:r w:rsidRPr="00E65BB2">
        <w:tab/>
        <w:t>gezien artikel 294, lid 2, en artikel </w:t>
      </w:r>
      <w:r w:rsidR="00A01CE7" w:rsidRPr="00E65BB2">
        <w:t>192</w:t>
      </w:r>
      <w:r w:rsidRPr="00E65BB2">
        <w:t>, lid </w:t>
      </w:r>
      <w:r w:rsidR="00A01CE7" w:rsidRPr="00E65BB2">
        <w:t>1</w:t>
      </w:r>
      <w:r w:rsidRPr="00E65BB2">
        <w:t>, van het Verdrag betreffende de werking van de Europese Unie, op grond waarvan het voorstel door de Commissie bij het Parlement is ingediend (C10-0044/2025),</w:t>
      </w:r>
    </w:p>
    <w:p w14:paraId="21240EF6" w14:textId="77777777" w:rsidR="009E27AC" w:rsidRPr="00E65BB2" w:rsidRDefault="009E27AC" w:rsidP="009E27AC">
      <w:pPr>
        <w:pStyle w:val="NormalHanging12a"/>
      </w:pPr>
      <w:r w:rsidRPr="00E65BB2">
        <w:t>–</w:t>
      </w:r>
      <w:r w:rsidRPr="00E65BB2">
        <w:tab/>
        <w:t>gezien artikel 294, lid 3, van het Verdrag betreffende de werking van de Europese Unie,</w:t>
      </w:r>
    </w:p>
    <w:p w14:paraId="7F5EB1EE" w14:textId="77777777" w:rsidR="009E27AC" w:rsidRPr="00E65BB2" w:rsidRDefault="009E27AC" w:rsidP="009E27AC">
      <w:pPr>
        <w:pStyle w:val="NormalHanging12a"/>
      </w:pPr>
      <w:r w:rsidRPr="00E65BB2">
        <w:t>–</w:t>
      </w:r>
      <w:r w:rsidRPr="00E65BB2">
        <w:tab/>
        <w:t>gezien het advies van het Europees Economisch en Sociaal Comité van 30 april 2025</w:t>
      </w:r>
      <w:r w:rsidRPr="00E65BB2">
        <w:rPr>
          <w:rStyle w:val="FootnoteReference"/>
        </w:rPr>
        <w:footnoteReference w:id="1"/>
      </w:r>
      <w:r w:rsidRPr="00E65BB2">
        <w:t>,</w:t>
      </w:r>
    </w:p>
    <w:p w14:paraId="6EDCEAFF" w14:textId="77777777" w:rsidR="009E27AC" w:rsidRPr="00E65BB2" w:rsidRDefault="009E27AC" w:rsidP="009E27AC">
      <w:pPr>
        <w:pStyle w:val="NormalHanging12a"/>
      </w:pPr>
      <w:r w:rsidRPr="00E65BB2">
        <w:t>–</w:t>
      </w:r>
      <w:r w:rsidRPr="00E65BB2">
        <w:tab/>
        <w:t>na raadpleging van het Comité van de Regio’s,</w:t>
      </w:r>
    </w:p>
    <w:p w14:paraId="2C303C70" w14:textId="72708965" w:rsidR="009E27AC" w:rsidRPr="00E65BB2" w:rsidRDefault="009E27AC" w:rsidP="009E27AC">
      <w:pPr>
        <w:pStyle w:val="NormalHanging12a"/>
      </w:pPr>
      <w:r w:rsidRPr="00E65BB2">
        <w:t>–</w:t>
      </w:r>
      <w:r w:rsidRPr="00E65BB2">
        <w:tab/>
        <w:t>gezien de artikel</w:t>
      </w:r>
      <w:r w:rsidR="00A01CE7" w:rsidRPr="00E65BB2">
        <w:t>en</w:t>
      </w:r>
      <w:r w:rsidRPr="00E65BB2">
        <w:t xml:space="preserve"> 60 en </w:t>
      </w:r>
      <w:r w:rsidR="00983D60" w:rsidRPr="00E65BB2">
        <w:t>1</w:t>
      </w:r>
      <w:r w:rsidRPr="00E65BB2">
        <w:t>70 van zijn Reglement,</w:t>
      </w:r>
    </w:p>
    <w:p w14:paraId="6A47A34D" w14:textId="77777777" w:rsidR="009E27AC" w:rsidRPr="00E65BB2" w:rsidRDefault="009E27AC" w:rsidP="009E27AC">
      <w:pPr>
        <w:pStyle w:val="NormalHanging12a"/>
      </w:pPr>
      <w:r w:rsidRPr="00E65BB2">
        <w:t>1.</w:t>
      </w:r>
      <w:r w:rsidRPr="00E65BB2">
        <w:tab/>
        <w:t>stelt onderstaand standpunt in eerste lezing vast;</w:t>
      </w:r>
    </w:p>
    <w:p w14:paraId="5950C36C" w14:textId="77777777" w:rsidR="009E27AC" w:rsidRPr="00E65BB2" w:rsidRDefault="009E27AC" w:rsidP="009E27AC">
      <w:pPr>
        <w:pStyle w:val="NormalHanging12a"/>
      </w:pPr>
      <w:r w:rsidRPr="00E65BB2">
        <w:t>2.</w:t>
      </w:r>
      <w:r w:rsidRPr="00E65BB2">
        <w:tab/>
        <w:t>verzoekt de Commissie om hernieuwde voorlegging aan het Parlement indien zij haar voorstel vervangt, ingrijpend wijzigt of voornemens is het ingrijpend te wijzigen;</w:t>
      </w:r>
    </w:p>
    <w:p w14:paraId="0A65E925" w14:textId="77777777" w:rsidR="009E27AC" w:rsidRPr="00E65BB2" w:rsidRDefault="009E27AC" w:rsidP="009E27AC">
      <w:pPr>
        <w:pStyle w:val="NormalHanging12a"/>
      </w:pPr>
      <w:r w:rsidRPr="00E65BB2">
        <w:t>3.</w:t>
      </w:r>
      <w:r w:rsidRPr="00E65BB2">
        <w:tab/>
        <w:t>verzoekt zijn Voorzitter het standpunt van het Parlement te doen toekomen aan de Raad en de Commissie, alsook aan de nationale parlementen.</w:t>
      </w:r>
    </w:p>
    <w:p w14:paraId="02ADDAEE" w14:textId="77777777" w:rsidR="009E27AC" w:rsidRPr="00E65BB2" w:rsidRDefault="009E27AC" w:rsidP="008B1C2E">
      <w:pPr>
        <w:pStyle w:val="Normal12"/>
        <w:spacing w:before="360"/>
        <w:rPr>
          <w:i/>
          <w:szCs w:val="24"/>
          <w:lang w:val="nl-BE"/>
        </w:rPr>
      </w:pPr>
    </w:p>
    <w:p w14:paraId="62B48F8F" w14:textId="77777777" w:rsidR="009E27AC" w:rsidRPr="00E65BB2" w:rsidRDefault="009E27AC" w:rsidP="009F28EF">
      <w:pPr>
        <w:pStyle w:val="Normal12"/>
        <w:rPr>
          <w:szCs w:val="24"/>
          <w:lang w:val="nl-BE"/>
        </w:rPr>
        <w:sectPr w:rsidR="009E27AC" w:rsidRPr="00E65BB2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43F45C82" w14:textId="77777777" w:rsidR="009E27AC" w:rsidRPr="00E65BB2" w:rsidRDefault="009E27AC" w:rsidP="009E27A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nl-BE"/>
        </w:rPr>
      </w:pPr>
      <w:r w:rsidRPr="00E65BB2">
        <w:rPr>
          <w:rFonts w:eastAsia="Calibri"/>
          <w:b/>
          <w:bCs/>
          <w:color w:val="000000"/>
          <w:szCs w:val="24"/>
          <w:lang w:val="nl-BE"/>
        </w:rPr>
        <w:lastRenderedPageBreak/>
        <w:t>P10_TC1-COD(2025)0058</w:t>
      </w:r>
    </w:p>
    <w:p w14:paraId="108DC5DD" w14:textId="77777777" w:rsidR="009E27AC" w:rsidRDefault="009E27AC" w:rsidP="009E27AC">
      <w:pPr>
        <w:pStyle w:val="Normal12"/>
        <w:widowControl/>
        <w:spacing w:after="120"/>
        <w:rPr>
          <w:rFonts w:eastAsia="Calibri"/>
          <w:b/>
          <w:color w:val="000000"/>
          <w:lang w:val="nl-NL"/>
        </w:rPr>
      </w:pPr>
      <w:r w:rsidRPr="00E65BB2">
        <w:rPr>
          <w:b/>
          <w:lang w:val="nl-NL"/>
        </w:rPr>
        <w:t xml:space="preserve">Standpunt van het Europees Parlement in eerste lezing vastgesteld op </w:t>
      </w:r>
      <w:r w:rsidRPr="00E65BB2">
        <w:rPr>
          <w:b/>
          <w:bCs/>
          <w:szCs w:val="24"/>
          <w:lang w:val="nl-NL"/>
        </w:rPr>
        <w:t xml:space="preserve">8 mei 2025 </w:t>
      </w:r>
      <w:r w:rsidRPr="00E65BB2">
        <w:rPr>
          <w:b/>
          <w:lang w:val="nl-NL"/>
        </w:rPr>
        <w:t xml:space="preserve">met het oog op de vaststelling van </w:t>
      </w:r>
      <w:r w:rsidRPr="00E65BB2">
        <w:rPr>
          <w:b/>
          <w:bCs/>
          <w:szCs w:val="24"/>
          <w:lang w:val="nl-NL"/>
        </w:rPr>
        <w:t xml:space="preserve">Richtlijn (EU) 2025/… </w:t>
      </w:r>
      <w:r w:rsidR="00A01CE7" w:rsidRPr="00E65BB2">
        <w:rPr>
          <w:b/>
          <w:lang w:val="nl-NL"/>
        </w:rPr>
        <w:t xml:space="preserve">van het Europees Parlement en de Raad </w:t>
      </w:r>
      <w:r w:rsidR="001911EA" w:rsidRPr="00E65BB2">
        <w:rPr>
          <w:rFonts w:eastAsia="Calibri"/>
          <w:b/>
          <w:color w:val="000000"/>
          <w:lang w:val="nl-NL"/>
        </w:rPr>
        <w:t>tot wijziging van Richtlijn 92/43/EEG van de Raad wat betreft de beschermingsstatus van de wolf (</w:t>
      </w:r>
      <w:proofErr w:type="spellStart"/>
      <w:r w:rsidR="001911EA" w:rsidRPr="00E65BB2">
        <w:rPr>
          <w:rFonts w:eastAsia="Calibri"/>
          <w:b/>
          <w:i/>
          <w:iCs/>
          <w:color w:val="000000"/>
          <w:lang w:val="nl-NL"/>
        </w:rPr>
        <w:t>Canis</w:t>
      </w:r>
      <w:proofErr w:type="spellEnd"/>
      <w:r w:rsidR="001911EA" w:rsidRPr="00E65BB2">
        <w:rPr>
          <w:rFonts w:eastAsia="Calibri"/>
          <w:b/>
          <w:i/>
          <w:iCs/>
          <w:color w:val="000000"/>
          <w:lang w:val="nl-NL"/>
        </w:rPr>
        <w:t xml:space="preserve"> lupus</w:t>
      </w:r>
      <w:r w:rsidR="001911EA" w:rsidRPr="00E65BB2">
        <w:rPr>
          <w:rFonts w:eastAsia="Calibri"/>
          <w:b/>
          <w:color w:val="000000"/>
          <w:lang w:val="nl-NL"/>
        </w:rPr>
        <w:t>)</w:t>
      </w:r>
    </w:p>
    <w:p w14:paraId="278ABA6F" w14:textId="06CD569F" w:rsidR="00CA3B2F" w:rsidRPr="00E65BB2" w:rsidRDefault="00CA3B2F" w:rsidP="009E27AC">
      <w:pPr>
        <w:pStyle w:val="Normal12"/>
        <w:widowControl/>
        <w:spacing w:after="120"/>
        <w:rPr>
          <w:rFonts w:eastAsia="Calibri"/>
          <w:b/>
          <w:bCs/>
          <w:noProof/>
          <w:szCs w:val="22"/>
          <w:lang w:val="nl-NL" w:eastAsia="en-US"/>
        </w:rPr>
      </w:pPr>
      <w:r>
        <w:rPr>
          <w:i/>
          <w:lang w:val="nl-NL"/>
        </w:rPr>
        <w:t>(</w:t>
      </w:r>
      <w:r w:rsidRPr="006302AE">
        <w:rPr>
          <w:i/>
          <w:lang w:val="nl-NL"/>
        </w:rPr>
        <w:t xml:space="preserve">Aangezien het Parlement en de Raad tot overeenstemming zijn geraakt, komt het standpunt van het Parlement overeen met de definitieve </w:t>
      </w:r>
      <w:r w:rsidRPr="00CA3B2F">
        <w:rPr>
          <w:i/>
          <w:lang w:val="nl-NL"/>
        </w:rPr>
        <w:t>rechtshandeling: Richtlijn (EU) 2025/</w:t>
      </w:r>
      <w:r>
        <w:rPr>
          <w:i/>
          <w:lang w:val="nl-NL"/>
        </w:rPr>
        <w:t>1237</w:t>
      </w:r>
      <w:r w:rsidRPr="00CA3B2F">
        <w:rPr>
          <w:i/>
          <w:lang w:val="nl-NL"/>
        </w:rPr>
        <w:t>)</w:t>
      </w:r>
    </w:p>
    <w:sectPr w:rsidR="00CA3B2F" w:rsidRPr="00E65BB2" w:rsidSect="009E27AC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8C24F" w14:textId="77777777" w:rsidR="004F279D" w:rsidRDefault="004F279D" w:rsidP="009C4014">
      <w:r>
        <w:separator/>
      </w:r>
    </w:p>
  </w:endnote>
  <w:endnote w:type="continuationSeparator" w:id="0">
    <w:p w14:paraId="6E05C3DF" w14:textId="77777777" w:rsidR="004F279D" w:rsidRDefault="004F279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C036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91CE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9EFFF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81528" w14:textId="77777777" w:rsidR="004F279D" w:rsidRDefault="004F279D" w:rsidP="009C4014">
      <w:r>
        <w:separator/>
      </w:r>
    </w:p>
  </w:footnote>
  <w:footnote w:type="continuationSeparator" w:id="0">
    <w:p w14:paraId="672364A9" w14:textId="77777777" w:rsidR="004F279D" w:rsidRDefault="004F279D" w:rsidP="009C4014">
      <w:r>
        <w:continuationSeparator/>
      </w:r>
    </w:p>
  </w:footnote>
  <w:footnote w:id="1">
    <w:p w14:paraId="536DC573" w14:textId="77777777" w:rsidR="009E27AC" w:rsidRPr="004E2E24" w:rsidRDefault="009E27AC" w:rsidP="009E27AC">
      <w:pPr>
        <w:pStyle w:val="FootnoteText"/>
        <w:ind w:left="567" w:hanging="567"/>
        <w:rPr>
          <w:sz w:val="24"/>
          <w:szCs w:val="24"/>
          <w:lang w:val="nl-NL"/>
        </w:rPr>
      </w:pPr>
      <w:r w:rsidRPr="004E2E24">
        <w:rPr>
          <w:rStyle w:val="FootnoteReference"/>
          <w:sz w:val="24"/>
          <w:szCs w:val="24"/>
          <w:lang w:val="nl-NL"/>
        </w:rPr>
        <w:footnoteRef/>
      </w:r>
      <w:r w:rsidRPr="004E2E24">
        <w:rPr>
          <w:color w:val="1E1E1F"/>
          <w:sz w:val="24"/>
          <w:shd w:val="clear" w:color="auto" w:fill="FFFFFF"/>
          <w:lang w:val="nl-NL"/>
        </w:rPr>
        <w:tab/>
        <w:t>Nog niet bekendgemaakt in het Publicatieblad.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1DD1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8CA19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BD51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69896966">
    <w:abstractNumId w:val="3"/>
  </w:num>
  <w:num w:numId="2" w16cid:durableId="94324862">
    <w:abstractNumId w:val="2"/>
  </w:num>
  <w:num w:numId="3" w16cid:durableId="1919052967">
    <w:abstractNumId w:val="1"/>
  </w:num>
  <w:num w:numId="4" w16cid:durableId="547566656">
    <w:abstractNumId w:val="0"/>
  </w:num>
  <w:num w:numId="5" w16cid:durableId="302006250">
    <w:abstractNumId w:val="6"/>
  </w:num>
  <w:num w:numId="6" w16cid:durableId="698046719">
    <w:abstractNumId w:val="5"/>
  </w:num>
  <w:num w:numId="7" w16cid:durableId="2074769613">
    <w:abstractNumId w:val="4"/>
  </w:num>
  <w:num w:numId="8" w16cid:durableId="103304763">
    <w:abstractNumId w:val="7"/>
  </w:num>
  <w:num w:numId="9" w16cid:durableId="7907814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79D"/>
    <w:rsid w:val="00006DBD"/>
    <w:rsid w:val="00013B2A"/>
    <w:rsid w:val="000C2BFE"/>
    <w:rsid w:val="000F27A9"/>
    <w:rsid w:val="000F6208"/>
    <w:rsid w:val="00125CBC"/>
    <w:rsid w:val="00172070"/>
    <w:rsid w:val="00185E15"/>
    <w:rsid w:val="001911EA"/>
    <w:rsid w:val="001D4BBF"/>
    <w:rsid w:val="001D63A8"/>
    <w:rsid w:val="001E363E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79D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282E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3D60"/>
    <w:rsid w:val="009865B7"/>
    <w:rsid w:val="009B7E10"/>
    <w:rsid w:val="009C4014"/>
    <w:rsid w:val="009E27AC"/>
    <w:rsid w:val="009F28EF"/>
    <w:rsid w:val="00A01CE7"/>
    <w:rsid w:val="00A1739E"/>
    <w:rsid w:val="00B54C72"/>
    <w:rsid w:val="00B85C1E"/>
    <w:rsid w:val="00C15516"/>
    <w:rsid w:val="00C16C81"/>
    <w:rsid w:val="00C57739"/>
    <w:rsid w:val="00C65BE8"/>
    <w:rsid w:val="00CA3B2F"/>
    <w:rsid w:val="00CB451F"/>
    <w:rsid w:val="00CC4897"/>
    <w:rsid w:val="00D202A4"/>
    <w:rsid w:val="00D40783"/>
    <w:rsid w:val="00D91669"/>
    <w:rsid w:val="00DF097A"/>
    <w:rsid w:val="00DF53A8"/>
    <w:rsid w:val="00E039BF"/>
    <w:rsid w:val="00E11822"/>
    <w:rsid w:val="00E65BB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E262D"/>
  <w15:chartTrackingRefBased/>
  <w15:docId w15:val="{EDEB28D8-6483-4D2B-87FA-C600B0B1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9E27AC"/>
    <w:rPr>
      <w:color w:val="0000FF"/>
      <w:u w:val="single"/>
    </w:rPr>
  </w:style>
  <w:style w:type="character" w:styleId="CommentReference">
    <w:name w:val="annotation reference"/>
    <w:basedOn w:val="DefaultParagraphFont"/>
    <w:rsid w:val="009E27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27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27A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E2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27AC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9E27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27AC"/>
    <w:rPr>
      <w:rFonts w:ascii="Segoe UI" w:hAnsi="Segoe UI" w:cs="Segoe UI"/>
      <w:sz w:val="18"/>
      <w:szCs w:val="18"/>
      <w:lang w:val="fr-FR"/>
    </w:rPr>
  </w:style>
  <w:style w:type="character" w:customStyle="1" w:styleId="FootnoteTextChar">
    <w:name w:val="Footnote Text Char"/>
    <w:link w:val="FootnoteText"/>
    <w:rsid w:val="009E27AC"/>
    <w:rPr>
      <w:sz w:val="22"/>
      <w:lang w:val="fr-FR"/>
    </w:rPr>
  </w:style>
  <w:style w:type="paragraph" w:customStyle="1" w:styleId="EPComma">
    <w:name w:val="EPComma"/>
    <w:basedOn w:val="Normal"/>
    <w:rsid w:val="009E27AC"/>
    <w:pPr>
      <w:widowControl w:val="0"/>
      <w:spacing w:before="480" w:after="240"/>
    </w:pPr>
    <w:rPr>
      <w:lang w:val="nl-NL"/>
    </w:rPr>
  </w:style>
  <w:style w:type="paragraph" w:customStyle="1" w:styleId="NormalHanging12a">
    <w:name w:val="NormalHanging12a"/>
    <w:basedOn w:val="Normal"/>
    <w:link w:val="NormalHanging12aChar"/>
    <w:rsid w:val="009E27AC"/>
    <w:pPr>
      <w:widowControl w:val="0"/>
      <w:spacing w:after="240"/>
      <w:ind w:left="567" w:hanging="567"/>
    </w:pPr>
    <w:rPr>
      <w:lang w:val="nl-NL"/>
    </w:rPr>
  </w:style>
  <w:style w:type="character" w:customStyle="1" w:styleId="NormalHanging12aChar">
    <w:name w:val="NormalHanging12a Char"/>
    <w:basedOn w:val="DefaultParagraphFont"/>
    <w:link w:val="NormalHanging12a"/>
    <w:rsid w:val="009E27AC"/>
    <w:rPr>
      <w:sz w:val="24"/>
      <w:lang w:val="nl-NL"/>
    </w:rPr>
  </w:style>
  <w:style w:type="character" w:styleId="FollowedHyperlink">
    <w:name w:val="FollowedHyperlink"/>
    <w:basedOn w:val="DefaultParagraphFont"/>
    <w:rsid w:val="00006D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46C9C-E6B0-45CA-AB5D-44EEFBEAD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SLOSSE Filiep</dc:creator>
  <cp:keywords/>
  <cp:lastModifiedBy>SLOSSE Filiep</cp:lastModifiedBy>
  <cp:revision>2</cp:revision>
  <cp:lastPrinted>2014-08-07T13:15:00Z</cp:lastPrinted>
  <dcterms:created xsi:type="dcterms:W3CDTF">2025-09-18T16:19:00Z</dcterms:created>
  <dcterms:modified xsi:type="dcterms:W3CDTF">2025-09-18T16:19:00Z</dcterms:modified>
</cp:coreProperties>
</file>