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3430563B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8799470" w14:textId="77777777" w:rsidR="00757DD5" w:rsidRPr="00695D15" w:rsidRDefault="007E5F96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Europaparlamentet</w:t>
            </w:r>
            <w:proofErr w:type="spellEnd"/>
          </w:p>
          <w:p w14:paraId="0B4046C3" w14:textId="77777777" w:rsidR="00757DD5" w:rsidRPr="00695D15" w:rsidRDefault="007E5F96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BE7518D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146D4216" wp14:editId="3E8D07B4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68DE44" w14:textId="77777777" w:rsidR="008E7632" w:rsidRPr="00061199" w:rsidRDefault="008E7632" w:rsidP="008E7632">
      <w:pPr>
        <w:pStyle w:val="LineTop"/>
        <w:rPr>
          <w:lang w:val="en-GB"/>
        </w:rPr>
      </w:pPr>
    </w:p>
    <w:p w14:paraId="7B239F75" w14:textId="77777777" w:rsidR="008E7632" w:rsidRPr="007E5F96" w:rsidRDefault="007E5F96" w:rsidP="008E7632">
      <w:pPr>
        <w:pStyle w:val="ZSessionDoc"/>
        <w:rPr>
          <w:b/>
          <w:i w:val="0"/>
          <w:lang w:val="sv-SE"/>
        </w:rPr>
      </w:pPr>
      <w:r w:rsidRPr="007E5F96">
        <w:rPr>
          <w:b/>
          <w:i w:val="0"/>
          <w:lang w:val="sv-SE"/>
        </w:rPr>
        <w:t>ANTAGNA TEXTER</w:t>
      </w:r>
    </w:p>
    <w:p w14:paraId="20A933A8" w14:textId="77777777" w:rsidR="008E7632" w:rsidRPr="007E5F96" w:rsidRDefault="007E5F96" w:rsidP="008E7632">
      <w:pPr>
        <w:pStyle w:val="LineBottom"/>
        <w:rPr>
          <w:lang w:val="sv-SE"/>
        </w:rPr>
      </w:pPr>
      <w:r w:rsidRPr="007E5F96">
        <w:rPr>
          <w:rFonts w:cs="Arial"/>
          <w:i/>
          <w:sz w:val="20"/>
          <w:szCs w:val="22"/>
          <w:lang w:val="sv-SE"/>
        </w:rPr>
        <w:t xml:space="preserve"> </w:t>
      </w:r>
    </w:p>
    <w:p w14:paraId="162F7A18" w14:textId="77777777" w:rsidR="009C4014" w:rsidRPr="007E5F96" w:rsidRDefault="007E5F96" w:rsidP="008E7632">
      <w:pPr>
        <w:pStyle w:val="ATHeading1"/>
        <w:spacing w:before="480"/>
        <w:rPr>
          <w:lang w:val="sv-SE"/>
        </w:rPr>
      </w:pPr>
      <w:bookmarkStart w:id="0" w:name="TA_Heading"/>
      <w:r w:rsidRPr="007E5F96">
        <w:rPr>
          <w:lang w:val="sv-SE"/>
        </w:rPr>
        <w:t>P10_TA(2025)</w:t>
      </w:r>
      <w:bookmarkEnd w:id="0"/>
      <w:r>
        <w:rPr>
          <w:lang w:val="sv-SE"/>
        </w:rPr>
        <w:t>0</w:t>
      </w:r>
      <w:r w:rsidR="006D03ED">
        <w:rPr>
          <w:lang w:val="sv-SE"/>
        </w:rPr>
        <w:t>100</w:t>
      </w:r>
    </w:p>
    <w:p w14:paraId="366B97D4" w14:textId="77777777" w:rsidR="009C4014" w:rsidRPr="007E5F96" w:rsidRDefault="007E5F96" w:rsidP="007E5F96">
      <w:pPr>
        <w:pStyle w:val="ATHeading2"/>
        <w:rPr>
          <w:lang w:val="sv-SE"/>
        </w:rPr>
      </w:pPr>
      <w:bookmarkStart w:id="1" w:name="title"/>
      <w:r w:rsidRPr="007E5F96">
        <w:rPr>
          <w:lang w:val="sv-SE"/>
        </w:rPr>
        <w:t>Vargens (Canis lupus) skyddsstatus</w:t>
      </w:r>
      <w:bookmarkEnd w:id="1"/>
      <w:r w:rsidR="009C4014" w:rsidRPr="007E5F96">
        <w:rPr>
          <w:lang w:val="sv-SE"/>
        </w:rPr>
        <w:t xml:space="preserve"> </w:t>
      </w:r>
      <w:bookmarkStart w:id="2" w:name="Etoiles"/>
      <w:bookmarkEnd w:id="2"/>
    </w:p>
    <w:p w14:paraId="58AC60D4" w14:textId="77777777" w:rsidR="009C4014" w:rsidRPr="007E5F96" w:rsidRDefault="009C4014" w:rsidP="009C4014">
      <w:pPr>
        <w:rPr>
          <w:i/>
          <w:vanish/>
          <w:lang w:val="sv-SE"/>
        </w:rPr>
      </w:pPr>
      <w:r>
        <w:rPr>
          <w:i/>
        </w:rPr>
        <w:fldChar w:fldCharType="begin"/>
      </w:r>
      <w:r w:rsidRPr="007E5F96">
        <w:rPr>
          <w:i/>
          <w:lang w:val="sv-SE"/>
        </w:rPr>
        <w:instrText xml:space="preserve"> TC"</w:instrText>
      </w:r>
      <w:bookmarkStart w:id="3" w:name="DocNumber"/>
      <w:r w:rsidR="007E5F96" w:rsidRPr="007E5F96">
        <w:rPr>
          <w:i/>
          <w:lang w:val="sv-SE"/>
        </w:rPr>
        <w:instrText>(C10-0044/2025)</w:instrText>
      </w:r>
      <w:bookmarkEnd w:id="3"/>
      <w:r w:rsidRPr="007E5F96">
        <w:rPr>
          <w:i/>
          <w:lang w:val="sv-SE"/>
        </w:rPr>
        <w:instrText xml:space="preserve">"\l3 \n&gt; \* MERGEFORMAT </w:instrText>
      </w:r>
      <w:r>
        <w:rPr>
          <w:i/>
        </w:rPr>
        <w:fldChar w:fldCharType="end"/>
      </w:r>
    </w:p>
    <w:p w14:paraId="680B836C" w14:textId="77777777" w:rsidR="007E5F96" w:rsidRPr="007E5F96" w:rsidRDefault="007E5F96" w:rsidP="009C4014">
      <w:pPr>
        <w:rPr>
          <w:vanish/>
          <w:lang w:val="sv-SE"/>
        </w:rPr>
      </w:pPr>
      <w:bookmarkStart w:id="4" w:name="Commission"/>
      <w:r w:rsidRPr="007E5F96">
        <w:rPr>
          <w:vanish/>
          <w:lang w:val="sv-SE"/>
        </w:rPr>
        <w:t>Utskottet för miljö, klimat och livsmedelssäkerhet</w:t>
      </w:r>
    </w:p>
    <w:p w14:paraId="1CBDC158" w14:textId="77777777" w:rsidR="009C4014" w:rsidRPr="007E5F96" w:rsidRDefault="007E5F96" w:rsidP="009C4014">
      <w:pPr>
        <w:rPr>
          <w:vanish/>
          <w:lang w:val="sv-SE"/>
        </w:rPr>
      </w:pPr>
      <w:bookmarkStart w:id="5" w:name="PE"/>
      <w:bookmarkEnd w:id="4"/>
      <w:r w:rsidRPr="007E5F96">
        <w:rPr>
          <w:vanish/>
          <w:lang w:val="sv-SE"/>
        </w:rPr>
        <w:t>PE773.631</w:t>
      </w:r>
      <w:bookmarkEnd w:id="5"/>
    </w:p>
    <w:p w14:paraId="36AF1128" w14:textId="77777777" w:rsidR="00720EBF" w:rsidRDefault="00720EBF" w:rsidP="007E5F96">
      <w:pPr>
        <w:pStyle w:val="ATHeading3"/>
        <w:rPr>
          <w:lang w:val="sv-SE"/>
        </w:rPr>
      </w:pPr>
      <w:bookmarkStart w:id="6" w:name="Sujet"/>
      <w:r w:rsidRPr="00720EBF">
        <w:rPr>
          <w:lang w:val="sv-SE"/>
        </w:rPr>
        <w:t xml:space="preserve">Europaparlamentets lagstiftningsresolution av den </w:t>
      </w:r>
      <w:r>
        <w:rPr>
          <w:lang w:val="sv-SE"/>
        </w:rPr>
        <w:t>8</w:t>
      </w:r>
      <w:r w:rsidRPr="00720EBF">
        <w:rPr>
          <w:lang w:val="sv-SE"/>
        </w:rPr>
        <w:t xml:space="preserve"> maj 2025 om förslaget till Europaparlamentets och rådets </w:t>
      </w:r>
      <w:r>
        <w:rPr>
          <w:lang w:val="sv-SE"/>
        </w:rPr>
        <w:t>direktiv</w:t>
      </w:r>
      <w:r w:rsidRPr="00720EBF">
        <w:rPr>
          <w:lang w:val="sv-SE"/>
        </w:rPr>
        <w:t xml:space="preserve"> om ändring av rådets direktiv 92/43/EEG vad gäller vargens (Canis lupus) skyddsstatus</w:t>
      </w:r>
      <w:bookmarkEnd w:id="6"/>
      <w:r w:rsidR="00E73B02" w:rsidRPr="007E5F96">
        <w:rPr>
          <w:lang w:val="sv-SE"/>
        </w:rPr>
        <w:t xml:space="preserve"> </w:t>
      </w:r>
      <w:bookmarkStart w:id="7" w:name="References"/>
      <w:r w:rsidRPr="00720EBF">
        <w:rPr>
          <w:lang w:val="sv-SE"/>
        </w:rPr>
        <w:t>(COM(2025)0106 – C10-0044/2025 – 2025/0058(COD))</w:t>
      </w:r>
    </w:p>
    <w:p w14:paraId="7531EA3E" w14:textId="77777777" w:rsidR="009C4014" w:rsidRPr="007E5F96" w:rsidRDefault="007E5F96" w:rsidP="007E5F96">
      <w:pPr>
        <w:pStyle w:val="ATHeading3"/>
        <w:rPr>
          <w:lang w:val="sv-SE"/>
        </w:rPr>
      </w:pPr>
      <w:r w:rsidRPr="007E5F96">
        <w:rPr>
          <w:lang w:val="sv-SE"/>
        </w:rPr>
        <w:t>(Ordinarie lagstiftningsförfarande</w:t>
      </w:r>
      <w:r w:rsidR="00720EBF" w:rsidRPr="00720EBF">
        <w:rPr>
          <w:lang w:val="sv-SE"/>
        </w:rPr>
        <w:t>: första behandlingen</w:t>
      </w:r>
      <w:r w:rsidRPr="007E5F96">
        <w:rPr>
          <w:lang w:val="sv-SE"/>
        </w:rPr>
        <w:t>)</w:t>
      </w:r>
      <w:bookmarkEnd w:id="7"/>
    </w:p>
    <w:p w14:paraId="16F44E01" w14:textId="77777777" w:rsidR="006E5420" w:rsidRPr="002232D2" w:rsidRDefault="007E5F96" w:rsidP="008B1C2E">
      <w:pPr>
        <w:pStyle w:val="Normal12"/>
        <w:spacing w:before="360"/>
        <w:rPr>
          <w:i/>
          <w:szCs w:val="24"/>
          <w:lang w:val="sv-SE"/>
        </w:rPr>
      </w:pPr>
      <w:bookmarkStart w:id="8" w:name="TextBodyBegin"/>
      <w:bookmarkEnd w:id="8"/>
      <w:r w:rsidRPr="002232D2">
        <w:rPr>
          <w:i/>
          <w:szCs w:val="24"/>
          <w:lang w:val="sv-SE"/>
        </w:rPr>
        <w:t>Europaparlamentet,</w:t>
      </w:r>
    </w:p>
    <w:p w14:paraId="35612B0B" w14:textId="77777777" w:rsidR="00212829" w:rsidRPr="002232D2" w:rsidRDefault="00212829" w:rsidP="00212829">
      <w:pPr>
        <w:spacing w:after="240"/>
        <w:ind w:left="567" w:hanging="567"/>
        <w:rPr>
          <w:snapToGrid w:val="0"/>
          <w:lang w:val="sv-SE"/>
        </w:rPr>
      </w:pPr>
      <w:r w:rsidRPr="002232D2">
        <w:rPr>
          <w:snapToGrid w:val="0"/>
          <w:lang w:val="sv-SE"/>
        </w:rPr>
        <w:t>–</w:t>
      </w:r>
      <w:r w:rsidRPr="002232D2">
        <w:rPr>
          <w:snapToGrid w:val="0"/>
          <w:lang w:val="sv-SE"/>
        </w:rPr>
        <w:tab/>
        <w:t>med beaktande av kommissionens förslag till Europaparlamentet och rådet (COM(2025)0106),</w:t>
      </w:r>
    </w:p>
    <w:p w14:paraId="6BBD250D" w14:textId="77777777" w:rsidR="00212829" w:rsidRPr="002232D2" w:rsidRDefault="00212829" w:rsidP="00212829">
      <w:pPr>
        <w:spacing w:after="240"/>
        <w:ind w:left="567" w:hanging="567"/>
        <w:rPr>
          <w:snapToGrid w:val="0"/>
          <w:lang w:val="sv-SE"/>
        </w:rPr>
      </w:pPr>
      <w:r w:rsidRPr="002232D2">
        <w:rPr>
          <w:snapToGrid w:val="0"/>
          <w:lang w:val="sv-SE"/>
        </w:rPr>
        <w:t>–</w:t>
      </w:r>
      <w:r w:rsidRPr="002232D2">
        <w:rPr>
          <w:snapToGrid w:val="0"/>
          <w:lang w:val="sv-SE"/>
        </w:rPr>
        <w:tab/>
        <w:t xml:space="preserve">med beaktande av artiklarna 294.2 och </w:t>
      </w:r>
      <w:r>
        <w:rPr>
          <w:snapToGrid w:val="0"/>
          <w:lang w:val="sv-SE"/>
        </w:rPr>
        <w:t>192.1</w:t>
      </w:r>
      <w:r w:rsidRPr="002232D2">
        <w:rPr>
          <w:snapToGrid w:val="0"/>
          <w:lang w:val="sv-SE"/>
        </w:rPr>
        <w:t xml:space="preserve"> i fördraget om Europeiska unionens funktionssätt, i enlighet med vilka kommissionen har lagt fram sitt förslag för parlamentet (C10-0044/2025),</w:t>
      </w:r>
    </w:p>
    <w:p w14:paraId="52435EAE" w14:textId="77777777" w:rsidR="00212829" w:rsidRPr="002232D2" w:rsidRDefault="00212829" w:rsidP="00212829">
      <w:pPr>
        <w:spacing w:after="240"/>
        <w:ind w:left="567" w:hanging="567"/>
        <w:rPr>
          <w:snapToGrid w:val="0"/>
          <w:lang w:val="sv-SE"/>
        </w:rPr>
      </w:pPr>
      <w:r w:rsidRPr="002232D2">
        <w:rPr>
          <w:snapToGrid w:val="0"/>
          <w:lang w:val="sv-SE"/>
        </w:rPr>
        <w:t>–</w:t>
      </w:r>
      <w:r w:rsidRPr="002232D2">
        <w:rPr>
          <w:snapToGrid w:val="0"/>
          <w:lang w:val="sv-SE"/>
        </w:rPr>
        <w:tab/>
        <w:t>med beaktande av artikel 294.3 i fördraget om Europeiska unionens funktionssätt,</w:t>
      </w:r>
    </w:p>
    <w:p w14:paraId="7D9415E5" w14:textId="77777777" w:rsidR="00212829" w:rsidRPr="002232D2" w:rsidRDefault="00212829" w:rsidP="00212829">
      <w:pPr>
        <w:spacing w:after="240"/>
        <w:ind w:left="567" w:hanging="567"/>
        <w:rPr>
          <w:snapToGrid w:val="0"/>
          <w:lang w:val="sv-SE"/>
        </w:rPr>
      </w:pPr>
      <w:r w:rsidRPr="002232D2">
        <w:rPr>
          <w:snapToGrid w:val="0"/>
          <w:lang w:val="sv-SE"/>
        </w:rPr>
        <w:t>–</w:t>
      </w:r>
      <w:r w:rsidRPr="002232D2">
        <w:rPr>
          <w:snapToGrid w:val="0"/>
          <w:lang w:val="sv-SE"/>
        </w:rPr>
        <w:tab/>
        <w:t xml:space="preserve">med beaktande av Europeiska ekonomiska och sociala kommitténs yttrande av den </w:t>
      </w:r>
      <w:r w:rsidRPr="002232D2">
        <w:rPr>
          <w:snapToGrid w:val="0"/>
          <w:szCs w:val="24"/>
          <w:lang w:val="sv-SE"/>
        </w:rPr>
        <w:t xml:space="preserve">30 </w:t>
      </w:r>
      <w:r w:rsidRPr="00747468">
        <w:rPr>
          <w:snapToGrid w:val="0"/>
          <w:szCs w:val="24"/>
          <w:lang w:val="sv-SE"/>
        </w:rPr>
        <w:t>a</w:t>
      </w:r>
      <w:r w:rsidRPr="002232D2">
        <w:rPr>
          <w:snapToGrid w:val="0"/>
          <w:szCs w:val="24"/>
          <w:lang w:val="sv-SE"/>
        </w:rPr>
        <w:t xml:space="preserve">pril </w:t>
      </w:r>
      <w:r w:rsidRPr="002232D2">
        <w:rPr>
          <w:snapToGrid w:val="0"/>
          <w:lang w:val="sv-SE"/>
        </w:rPr>
        <w:t>2025</w:t>
      </w:r>
      <w:r w:rsidRPr="00212829">
        <w:rPr>
          <w:snapToGrid w:val="0"/>
          <w:vertAlign w:val="superscript"/>
          <w:lang w:val="en-GB"/>
        </w:rPr>
        <w:footnoteReference w:id="1"/>
      </w:r>
      <w:r w:rsidRPr="002232D2">
        <w:rPr>
          <w:snapToGrid w:val="0"/>
          <w:lang w:val="sv-SE"/>
        </w:rPr>
        <w:t>,</w:t>
      </w:r>
    </w:p>
    <w:p w14:paraId="3518E67B" w14:textId="77777777" w:rsidR="00212829" w:rsidRPr="002232D2" w:rsidRDefault="00212829" w:rsidP="00212829">
      <w:pPr>
        <w:spacing w:after="240"/>
        <w:ind w:left="567" w:hanging="567"/>
        <w:rPr>
          <w:snapToGrid w:val="0"/>
          <w:lang w:val="sv-SE"/>
        </w:rPr>
      </w:pPr>
      <w:r w:rsidRPr="002232D2">
        <w:rPr>
          <w:snapToGrid w:val="0"/>
          <w:lang w:val="sv-SE"/>
        </w:rPr>
        <w:t>–</w:t>
      </w:r>
      <w:r w:rsidRPr="002232D2">
        <w:rPr>
          <w:snapToGrid w:val="0"/>
          <w:lang w:val="sv-SE"/>
        </w:rPr>
        <w:tab/>
        <w:t>efter att ha hört Regionkommittén,</w:t>
      </w:r>
    </w:p>
    <w:p w14:paraId="174ED2EE" w14:textId="77777777" w:rsidR="00212829" w:rsidRPr="002232D2" w:rsidRDefault="00212829" w:rsidP="00212829">
      <w:pPr>
        <w:spacing w:after="240"/>
        <w:ind w:left="567" w:hanging="567"/>
        <w:rPr>
          <w:snapToGrid w:val="0"/>
          <w:lang w:val="sv-SE"/>
        </w:rPr>
      </w:pPr>
      <w:r w:rsidRPr="002232D2">
        <w:rPr>
          <w:snapToGrid w:val="0"/>
          <w:lang w:val="sv-SE"/>
        </w:rPr>
        <w:t>–</w:t>
      </w:r>
      <w:r w:rsidRPr="002232D2">
        <w:rPr>
          <w:snapToGrid w:val="0"/>
          <w:lang w:val="sv-SE"/>
        </w:rPr>
        <w:tab/>
        <w:t>med beaktande av artikl</w:t>
      </w:r>
      <w:r>
        <w:rPr>
          <w:snapToGrid w:val="0"/>
          <w:lang w:val="sv-SE"/>
        </w:rPr>
        <w:t>arna</w:t>
      </w:r>
      <w:r w:rsidRPr="002232D2">
        <w:rPr>
          <w:snapToGrid w:val="0"/>
          <w:lang w:val="sv-SE"/>
        </w:rPr>
        <w:t xml:space="preserve"> 60 </w:t>
      </w:r>
      <w:r>
        <w:rPr>
          <w:snapToGrid w:val="0"/>
          <w:lang w:val="sv-SE"/>
        </w:rPr>
        <w:t xml:space="preserve">och 170 </w:t>
      </w:r>
      <w:r w:rsidRPr="002232D2">
        <w:rPr>
          <w:snapToGrid w:val="0"/>
          <w:lang w:val="sv-SE"/>
        </w:rPr>
        <w:t>i arbetsordningen,</w:t>
      </w:r>
    </w:p>
    <w:p w14:paraId="45FEAA8F" w14:textId="77777777" w:rsidR="00212829" w:rsidRPr="002232D2" w:rsidRDefault="00212829" w:rsidP="00212829">
      <w:pPr>
        <w:spacing w:after="240"/>
        <w:ind w:left="567" w:hanging="567"/>
        <w:rPr>
          <w:snapToGrid w:val="0"/>
          <w:lang w:val="sv-SE"/>
        </w:rPr>
      </w:pPr>
      <w:r w:rsidRPr="002232D2">
        <w:rPr>
          <w:snapToGrid w:val="0"/>
          <w:lang w:val="sv-SE"/>
        </w:rPr>
        <w:t>1.</w:t>
      </w:r>
      <w:r w:rsidRPr="002232D2">
        <w:rPr>
          <w:snapToGrid w:val="0"/>
          <w:lang w:val="sv-SE"/>
        </w:rPr>
        <w:tab/>
        <w:t>Europaparlamentet antar nedanstående ståndpunkt vid första behandlingen.</w:t>
      </w:r>
    </w:p>
    <w:p w14:paraId="55E20F55" w14:textId="77777777" w:rsidR="00212829" w:rsidRPr="002232D2" w:rsidRDefault="00212829" w:rsidP="00212829">
      <w:pPr>
        <w:spacing w:after="240"/>
        <w:ind w:left="567" w:hanging="567"/>
        <w:rPr>
          <w:snapToGrid w:val="0"/>
          <w:lang w:val="sv-SE"/>
        </w:rPr>
      </w:pPr>
      <w:r w:rsidRPr="002232D2">
        <w:rPr>
          <w:snapToGrid w:val="0"/>
          <w:lang w:val="sv-SE"/>
        </w:rPr>
        <w:t>2.</w:t>
      </w:r>
      <w:r w:rsidRPr="002232D2">
        <w:rPr>
          <w:snapToGrid w:val="0"/>
          <w:lang w:val="sv-SE"/>
        </w:rPr>
        <w:tab/>
        <w:t>Europaparlamentet uppmanar kommissionen att på nytt lägga fram ärendet för parlamentet om den ersätter, väsentligt ändrar eller har för avsikt att väsentligt ändra sitt förslag.</w:t>
      </w:r>
    </w:p>
    <w:p w14:paraId="5C73127C" w14:textId="77777777" w:rsidR="00BE0CE6" w:rsidRDefault="00B7690A" w:rsidP="00B7690A">
      <w:pPr>
        <w:pStyle w:val="Normal12"/>
        <w:ind w:left="567" w:hanging="567"/>
        <w:rPr>
          <w:snapToGrid/>
          <w:lang w:val="sv-SE"/>
        </w:rPr>
        <w:sectPr w:rsidR="00BE0CE6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747468">
        <w:rPr>
          <w:snapToGrid/>
          <w:lang w:val="sv-SE"/>
        </w:rPr>
        <w:t>3.</w:t>
      </w:r>
      <w:r>
        <w:rPr>
          <w:snapToGrid/>
          <w:lang w:val="sv-SE"/>
        </w:rPr>
        <w:tab/>
      </w:r>
      <w:r w:rsidR="00212829" w:rsidRPr="002232D2">
        <w:rPr>
          <w:snapToGrid/>
          <w:lang w:val="sv-SE"/>
        </w:rPr>
        <w:t xml:space="preserve">Europaparlamentet uppdrar åt talmannen att översända parlamentets ståndpunkt till </w:t>
      </w:r>
      <w:r w:rsidR="00212829" w:rsidRPr="002232D2">
        <w:rPr>
          <w:snapToGrid/>
          <w:lang w:val="sv-SE"/>
        </w:rPr>
        <w:lastRenderedPageBreak/>
        <w:t>rådet, kommissionen och de nationella parlamenten.</w:t>
      </w:r>
    </w:p>
    <w:p w14:paraId="4598FA62" w14:textId="77777777" w:rsidR="00BE0CE6" w:rsidRPr="002E45CB" w:rsidRDefault="00BE0CE6" w:rsidP="003111B5">
      <w:pPr>
        <w:pStyle w:val="Typedudocument"/>
        <w:spacing w:before="0" w:after="240"/>
        <w:jc w:val="left"/>
      </w:pPr>
      <w:r w:rsidRPr="002E45CB">
        <w:lastRenderedPageBreak/>
        <w:t>P</w:t>
      </w:r>
      <w:r>
        <w:t>10</w:t>
      </w:r>
      <w:r w:rsidRPr="002E45CB">
        <w:t>_TC1-COD(20</w:t>
      </w:r>
      <w:r>
        <w:t>25</w:t>
      </w:r>
      <w:r w:rsidRPr="002E45CB">
        <w:t>)</w:t>
      </w:r>
      <w:r>
        <w:t>0058</w:t>
      </w:r>
    </w:p>
    <w:p w14:paraId="18CA6B8E" w14:textId="77777777" w:rsidR="00BE0CE6" w:rsidRPr="00BE0CE6" w:rsidRDefault="00BE0CE6" w:rsidP="003111B5">
      <w:pPr>
        <w:spacing w:before="120" w:after="120"/>
        <w:rPr>
          <w:rFonts w:eastAsia="Calibri"/>
          <w:b/>
          <w:bCs/>
          <w:noProof/>
          <w:szCs w:val="22"/>
          <w:lang w:val="sv-SE" w:eastAsia="en-US"/>
        </w:rPr>
      </w:pPr>
      <w:r w:rsidRPr="00BE0CE6">
        <w:rPr>
          <w:b/>
          <w:lang w:val="sv-SE"/>
        </w:rPr>
        <w:t xml:space="preserve">Europaparlamentets ståndpunkt fastställd vid första behandlingen den 8 maj 2025 inför antagandet av Europaparlamentets och rådets direktiv (EU) 2025/… </w:t>
      </w:r>
      <w:r w:rsidRPr="00BE0CE6">
        <w:rPr>
          <w:rFonts w:eastAsia="Calibri"/>
          <w:b/>
          <w:noProof/>
          <w:szCs w:val="22"/>
          <w:lang w:val="sv-SE" w:eastAsia="en-US"/>
        </w:rPr>
        <w:t>om ändring av rådets direktiv 92/43/EEG vad gäller vargens (</w:t>
      </w:r>
      <w:r w:rsidRPr="00BE0CE6">
        <w:rPr>
          <w:rFonts w:eastAsia="Calibri"/>
          <w:b/>
          <w:i/>
          <w:noProof/>
          <w:szCs w:val="22"/>
          <w:lang w:val="sv-SE" w:eastAsia="en-US"/>
        </w:rPr>
        <w:t>Canis lupus</w:t>
      </w:r>
      <w:r w:rsidRPr="00BE0CE6">
        <w:rPr>
          <w:rFonts w:eastAsia="Calibri"/>
          <w:b/>
          <w:noProof/>
          <w:szCs w:val="22"/>
          <w:lang w:val="sv-SE" w:eastAsia="en-US"/>
        </w:rPr>
        <w:t>) skyddsstatus</w:t>
      </w:r>
    </w:p>
    <w:p w14:paraId="2DBBB075" w14:textId="26DD78DA" w:rsidR="00BE0CE6" w:rsidRPr="00C620C9" w:rsidRDefault="00C620C9" w:rsidP="00BE0CE6">
      <w:pPr>
        <w:spacing w:before="120" w:after="120"/>
        <w:rPr>
          <w:rFonts w:eastAsia="Calibri"/>
          <w:i/>
          <w:iCs/>
          <w:szCs w:val="24"/>
          <w:lang w:val="sv-SE" w:eastAsia="en-US"/>
        </w:rPr>
      </w:pPr>
      <w:r w:rsidRPr="00C620C9">
        <w:rPr>
          <w:rFonts w:eastAsia="Calibri"/>
          <w:i/>
          <w:iCs/>
          <w:szCs w:val="24"/>
          <w:lang w:val="sv-SE" w:eastAsia="en-US"/>
        </w:rPr>
        <w:t>(Eftersom det nåddes en överenskommelse mellan parlamentet och rådet, motsvarar parlamentets ståndpunkt den slutliga rättsakten, direktiv (EU) 202</w:t>
      </w:r>
      <w:r>
        <w:rPr>
          <w:rFonts w:eastAsia="Calibri"/>
          <w:i/>
          <w:iCs/>
          <w:szCs w:val="24"/>
          <w:lang w:val="sv-SE" w:eastAsia="en-US"/>
        </w:rPr>
        <w:t>5</w:t>
      </w:r>
      <w:r w:rsidRPr="00C620C9">
        <w:rPr>
          <w:rFonts w:eastAsia="Calibri"/>
          <w:i/>
          <w:iCs/>
          <w:szCs w:val="24"/>
          <w:lang w:val="sv-SE" w:eastAsia="en-US"/>
        </w:rPr>
        <w:t>/</w:t>
      </w:r>
      <w:r>
        <w:rPr>
          <w:rFonts w:eastAsia="Calibri"/>
          <w:i/>
          <w:iCs/>
          <w:szCs w:val="24"/>
          <w:lang w:val="sv-SE" w:eastAsia="en-US"/>
        </w:rPr>
        <w:t>1237</w:t>
      </w:r>
      <w:r w:rsidRPr="00C620C9">
        <w:rPr>
          <w:rFonts w:eastAsia="Calibri"/>
          <w:i/>
          <w:iCs/>
          <w:szCs w:val="24"/>
          <w:lang w:val="sv-SE" w:eastAsia="en-US"/>
        </w:rPr>
        <w:t>.)</w:t>
      </w:r>
    </w:p>
    <w:sectPr w:rsidR="00BE0CE6" w:rsidRPr="00C620C9" w:rsidSect="00BE0CE6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78250" w14:textId="77777777" w:rsidR="007E5F96" w:rsidRDefault="007E5F96" w:rsidP="009C4014">
      <w:r>
        <w:separator/>
      </w:r>
    </w:p>
  </w:endnote>
  <w:endnote w:type="continuationSeparator" w:id="0">
    <w:p w14:paraId="1102A5B4" w14:textId="77777777" w:rsidR="007E5F96" w:rsidRDefault="007E5F96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04003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0FEEF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ECD69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C9B51" w14:textId="77777777" w:rsidR="007E5F96" w:rsidRDefault="007E5F96" w:rsidP="009C4014">
      <w:r>
        <w:separator/>
      </w:r>
    </w:p>
  </w:footnote>
  <w:footnote w:type="continuationSeparator" w:id="0">
    <w:p w14:paraId="002B19C8" w14:textId="77777777" w:rsidR="007E5F96" w:rsidRDefault="007E5F96" w:rsidP="009C4014">
      <w:r>
        <w:continuationSeparator/>
      </w:r>
    </w:p>
  </w:footnote>
  <w:footnote w:id="1">
    <w:p w14:paraId="417DBE89" w14:textId="77777777" w:rsidR="00212829" w:rsidRPr="003111B5" w:rsidRDefault="00212829" w:rsidP="00212829">
      <w:pPr>
        <w:pStyle w:val="FootnoteText"/>
        <w:keepLines w:val="0"/>
        <w:ind w:left="567" w:hanging="567"/>
        <w:rPr>
          <w:sz w:val="24"/>
          <w:szCs w:val="24"/>
          <w:lang w:val="sv-SE"/>
        </w:rPr>
      </w:pPr>
      <w:r w:rsidRPr="008C7114">
        <w:rPr>
          <w:rStyle w:val="FootnoteReference"/>
          <w:sz w:val="24"/>
          <w:szCs w:val="24"/>
        </w:rPr>
        <w:footnoteRef/>
      </w:r>
      <w:r w:rsidRPr="003111B5">
        <w:rPr>
          <w:sz w:val="24"/>
          <w:szCs w:val="24"/>
          <w:lang w:val="sv-SE"/>
        </w:rPr>
        <w:t xml:space="preserve"> </w:t>
      </w:r>
      <w:r w:rsidRPr="003111B5">
        <w:rPr>
          <w:sz w:val="24"/>
          <w:szCs w:val="24"/>
          <w:lang w:val="sv-SE"/>
        </w:rPr>
        <w:tab/>
      </w:r>
      <w:r w:rsidR="003111B5">
        <w:rPr>
          <w:sz w:val="24"/>
          <w:szCs w:val="24"/>
          <w:lang w:val="sv-SE"/>
        </w:rPr>
        <w:t>Ä</w:t>
      </w:r>
      <w:r w:rsidR="003111B5" w:rsidRPr="003111B5">
        <w:rPr>
          <w:sz w:val="24"/>
          <w:szCs w:val="24"/>
          <w:lang w:val="sv-SE"/>
        </w:rPr>
        <w:t>nnu inte offentliggjord i EUT</w:t>
      </w:r>
      <w:r w:rsidRPr="003111B5">
        <w:rPr>
          <w:sz w:val="24"/>
          <w:szCs w:val="24"/>
          <w:lang w:val="sv-S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94193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6CF92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9EF6C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721682433">
    <w:abstractNumId w:val="3"/>
  </w:num>
  <w:num w:numId="2" w16cid:durableId="989478922">
    <w:abstractNumId w:val="2"/>
  </w:num>
  <w:num w:numId="3" w16cid:durableId="1769960772">
    <w:abstractNumId w:val="1"/>
  </w:num>
  <w:num w:numId="4" w16cid:durableId="64225913">
    <w:abstractNumId w:val="0"/>
  </w:num>
  <w:num w:numId="5" w16cid:durableId="217476098">
    <w:abstractNumId w:val="6"/>
  </w:num>
  <w:num w:numId="6" w16cid:durableId="1916235590">
    <w:abstractNumId w:val="5"/>
  </w:num>
  <w:num w:numId="7" w16cid:durableId="2134321419">
    <w:abstractNumId w:val="4"/>
  </w:num>
  <w:num w:numId="8" w16cid:durableId="226189439">
    <w:abstractNumId w:val="7"/>
  </w:num>
  <w:num w:numId="9" w16cid:durableId="13866798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activeWritingStyle w:appName="MSWord" w:lang="sv-SE" w:vendorID="22" w:dllVersion="513" w:checkStyle="1"/>
  <w:activeWritingStyle w:appName="MSWord" w:lang="sv-FI" w:vendorID="22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F96"/>
    <w:rsid w:val="00013B2A"/>
    <w:rsid w:val="000C2BFE"/>
    <w:rsid w:val="000F27A9"/>
    <w:rsid w:val="000F6208"/>
    <w:rsid w:val="00125CBC"/>
    <w:rsid w:val="00172070"/>
    <w:rsid w:val="00176B4D"/>
    <w:rsid w:val="00185E15"/>
    <w:rsid w:val="001D4BBF"/>
    <w:rsid w:val="001D63A8"/>
    <w:rsid w:val="00212829"/>
    <w:rsid w:val="002232D2"/>
    <w:rsid w:val="002924A9"/>
    <w:rsid w:val="002A1D4E"/>
    <w:rsid w:val="002B4BCF"/>
    <w:rsid w:val="002F1925"/>
    <w:rsid w:val="00300C61"/>
    <w:rsid w:val="003111B5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36E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D03ED"/>
    <w:rsid w:val="006E5420"/>
    <w:rsid w:val="006F135E"/>
    <w:rsid w:val="00720EBF"/>
    <w:rsid w:val="00747468"/>
    <w:rsid w:val="00751383"/>
    <w:rsid w:val="00757DD5"/>
    <w:rsid w:val="00760EC5"/>
    <w:rsid w:val="007713FD"/>
    <w:rsid w:val="00774A9B"/>
    <w:rsid w:val="007906DB"/>
    <w:rsid w:val="007B16FE"/>
    <w:rsid w:val="007C3388"/>
    <w:rsid w:val="007E5F96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7690A"/>
    <w:rsid w:val="00B85C1E"/>
    <w:rsid w:val="00BE0CE6"/>
    <w:rsid w:val="00C15516"/>
    <w:rsid w:val="00C16C81"/>
    <w:rsid w:val="00C57739"/>
    <w:rsid w:val="00C620C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  <w:rsid w:val="00FB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C1457B"/>
  <w15:chartTrackingRefBased/>
  <w15:docId w15:val="{198A0E02-5A36-45D6-9BF8-0CD4D9F55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12829"/>
    <w:rPr>
      <w:sz w:val="22"/>
      <w:lang w:val="fr-FR"/>
    </w:rPr>
  </w:style>
  <w:style w:type="paragraph" w:customStyle="1" w:styleId="Typedudocument">
    <w:name w:val="Type du document"/>
    <w:basedOn w:val="Normal"/>
    <w:next w:val="Normal"/>
    <w:rsid w:val="00BE0CE6"/>
    <w:pPr>
      <w:spacing w:before="360"/>
      <w:jc w:val="center"/>
    </w:pPr>
    <w:rPr>
      <w:b/>
      <w:snapToGrid w:val="0"/>
      <w:lang w:val="sv-SE"/>
    </w:rPr>
  </w:style>
  <w:style w:type="character" w:styleId="Hyperlink">
    <w:name w:val="Hyperlink"/>
    <w:uiPriority w:val="99"/>
    <w:rsid w:val="00BE0CE6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7474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47468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DE80C5-F2E8-45A8-B26A-1D13E124A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219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HODNE Catherine</dc:creator>
  <cp:keywords/>
  <cp:lastModifiedBy>ANDERSSON Terese</cp:lastModifiedBy>
  <cp:revision>2</cp:revision>
  <cp:lastPrinted>2014-08-07T13:15:00Z</cp:lastPrinted>
  <dcterms:created xsi:type="dcterms:W3CDTF">2025-09-17T08:39:00Z</dcterms:created>
  <dcterms:modified xsi:type="dcterms:W3CDTF">2025-09-17T08:39:00Z</dcterms:modified>
</cp:coreProperties>
</file>