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1690" w14:paraId="67840A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087DF9" w14:textId="77777777" w:rsidR="00751A4A" w:rsidRPr="00A01690" w:rsidRDefault="00C46473" w:rsidP="0010095E">
            <w:pPr>
              <w:pStyle w:val="EPName"/>
            </w:pPr>
            <w:r w:rsidRPr="00A01690">
              <w:t>Europa-Parlamentet</w:t>
            </w:r>
          </w:p>
          <w:p w14:paraId="05D5B099" w14:textId="77777777" w:rsidR="00751A4A" w:rsidRPr="00A016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1690">
              <w:t>2024</w:t>
            </w:r>
            <w:r w:rsidR="00817416" w:rsidRPr="00A01690">
              <w:t>-202</w:t>
            </w:r>
            <w:r w:rsidRPr="00A01690">
              <w:t>9</w:t>
            </w:r>
          </w:p>
        </w:tc>
        <w:tc>
          <w:tcPr>
            <w:tcW w:w="2268" w:type="dxa"/>
            <w:shd w:val="clear" w:color="auto" w:fill="auto"/>
          </w:tcPr>
          <w:p w14:paraId="71E489B6" w14:textId="77777777" w:rsidR="00751A4A" w:rsidRPr="00A01690" w:rsidRDefault="00187494" w:rsidP="0010095E">
            <w:pPr>
              <w:pStyle w:val="EPLogo"/>
            </w:pPr>
            <w:r w:rsidRPr="00A01690">
              <w:rPr>
                <w:noProof/>
                <w:lang w:eastAsia="da-DK"/>
              </w:rPr>
              <w:drawing>
                <wp:inline distT="0" distB="0" distL="0" distR="0" wp14:anchorId="7E174E87" wp14:editId="5F2C89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EFB5E" w14:textId="77777777" w:rsidR="00D058B8" w:rsidRPr="00A01690" w:rsidRDefault="00D058B8" w:rsidP="004C5D52">
      <w:pPr>
        <w:pStyle w:val="LineTop"/>
      </w:pPr>
    </w:p>
    <w:p w14:paraId="211E1506" w14:textId="77777777" w:rsidR="00680577" w:rsidRPr="00A01690" w:rsidRDefault="00C46473" w:rsidP="00680577">
      <w:pPr>
        <w:pStyle w:val="EPBodyTA1"/>
      </w:pPr>
      <w:r w:rsidRPr="00A01690">
        <w:t>VEDTAGNE TEKSTER</w:t>
      </w:r>
    </w:p>
    <w:p w14:paraId="1A1952C9" w14:textId="77777777" w:rsidR="00D058B8" w:rsidRPr="00A01690" w:rsidRDefault="00D058B8" w:rsidP="00D058B8">
      <w:pPr>
        <w:pStyle w:val="LineBottom"/>
      </w:pPr>
    </w:p>
    <w:p w14:paraId="5889A70F" w14:textId="015F3A3C" w:rsidR="00C46473" w:rsidRPr="00A01690" w:rsidRDefault="00C46473" w:rsidP="00C46473">
      <w:pPr>
        <w:pStyle w:val="ATHeading1"/>
      </w:pPr>
      <w:bookmarkStart w:id="0" w:name="TANumber"/>
      <w:r w:rsidRPr="00A01690">
        <w:t>P10_TA(2025)0</w:t>
      </w:r>
      <w:bookmarkEnd w:id="0"/>
      <w:r w:rsidR="009D0421">
        <w:t>103</w:t>
      </w:r>
    </w:p>
    <w:p w14:paraId="33DAD393" w14:textId="77777777" w:rsidR="00C46473" w:rsidRPr="00A01690" w:rsidRDefault="003A7BE4" w:rsidP="00C46473">
      <w:pPr>
        <w:pStyle w:val="ATHeading2"/>
      </w:pPr>
      <w:r>
        <w:t>S</w:t>
      </w:r>
      <w:r w:rsidRPr="00A01690">
        <w:t>uspension af visse dele af forordning (EU) 2015/478 for så vidt angår import af ukrainske produkter til Den Europæiske Union</w:t>
      </w:r>
    </w:p>
    <w:p w14:paraId="6CF3822B" w14:textId="77777777" w:rsidR="00C46473" w:rsidRPr="00A01690" w:rsidRDefault="00C46473" w:rsidP="00C46473">
      <w:pPr>
        <w:rPr>
          <w:i/>
          <w:vanish/>
        </w:rPr>
      </w:pPr>
      <w:r w:rsidRPr="00A01690">
        <w:rPr>
          <w:i/>
        </w:rPr>
        <w:fldChar w:fldCharType="begin"/>
      </w:r>
      <w:r w:rsidRPr="00A01690">
        <w:rPr>
          <w:i/>
        </w:rPr>
        <w:instrText xml:space="preserve"> TC"(</w:instrText>
      </w:r>
      <w:bookmarkStart w:id="1" w:name="DocNumber"/>
      <w:r w:rsidRPr="00A01690">
        <w:rPr>
          <w:i/>
        </w:rPr>
        <w:instrText>A10-0059/2025</w:instrText>
      </w:r>
      <w:bookmarkEnd w:id="1"/>
      <w:r w:rsidRPr="00A01690">
        <w:rPr>
          <w:i/>
        </w:rPr>
        <w:instrText xml:space="preserve"> - Ordfører: Karin </w:instrText>
      </w:r>
      <w:proofErr w:type="spellStart"/>
      <w:r w:rsidRPr="00A01690">
        <w:rPr>
          <w:i/>
        </w:rPr>
        <w:instrText>Karlsbro</w:instrText>
      </w:r>
      <w:proofErr w:type="spellEnd"/>
      <w:r w:rsidRPr="00A01690">
        <w:rPr>
          <w:i/>
        </w:rPr>
        <w:instrText xml:space="preserve">)"\l3 \n&gt; \* MERGEFORMAT </w:instrText>
      </w:r>
      <w:r w:rsidRPr="00A01690">
        <w:rPr>
          <w:i/>
        </w:rPr>
        <w:fldChar w:fldCharType="end"/>
      </w:r>
    </w:p>
    <w:p w14:paraId="54D5AEAB" w14:textId="77777777" w:rsidR="00C46473" w:rsidRPr="00A01690" w:rsidRDefault="00C46473" w:rsidP="00C46473">
      <w:pPr>
        <w:rPr>
          <w:vanish/>
        </w:rPr>
      </w:pPr>
      <w:bookmarkStart w:id="2" w:name="Commission"/>
      <w:r w:rsidRPr="00A01690">
        <w:rPr>
          <w:vanish/>
        </w:rPr>
        <w:t>Udvalget om International Handel</w:t>
      </w:r>
      <w:bookmarkEnd w:id="2"/>
    </w:p>
    <w:p w14:paraId="249ACA7D" w14:textId="77777777" w:rsidR="00C46473" w:rsidRPr="00A01690" w:rsidRDefault="00C46473" w:rsidP="00C46473">
      <w:pPr>
        <w:rPr>
          <w:vanish/>
        </w:rPr>
      </w:pPr>
      <w:bookmarkStart w:id="3" w:name="PE"/>
      <w:r w:rsidRPr="00A01690">
        <w:rPr>
          <w:vanish/>
        </w:rPr>
        <w:t>PE772.143</w:t>
      </w:r>
      <w:bookmarkEnd w:id="3"/>
    </w:p>
    <w:p w14:paraId="6156D442" w14:textId="1877F540" w:rsidR="00C46473" w:rsidRPr="00A01690" w:rsidRDefault="00C46473" w:rsidP="00C46473">
      <w:pPr>
        <w:pStyle w:val="ATHeading3"/>
      </w:pPr>
      <w:bookmarkStart w:id="4" w:name="Sujet"/>
      <w:r w:rsidRPr="00A01690">
        <w:t xml:space="preserve">Europa-Parlamentets lovgivningsmæssige beslutning af </w:t>
      </w:r>
      <w:r w:rsidR="00DE330D">
        <w:t>8</w:t>
      </w:r>
      <w:r w:rsidRPr="00A01690">
        <w:t>.</w:t>
      </w:r>
      <w:r w:rsidR="003A7BE4">
        <w:t xml:space="preserve"> maj</w:t>
      </w:r>
      <w:r w:rsidRPr="00A01690">
        <w:t xml:space="preserve"> 2025 om forslag til Europa-Parlamentets og Rådets forordning om suspension af visse dele af forordning (EU) 2015/478 for så vidt angår import af ukrainske produkter til Den Europæiske Union</w:t>
      </w:r>
      <w:bookmarkEnd w:id="4"/>
      <w:r w:rsidRPr="00A01690">
        <w:t xml:space="preserve"> </w:t>
      </w:r>
      <w:bookmarkStart w:id="5" w:name="References"/>
      <w:r w:rsidRPr="00A01690">
        <w:t>(</w:t>
      </w:r>
      <w:proofErr w:type="gramStart"/>
      <w:r w:rsidRPr="00A01690">
        <w:t>COM(</w:t>
      </w:r>
      <w:proofErr w:type="gramEnd"/>
      <w:r w:rsidRPr="00A01690">
        <w:t>2025)0107 – C10-0042/2025 – 2025/0056(COD))</w:t>
      </w:r>
      <w:bookmarkEnd w:id="5"/>
    </w:p>
    <w:p w14:paraId="5B19C051" w14:textId="77777777" w:rsidR="00C46473" w:rsidRPr="00A01690" w:rsidRDefault="00C46473" w:rsidP="00C46473"/>
    <w:p w14:paraId="05F3C330" w14:textId="77777777" w:rsidR="009822E9" w:rsidRPr="00A01690" w:rsidRDefault="009822E9" w:rsidP="009822E9">
      <w:pPr>
        <w:pStyle w:val="NormalBold"/>
      </w:pPr>
      <w:bookmarkStart w:id="6" w:name="TextBodyBegin"/>
      <w:bookmarkEnd w:id="6"/>
      <w:r w:rsidRPr="00A01690">
        <w:t>(Almindelig lovgivningsprocedure: førstebehandling)</w:t>
      </w:r>
    </w:p>
    <w:p w14:paraId="7393C128" w14:textId="77777777" w:rsidR="009822E9" w:rsidRPr="00A01690" w:rsidRDefault="009822E9" w:rsidP="009822E9">
      <w:pPr>
        <w:pStyle w:val="EPComma"/>
      </w:pPr>
      <w:r w:rsidRPr="00A01690">
        <w:rPr>
          <w:i/>
        </w:rPr>
        <w:t>Europa-Parlamentet</w:t>
      </w:r>
      <w:r w:rsidRPr="00A01690">
        <w:t>,</w:t>
      </w:r>
    </w:p>
    <w:p w14:paraId="066608A1" w14:textId="77777777" w:rsidR="009822E9" w:rsidRPr="00A01690" w:rsidRDefault="009822E9" w:rsidP="009822E9">
      <w:pPr>
        <w:pStyle w:val="NormalHanging12a"/>
      </w:pPr>
      <w:r w:rsidRPr="00A01690">
        <w:t>–</w:t>
      </w:r>
      <w:r w:rsidRPr="00A01690">
        <w:tab/>
        <w:t>der henviser til Kommissionens forslag til Europa-Parlamentet og Rådet (</w:t>
      </w:r>
      <w:proofErr w:type="gramStart"/>
      <w:r w:rsidRPr="00A01690">
        <w:t>COM(</w:t>
      </w:r>
      <w:proofErr w:type="gramEnd"/>
      <w:r w:rsidRPr="00A01690">
        <w:t>2025)0107),</w:t>
      </w:r>
    </w:p>
    <w:p w14:paraId="1365CDF3" w14:textId="77777777" w:rsidR="009822E9" w:rsidRPr="00A01690" w:rsidRDefault="009822E9" w:rsidP="009822E9">
      <w:pPr>
        <w:pStyle w:val="NormalHanging12a"/>
      </w:pPr>
      <w:r w:rsidRPr="00A01690">
        <w:t>–</w:t>
      </w:r>
      <w:r w:rsidRPr="00A01690">
        <w:tab/>
        <w:t>der henviser til artikel 294, stk. 2, og artikel 207, stk. 2, i traktaten om Den Europæiske Unions funktionsmåde, på grundlag af hvilke Kommissionen har forelagt Parlamentet forslaget (C10</w:t>
      </w:r>
      <w:r w:rsidRPr="00A01690">
        <w:noBreakHyphen/>
        <w:t>0042/2025),</w:t>
      </w:r>
    </w:p>
    <w:p w14:paraId="439AA55D" w14:textId="77777777" w:rsidR="009822E9" w:rsidRPr="00A01690" w:rsidRDefault="009822E9" w:rsidP="009822E9">
      <w:pPr>
        <w:pStyle w:val="NormalHanging12a"/>
      </w:pPr>
      <w:r w:rsidRPr="00A01690">
        <w:t>–</w:t>
      </w:r>
      <w:r w:rsidRPr="00A01690">
        <w:tab/>
        <w:t>der henviser til artikel 294, stk. 3, i traktaten om Den Europæiske Unions funktionsmåde,</w:t>
      </w:r>
    </w:p>
    <w:p w14:paraId="24C3809B" w14:textId="665DED79" w:rsidR="00BE7BBF" w:rsidRDefault="00BE7BBF" w:rsidP="009822E9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2.</w:t>
      </w:r>
      <w:r w:rsidR="000904E2">
        <w:rPr>
          <w:noProof/>
          <w:szCs w:val="24"/>
        </w:rPr>
        <w:t> </w:t>
      </w:r>
      <w:r>
        <w:rPr>
          <w:noProof/>
          <w:szCs w:val="24"/>
        </w:rPr>
        <w:t>april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1EC6C292" w14:textId="4696DDB0" w:rsidR="009822E9" w:rsidRPr="00A01690" w:rsidRDefault="009822E9" w:rsidP="009822E9">
      <w:pPr>
        <w:pStyle w:val="NormalHanging12a"/>
      </w:pPr>
      <w:r w:rsidRPr="00A01690">
        <w:t>–</w:t>
      </w:r>
      <w:r w:rsidRPr="00A01690">
        <w:tab/>
        <w:t>der henviser til forretningsordenens artikel 60,</w:t>
      </w:r>
    </w:p>
    <w:p w14:paraId="4A231017" w14:textId="77777777" w:rsidR="009822E9" w:rsidRPr="00A01690" w:rsidRDefault="009822E9" w:rsidP="009822E9">
      <w:pPr>
        <w:pStyle w:val="NormalHanging12a"/>
      </w:pPr>
      <w:r w:rsidRPr="00A01690">
        <w:t>–</w:t>
      </w:r>
      <w:r w:rsidRPr="00A01690">
        <w:tab/>
        <w:t>der henviser til betænkning fra Udvalget om International Handel (A10-0059/2025),</w:t>
      </w:r>
    </w:p>
    <w:p w14:paraId="3E2D0CE9" w14:textId="77777777" w:rsidR="009822E9" w:rsidRPr="00A01690" w:rsidRDefault="009822E9" w:rsidP="009822E9">
      <w:pPr>
        <w:pStyle w:val="NormalHanging12a"/>
      </w:pPr>
      <w:r w:rsidRPr="00A01690">
        <w:t>1.</w:t>
      </w:r>
      <w:r w:rsidRPr="00A01690">
        <w:tab/>
        <w:t>vedtager nedenstående holdning ved førstebehandling;</w:t>
      </w:r>
    </w:p>
    <w:p w14:paraId="61551637" w14:textId="77777777" w:rsidR="009822E9" w:rsidRPr="00A01690" w:rsidRDefault="009822E9" w:rsidP="009822E9">
      <w:pPr>
        <w:pStyle w:val="NormalHanging12a"/>
      </w:pPr>
      <w:r w:rsidRPr="00A01690">
        <w:t>2.</w:t>
      </w:r>
      <w:r w:rsidRPr="00A01690">
        <w:tab/>
        <w:t>anmoder om fornyet forelæggelse, hvis Kommissionen erstatter, i væsentlig grad ændrer eller agter i væsentlig grad at ændre sit forslag;</w:t>
      </w:r>
    </w:p>
    <w:p w14:paraId="18423870" w14:textId="77777777" w:rsidR="009822E9" w:rsidRPr="00A01690" w:rsidRDefault="009822E9" w:rsidP="009822E9">
      <w:pPr>
        <w:pStyle w:val="NormalHanging12a"/>
      </w:pPr>
      <w:r w:rsidRPr="00A01690">
        <w:lastRenderedPageBreak/>
        <w:t>3.</w:t>
      </w:r>
      <w:r w:rsidRPr="00A01690">
        <w:tab/>
        <w:t>pålægger sin formand at sende Parlamentets holdning til Rådet og Kommissionen samt til de nationale parlamenter.</w:t>
      </w:r>
    </w:p>
    <w:p w14:paraId="1BD0BF9F" w14:textId="77777777" w:rsidR="00DE330D" w:rsidRDefault="00DE330D" w:rsidP="009822E9">
      <w:pPr>
        <w:sectPr w:rsidR="00DE330D" w:rsidSect="00A0169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684475A" w14:textId="6F1D2B56" w:rsidR="00DE330D" w:rsidRPr="00EF7590" w:rsidRDefault="00DE330D" w:rsidP="00752DDC">
      <w:pPr>
        <w:pStyle w:val="ATHeading3"/>
      </w:pPr>
      <w:r w:rsidRPr="00EF7590">
        <w:lastRenderedPageBreak/>
        <w:t>P</w:t>
      </w:r>
      <w:r>
        <w:t>10</w:t>
      </w:r>
      <w:r w:rsidRPr="00EF7590">
        <w:t>_TC1-</w:t>
      </w:r>
      <w:proofErr w:type="gramStart"/>
      <w:r w:rsidRPr="00EF7590">
        <w:t>COD(</w:t>
      </w:r>
      <w:proofErr w:type="gramEnd"/>
      <w:r w:rsidRPr="00EF7590">
        <w:t>202</w:t>
      </w:r>
      <w:r>
        <w:t>5)0056</w:t>
      </w:r>
    </w:p>
    <w:p w14:paraId="3BB21D57" w14:textId="6200417E" w:rsidR="00DE330D" w:rsidRDefault="00DE330D" w:rsidP="00752DDC">
      <w:pPr>
        <w:pStyle w:val="Typedudocument"/>
        <w:spacing w:before="240" w:after="240"/>
        <w:jc w:val="left"/>
      </w:pPr>
      <w:r w:rsidRPr="00EF7590">
        <w:t xml:space="preserve">Europa-Parlamentets holdning fastlagt ved førstebehandlingen den </w:t>
      </w:r>
      <w:r>
        <w:t>8. maj</w:t>
      </w:r>
      <w:r w:rsidRPr="00EF7590">
        <w:t xml:space="preserve"> 202</w:t>
      </w:r>
      <w:r>
        <w:t>5</w:t>
      </w:r>
      <w:r w:rsidRPr="00EF7590">
        <w:t xml:space="preserve"> med henblik på vedtagelse af Europa-Parlamentets og Rådets </w:t>
      </w:r>
      <w:r>
        <w:t>forordning</w:t>
      </w:r>
      <w:r w:rsidRPr="00EF7590">
        <w:t xml:space="preserve"> (EU) </w:t>
      </w:r>
      <w:r>
        <w:rPr>
          <w:rFonts w:eastAsia="Calibri"/>
        </w:rPr>
        <w:t>2025</w:t>
      </w:r>
      <w:r w:rsidRPr="00EF7590">
        <w:rPr>
          <w:rFonts w:eastAsia="Calibri"/>
        </w:rPr>
        <w:t xml:space="preserve">/... om </w:t>
      </w:r>
      <w:r w:rsidRPr="00713502">
        <w:t>suspension af visse bestemmelser i forordning (EU) 2015/478 for så vidt angår indførsel af ukrainske varer i Unionen</w:t>
      </w:r>
    </w:p>
    <w:p w14:paraId="0EF79AB8" w14:textId="77777777" w:rsidR="009A391F" w:rsidRDefault="009A391F" w:rsidP="009A391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4BF7437C" w14:textId="796FBAB4" w:rsidR="009A391F" w:rsidRPr="00A851C6" w:rsidRDefault="009A391F" w:rsidP="009A391F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2025/</w:t>
      </w:r>
      <w:r>
        <w:rPr>
          <w:i/>
        </w:rPr>
        <w:t>1153</w:t>
      </w:r>
      <w:r>
        <w:rPr>
          <w:i/>
        </w:rPr>
        <w:t>.)</w:t>
      </w:r>
    </w:p>
    <w:p w14:paraId="67E4C030" w14:textId="77777777" w:rsidR="009A391F" w:rsidRPr="009D1CCE" w:rsidRDefault="009A391F" w:rsidP="009A391F">
      <w:pPr>
        <w:rPr>
          <w:lang w:eastAsia="en-US"/>
        </w:rPr>
      </w:pPr>
    </w:p>
    <w:sectPr w:rsidR="009A391F" w:rsidRPr="009D1CCE" w:rsidSect="00A0169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76844" w14:textId="77777777" w:rsidR="00C46473" w:rsidRPr="00A01690" w:rsidRDefault="00C46473">
      <w:r w:rsidRPr="00A01690">
        <w:separator/>
      </w:r>
    </w:p>
  </w:endnote>
  <w:endnote w:type="continuationSeparator" w:id="0">
    <w:p w14:paraId="3D3A4416" w14:textId="77777777" w:rsidR="00C46473" w:rsidRPr="00A01690" w:rsidRDefault="00C46473">
      <w:r w:rsidRPr="00A016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21" w14:textId="77777777" w:rsidR="00064002" w:rsidRPr="00A016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5990B" w14:textId="77777777" w:rsidR="00064002" w:rsidRPr="00A016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C3B4C" w14:textId="77777777" w:rsidR="00064002" w:rsidRPr="00A016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0F783" w14:textId="77777777" w:rsidR="00C46473" w:rsidRPr="00A01690" w:rsidRDefault="00C46473">
      <w:r w:rsidRPr="00A01690">
        <w:separator/>
      </w:r>
    </w:p>
  </w:footnote>
  <w:footnote w:type="continuationSeparator" w:id="0">
    <w:p w14:paraId="25D1E244" w14:textId="77777777" w:rsidR="00C46473" w:rsidRPr="00A01690" w:rsidRDefault="00C46473">
      <w:r w:rsidRPr="00A016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9B117" w14:textId="77777777" w:rsidR="00064002" w:rsidRPr="00A016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73D6" w14:textId="77777777" w:rsidR="00064002" w:rsidRPr="00A016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388AB" w14:textId="77777777" w:rsidR="00064002" w:rsidRPr="00A016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7707929">
    <w:abstractNumId w:val="9"/>
  </w:num>
  <w:num w:numId="2" w16cid:durableId="569584924">
    <w:abstractNumId w:val="9"/>
  </w:num>
  <w:num w:numId="3" w16cid:durableId="886262003">
    <w:abstractNumId w:val="7"/>
  </w:num>
  <w:num w:numId="4" w16cid:durableId="1702898286">
    <w:abstractNumId w:val="7"/>
  </w:num>
  <w:num w:numId="5" w16cid:durableId="1625429341">
    <w:abstractNumId w:val="6"/>
  </w:num>
  <w:num w:numId="6" w16cid:durableId="1533611396">
    <w:abstractNumId w:val="6"/>
  </w:num>
  <w:num w:numId="7" w16cid:durableId="1597516616">
    <w:abstractNumId w:val="5"/>
  </w:num>
  <w:num w:numId="8" w16cid:durableId="797527387">
    <w:abstractNumId w:val="5"/>
  </w:num>
  <w:num w:numId="9" w16cid:durableId="1996373949">
    <w:abstractNumId w:val="4"/>
  </w:num>
  <w:num w:numId="10" w16cid:durableId="978998384">
    <w:abstractNumId w:val="4"/>
  </w:num>
  <w:num w:numId="11" w16cid:durableId="1318919092">
    <w:abstractNumId w:val="8"/>
  </w:num>
  <w:num w:numId="12" w16cid:durableId="1987664306">
    <w:abstractNumId w:val="8"/>
  </w:num>
  <w:num w:numId="13" w16cid:durableId="888807647">
    <w:abstractNumId w:val="3"/>
  </w:num>
  <w:num w:numId="14" w16cid:durableId="3745936">
    <w:abstractNumId w:val="3"/>
  </w:num>
  <w:num w:numId="15" w16cid:durableId="308294168">
    <w:abstractNumId w:val="2"/>
  </w:num>
  <w:num w:numId="16" w16cid:durableId="1442921127">
    <w:abstractNumId w:val="2"/>
  </w:num>
  <w:num w:numId="17" w16cid:durableId="1540823638">
    <w:abstractNumId w:val="1"/>
  </w:num>
  <w:num w:numId="18" w16cid:durableId="2054454382">
    <w:abstractNumId w:val="1"/>
  </w:num>
  <w:num w:numId="19" w16cid:durableId="1781215013">
    <w:abstractNumId w:val="0"/>
  </w:num>
  <w:num w:numId="20" w16cid:durableId="294919767">
    <w:abstractNumId w:val="0"/>
  </w:num>
  <w:num w:numId="21" w16cid:durableId="422264366">
    <w:abstractNumId w:val="9"/>
  </w:num>
  <w:num w:numId="22" w16cid:durableId="543566631">
    <w:abstractNumId w:val="7"/>
  </w:num>
  <w:num w:numId="23" w16cid:durableId="825240569">
    <w:abstractNumId w:val="6"/>
  </w:num>
  <w:num w:numId="24" w16cid:durableId="1366633055">
    <w:abstractNumId w:val="5"/>
  </w:num>
  <w:num w:numId="25" w16cid:durableId="532890223">
    <w:abstractNumId w:val="4"/>
  </w:num>
  <w:num w:numId="26" w16cid:durableId="972101716">
    <w:abstractNumId w:val="8"/>
  </w:num>
  <w:num w:numId="27" w16cid:durableId="745881904">
    <w:abstractNumId w:val="3"/>
  </w:num>
  <w:num w:numId="28" w16cid:durableId="1095057518">
    <w:abstractNumId w:val="2"/>
  </w:num>
  <w:num w:numId="29" w16cid:durableId="706294408">
    <w:abstractNumId w:val="1"/>
  </w:num>
  <w:num w:numId="30" w16cid:durableId="1658148321">
    <w:abstractNumId w:val="0"/>
  </w:num>
  <w:num w:numId="31" w16cid:durableId="473185916">
    <w:abstractNumId w:val="9"/>
  </w:num>
  <w:num w:numId="32" w16cid:durableId="476649164">
    <w:abstractNumId w:val="7"/>
  </w:num>
  <w:num w:numId="33" w16cid:durableId="1846700018">
    <w:abstractNumId w:val="6"/>
  </w:num>
  <w:num w:numId="34" w16cid:durableId="1485395958">
    <w:abstractNumId w:val="5"/>
  </w:num>
  <w:num w:numId="35" w16cid:durableId="1291474858">
    <w:abstractNumId w:val="4"/>
  </w:num>
  <w:num w:numId="36" w16cid:durableId="1686831510">
    <w:abstractNumId w:val="8"/>
  </w:num>
  <w:num w:numId="37" w16cid:durableId="725178163">
    <w:abstractNumId w:val="3"/>
  </w:num>
  <w:num w:numId="38" w16cid:durableId="1585720213">
    <w:abstractNumId w:val="2"/>
  </w:num>
  <w:num w:numId="39" w16cid:durableId="1532303064">
    <w:abstractNumId w:val="1"/>
  </w:num>
  <w:num w:numId="40" w16cid:durableId="2125231010">
    <w:abstractNumId w:val="0"/>
  </w:num>
  <w:num w:numId="41" w16cid:durableId="1696924515">
    <w:abstractNumId w:val="10"/>
  </w:num>
  <w:num w:numId="42" w16cid:durableId="309218389">
    <w:abstractNumId w:val="10"/>
  </w:num>
  <w:num w:numId="43" w16cid:durableId="1646738399">
    <w:abstractNumId w:val="10"/>
  </w:num>
  <w:num w:numId="44" w16cid:durableId="734157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DA"/>
    <w:docVar w:name="dvnumam" w:val="3"/>
    <w:docVar w:name="dvpe" w:val="772.143"/>
    <w:docVar w:name="dvrapporteur" w:val="Ordfører: "/>
    <w:docVar w:name="dvstar" w:val="***I"/>
    <w:docVar w:name="dvtitre" w:val="Europa-Parlamentets lovgivningsmæssige beslutning af xx.xx 2025 om forslag til Europa-Parlamentets og Rådets forordning om suspension af visse dele af forordning (EU) 2015/478 for så vidt angår import af ukrainske produkter til Den Europæiske Union(COM(2025)0107 – C10-0042/2025 – 2025/0056(COD))"/>
  </w:docVars>
  <w:rsids>
    <w:rsidRoot w:val="00C46473"/>
    <w:rsid w:val="00002272"/>
    <w:rsid w:val="00064002"/>
    <w:rsid w:val="000677B9"/>
    <w:rsid w:val="000831BA"/>
    <w:rsid w:val="000904E2"/>
    <w:rsid w:val="000A42CC"/>
    <w:rsid w:val="000E7DD9"/>
    <w:rsid w:val="0010095E"/>
    <w:rsid w:val="00125B37"/>
    <w:rsid w:val="00187494"/>
    <w:rsid w:val="00187E34"/>
    <w:rsid w:val="001F32AE"/>
    <w:rsid w:val="002244EC"/>
    <w:rsid w:val="0027314C"/>
    <w:rsid w:val="002767FF"/>
    <w:rsid w:val="002B18FE"/>
    <w:rsid w:val="002B5493"/>
    <w:rsid w:val="00343214"/>
    <w:rsid w:val="00361C00"/>
    <w:rsid w:val="00395FA1"/>
    <w:rsid w:val="003A7BE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51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350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2E9"/>
    <w:rsid w:val="009A391F"/>
    <w:rsid w:val="009C6449"/>
    <w:rsid w:val="009D0421"/>
    <w:rsid w:val="00A01690"/>
    <w:rsid w:val="00A1687D"/>
    <w:rsid w:val="00A43E52"/>
    <w:rsid w:val="00A4678D"/>
    <w:rsid w:val="00A778C7"/>
    <w:rsid w:val="00AB441E"/>
    <w:rsid w:val="00AB6293"/>
    <w:rsid w:val="00AD77C4"/>
    <w:rsid w:val="00AE0928"/>
    <w:rsid w:val="00AF3B82"/>
    <w:rsid w:val="00B12E95"/>
    <w:rsid w:val="00B22876"/>
    <w:rsid w:val="00B558F0"/>
    <w:rsid w:val="00BD48FE"/>
    <w:rsid w:val="00BD7BD8"/>
    <w:rsid w:val="00BE6ADC"/>
    <w:rsid w:val="00BE7BBF"/>
    <w:rsid w:val="00C05BFE"/>
    <w:rsid w:val="00C23CD4"/>
    <w:rsid w:val="00C46473"/>
    <w:rsid w:val="00C61C0C"/>
    <w:rsid w:val="00C941CB"/>
    <w:rsid w:val="00CC2357"/>
    <w:rsid w:val="00CF071A"/>
    <w:rsid w:val="00D058B8"/>
    <w:rsid w:val="00D11886"/>
    <w:rsid w:val="00D56C11"/>
    <w:rsid w:val="00D834A0"/>
    <w:rsid w:val="00D872DF"/>
    <w:rsid w:val="00D91E21"/>
    <w:rsid w:val="00DA7FCD"/>
    <w:rsid w:val="00DE330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E3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FF658"/>
  <w15:chartTrackingRefBased/>
  <w15:docId w15:val="{DE08E866-0FC2-4119-BE53-D3E082A2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822E9"/>
    <w:rPr>
      <w:b/>
    </w:rPr>
  </w:style>
  <w:style w:type="paragraph" w:customStyle="1" w:styleId="NormalHanging12a">
    <w:name w:val="NormalHanging12a"/>
    <w:basedOn w:val="Normal"/>
    <w:rsid w:val="009822E9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9822E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822E9"/>
    <w:pPr>
      <w:spacing w:before="240"/>
    </w:pPr>
    <w:rPr>
      <w:b/>
    </w:rPr>
  </w:style>
  <w:style w:type="paragraph" w:customStyle="1" w:styleId="EPComma">
    <w:name w:val="EPComma"/>
    <w:basedOn w:val="Normal"/>
    <w:rsid w:val="009822E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822E9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9822E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822E9"/>
    <w:rPr>
      <w:b/>
      <w:sz w:val="24"/>
      <w:lang w:val="da-DK"/>
    </w:rPr>
  </w:style>
  <w:style w:type="paragraph" w:customStyle="1" w:styleId="ColumnHeading">
    <w:name w:val="ColumnHeading"/>
    <w:basedOn w:val="Normal"/>
    <w:rsid w:val="009822E9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9822E9"/>
    <w:rPr>
      <w:b/>
      <w:sz w:val="24"/>
      <w:lang w:val="da-DK"/>
    </w:rPr>
  </w:style>
  <w:style w:type="character" w:styleId="CommentReference">
    <w:name w:val="annotation reference"/>
    <w:basedOn w:val="DefaultParagraphFont"/>
    <w:rsid w:val="003A7B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A7BE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7BE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3A7B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7BE4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3A7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7BE4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9C644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styleId="Hyperlink">
    <w:name w:val="Hyperlink"/>
    <w:uiPriority w:val="99"/>
    <w:rsid w:val="004D1512"/>
    <w:rPr>
      <w:color w:val="0000FF"/>
      <w:u w:val="single"/>
    </w:rPr>
  </w:style>
  <w:style w:type="paragraph" w:customStyle="1" w:styleId="NormalCenter12a">
    <w:name w:val="NormalCenter12a"/>
    <w:basedOn w:val="Normal"/>
    <w:rsid w:val="00713502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"/>
    <w:rsid w:val="00713502"/>
    <w:rPr>
      <w:b/>
      <w:sz w:val="24"/>
      <w:lang w:val="da-DK"/>
    </w:rPr>
  </w:style>
  <w:style w:type="paragraph" w:customStyle="1" w:styleId="AmHeadingConsam">
    <w:name w:val="AmHeadingConsam"/>
    <w:basedOn w:val="Normal"/>
    <w:next w:val="NormalCenter12a"/>
    <w:rsid w:val="00713502"/>
    <w:pPr>
      <w:spacing w:before="720" w:after="240"/>
      <w:jc w:val="center"/>
    </w:pPr>
  </w:style>
  <w:style w:type="paragraph" w:customStyle="1" w:styleId="Statut">
    <w:name w:val="Statut"/>
    <w:basedOn w:val="Normal"/>
    <w:next w:val="Typedudocument"/>
    <w:rsid w:val="0071350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1350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13502"/>
    <w:pPr>
      <w:widowControl/>
      <w:ind w:left="5103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40767-B17C-430D-95A7-05A12A64E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2025-09-16T14:04:00Z</dcterms:created>
  <dcterms:modified xsi:type="dcterms:W3CDTF">2025-09-16T14:04:00Z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