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80F0D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D80F0D" w:rsidRDefault="00C62A89" w:rsidP="0010095E">
            <w:pPr>
              <w:pStyle w:val="EPName"/>
            </w:pPr>
            <w:r w:rsidRPr="00D80F0D">
              <w:t>Euroopan parlamentti</w:t>
            </w:r>
          </w:p>
          <w:p w:rsidR="00751A4A" w:rsidRPr="00D80F0D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80F0D">
              <w:t>2024</w:t>
            </w:r>
            <w:r w:rsidR="00817416" w:rsidRPr="00D80F0D">
              <w:t>-202</w:t>
            </w:r>
            <w:r w:rsidRPr="00D80F0D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D80F0D" w:rsidRDefault="00187494" w:rsidP="0010095E">
            <w:pPr>
              <w:pStyle w:val="EPLogo"/>
            </w:pPr>
            <w:r w:rsidRPr="00D80F0D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D80F0D" w:rsidRDefault="00D058B8" w:rsidP="004C5D52">
      <w:pPr>
        <w:pStyle w:val="LineTop"/>
      </w:pPr>
    </w:p>
    <w:p w:rsidR="00680577" w:rsidRPr="00D80F0D" w:rsidRDefault="00C62A89" w:rsidP="00680577">
      <w:pPr>
        <w:pStyle w:val="EPBodyTA1"/>
      </w:pPr>
      <w:r w:rsidRPr="00D80F0D">
        <w:t>HYVÄKSYTYT TEKSTIT</w:t>
      </w:r>
    </w:p>
    <w:p w:rsidR="00D058B8" w:rsidRPr="00D80F0D" w:rsidRDefault="00D058B8" w:rsidP="00D058B8">
      <w:pPr>
        <w:pStyle w:val="LineBottom"/>
      </w:pPr>
    </w:p>
    <w:p w:rsidR="00C62A89" w:rsidRPr="00D80F0D" w:rsidRDefault="00C62A89" w:rsidP="00C62A89">
      <w:pPr>
        <w:pStyle w:val="ATHeading1"/>
      </w:pPr>
      <w:bookmarkStart w:id="0" w:name="TANumber"/>
      <w:r w:rsidRPr="00D80F0D">
        <w:t>P10_</w:t>
      </w:r>
      <w:proofErr w:type="gramStart"/>
      <w:r w:rsidRPr="00D80F0D">
        <w:t>TA(</w:t>
      </w:r>
      <w:proofErr w:type="gramEnd"/>
      <w:r w:rsidRPr="00D80F0D">
        <w:t>2025)0</w:t>
      </w:r>
      <w:r w:rsidR="009713F5" w:rsidRPr="00D80F0D">
        <w:t>108</w:t>
      </w:r>
      <w:bookmarkEnd w:id="0"/>
    </w:p>
    <w:p w:rsidR="00C62A89" w:rsidRPr="00D80F0D" w:rsidRDefault="005B598E" w:rsidP="005B598E">
      <w:pPr>
        <w:pStyle w:val="ATHeading2"/>
      </w:pPr>
      <w:bookmarkStart w:id="1" w:name="title"/>
      <w:r w:rsidRPr="00D80F0D">
        <w:rPr>
          <w:bCs/>
        </w:rPr>
        <w:t>Asetuksen (EU) 2023/956 muuttaminen rajalle perustetun hiilidioksidipäästöjen säätömekanismin yksinkertaistamisen ja vahvistamisen osalta</w:t>
      </w:r>
      <w:bookmarkEnd w:id="1"/>
    </w:p>
    <w:p w:rsidR="00C62A89" w:rsidRPr="00D80F0D" w:rsidRDefault="00C62A89" w:rsidP="00C62A89">
      <w:pPr>
        <w:rPr>
          <w:i/>
          <w:vanish/>
        </w:rPr>
      </w:pPr>
      <w:r w:rsidRPr="00D80F0D">
        <w:rPr>
          <w:i/>
        </w:rPr>
        <w:fldChar w:fldCharType="begin"/>
      </w:r>
      <w:r w:rsidRPr="00D80F0D">
        <w:rPr>
          <w:i/>
        </w:rPr>
        <w:instrText xml:space="preserve"> TC"(</w:instrText>
      </w:r>
      <w:bookmarkStart w:id="2" w:name="DocNumber"/>
      <w:r w:rsidRPr="00D80F0D">
        <w:rPr>
          <w:i/>
        </w:rPr>
        <w:instrText>A10-0085/2025</w:instrText>
      </w:r>
      <w:bookmarkEnd w:id="2"/>
      <w:r w:rsidRPr="00D80F0D">
        <w:rPr>
          <w:i/>
        </w:rPr>
        <w:instrText xml:space="preserve"> - Esittelijä: Antonio Decaro)"\l3 \n&gt; \* MERGEFORMAT </w:instrText>
      </w:r>
      <w:r w:rsidRPr="00D80F0D">
        <w:rPr>
          <w:i/>
        </w:rPr>
        <w:fldChar w:fldCharType="end"/>
      </w:r>
    </w:p>
    <w:p w:rsidR="00C62A89" w:rsidRPr="00D80F0D" w:rsidRDefault="00C62A89" w:rsidP="00C62A89">
      <w:pPr>
        <w:rPr>
          <w:vanish/>
        </w:rPr>
      </w:pPr>
      <w:bookmarkStart w:id="3" w:name="Commission"/>
      <w:r w:rsidRPr="00D80F0D">
        <w:rPr>
          <w:vanish/>
        </w:rPr>
        <w:t>Ympäristön, ilmaston ja elintarvikkeiden turvallisuuden valiokunta</w:t>
      </w:r>
      <w:bookmarkEnd w:id="3"/>
    </w:p>
    <w:p w:rsidR="00C62A89" w:rsidRPr="00D80F0D" w:rsidRDefault="00C62A89" w:rsidP="00C62A89">
      <w:pPr>
        <w:rPr>
          <w:vanish/>
        </w:rPr>
      </w:pPr>
      <w:bookmarkStart w:id="4" w:name="PE"/>
      <w:r w:rsidRPr="00D80F0D">
        <w:rPr>
          <w:vanish/>
        </w:rPr>
        <w:t>PE773.301</w:t>
      </w:r>
      <w:bookmarkEnd w:id="4"/>
    </w:p>
    <w:p w:rsidR="00C62A89" w:rsidRPr="00D80F0D" w:rsidRDefault="00C62A89" w:rsidP="00C62A89">
      <w:pPr>
        <w:pStyle w:val="ATHeading3"/>
      </w:pPr>
      <w:bookmarkStart w:id="5" w:name="Sujet"/>
      <w:r w:rsidRPr="00D80F0D">
        <w:t xml:space="preserve">Euroopan parlamentin </w:t>
      </w:r>
      <w:r w:rsidR="00120D19" w:rsidRPr="00D80F0D">
        <w:t xml:space="preserve">tarkistukset </w:t>
      </w:r>
      <w:r w:rsidR="005B598E" w:rsidRPr="00D80F0D">
        <w:t>22. touko</w:t>
      </w:r>
      <w:r w:rsidRPr="00D80F0D">
        <w:t>kuuta 2025 ehdotukse</w:t>
      </w:r>
      <w:r w:rsidR="00120D19" w:rsidRPr="00D80F0D">
        <w:t>en</w:t>
      </w:r>
      <w:r w:rsidRPr="00D80F0D">
        <w:t xml:space="preserve"> Euroopan parlamentin ja neuvoston asetukseksi asetuksen (EU) 2023/956 muuttamisesta rajalle perustetun hiilidioksidipäästöjen säätömekanismin yksinkertaistamisen ja vahvistamisen osalta</w:t>
      </w:r>
      <w:bookmarkEnd w:id="5"/>
      <w:r w:rsidRPr="00D80F0D">
        <w:t xml:space="preserve"> </w:t>
      </w:r>
      <w:bookmarkStart w:id="6" w:name="References"/>
      <w:r w:rsidRPr="00D80F0D">
        <w:t>(COM(2025)0087 – C10-0035/2025 – 2025/0039(COD)</w:t>
      </w:r>
      <w:r w:rsidR="008F7F10" w:rsidRPr="00D80F0D">
        <w:t>)</w:t>
      </w:r>
      <w:r w:rsidR="008F7F10" w:rsidRPr="00D80F0D">
        <w:rPr>
          <w:rStyle w:val="FootnoteReference"/>
        </w:rPr>
        <w:footnoteReference w:id="1"/>
      </w:r>
      <w:bookmarkEnd w:id="6"/>
    </w:p>
    <w:p w:rsidR="00420AEB" w:rsidRPr="00D80F0D" w:rsidRDefault="00420AEB" w:rsidP="0053112A">
      <w:pPr>
        <w:pStyle w:val="NormalBold"/>
        <w:widowControl/>
      </w:pPr>
      <w:r w:rsidRPr="00D80F0D">
        <w:t>(Tavallinen lainsäätämisjärjestys: ensimmäinen käsittely)</w:t>
      </w:r>
    </w:p>
    <w:p w:rsidR="00420AEB" w:rsidRPr="00D80F0D" w:rsidRDefault="00420AEB" w:rsidP="00E818EC">
      <w:pPr>
        <w:pStyle w:val="NormalHanging12a"/>
        <w:widowControl/>
      </w:pPr>
    </w:p>
    <w:p w:rsidR="00420AEB" w:rsidRPr="00D80F0D" w:rsidRDefault="005B598E" w:rsidP="00203548">
      <w:pPr>
        <w:pStyle w:val="AmNumberTabs"/>
        <w:widowControl/>
        <w:tabs>
          <w:tab w:val="clear" w:pos="879"/>
          <w:tab w:val="clear" w:pos="936"/>
          <w:tab w:val="clear" w:pos="1021"/>
          <w:tab w:val="clear" w:pos="1077"/>
          <w:tab w:val="clear" w:pos="1134"/>
          <w:tab w:val="clear" w:pos="1191"/>
          <w:tab w:val="clear" w:pos="1247"/>
          <w:tab w:val="clear" w:pos="1304"/>
          <w:tab w:val="clear" w:pos="1361"/>
          <w:tab w:val="clear" w:pos="1418"/>
          <w:tab w:val="clear" w:pos="1474"/>
          <w:tab w:val="clear" w:pos="1531"/>
          <w:tab w:val="clear" w:pos="1588"/>
          <w:tab w:val="clear" w:pos="1644"/>
          <w:tab w:val="clear" w:pos="1701"/>
          <w:tab w:val="clear" w:pos="1758"/>
          <w:tab w:val="clear" w:pos="1814"/>
          <w:tab w:val="clear" w:pos="1871"/>
          <w:tab w:val="clear" w:pos="2070"/>
          <w:tab w:val="clear" w:pos="2126"/>
          <w:tab w:val="clear" w:pos="3374"/>
          <w:tab w:val="clear" w:pos="3430"/>
        </w:tabs>
      </w:pPr>
      <w:r w:rsidRPr="00D80F0D">
        <w:t xml:space="preserve">Tarkistus </w:t>
      </w:r>
      <w:r w:rsidR="00420AEB" w:rsidRPr="00D80F0D">
        <w:t>1</w:t>
      </w:r>
    </w:p>
    <w:p w:rsidR="00420AEB" w:rsidRPr="00D80F0D" w:rsidRDefault="00420AEB" w:rsidP="00E818EC">
      <w:pPr>
        <w:pStyle w:val="NormalBold12b"/>
        <w:widowControl/>
      </w:pPr>
      <w:r w:rsidRPr="00D80F0D">
        <w:t>Ehdotus asetukseksi</w:t>
      </w:r>
    </w:p>
    <w:p w:rsidR="00420AEB" w:rsidRPr="00D80F0D" w:rsidRDefault="00420AEB" w:rsidP="00E818EC">
      <w:pPr>
        <w:pStyle w:val="NormalBold"/>
        <w:widowControl/>
      </w:pPr>
      <w:r w:rsidRPr="00D80F0D">
        <w:t>Johdanto-osan 25 a kappale (uusi)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420AEB" w:rsidRPr="00D80F0D" w:rsidTr="0059378C">
        <w:trPr>
          <w:jc w:val="center"/>
        </w:trPr>
        <w:tc>
          <w:tcPr>
            <w:tcW w:w="9752" w:type="dxa"/>
            <w:gridSpan w:val="2"/>
          </w:tcPr>
          <w:p w:rsidR="00420AEB" w:rsidRPr="00D80F0D" w:rsidRDefault="00420AEB" w:rsidP="00E818EC">
            <w:pPr>
              <w:keepNext/>
              <w:widowControl/>
            </w:pPr>
          </w:p>
        </w:tc>
      </w:tr>
      <w:tr w:rsidR="00420AEB" w:rsidRPr="00D80F0D" w:rsidTr="0059378C">
        <w:trPr>
          <w:jc w:val="center"/>
        </w:trPr>
        <w:tc>
          <w:tcPr>
            <w:tcW w:w="4876" w:type="dxa"/>
          </w:tcPr>
          <w:p w:rsidR="00420AEB" w:rsidRPr="00D80F0D" w:rsidRDefault="00420AEB" w:rsidP="00E818EC">
            <w:pPr>
              <w:pStyle w:val="ColumnHeading"/>
              <w:keepNext/>
              <w:widowControl/>
            </w:pPr>
            <w:r w:rsidRPr="00D80F0D">
              <w:t>Komission teksti</w:t>
            </w:r>
          </w:p>
        </w:tc>
        <w:tc>
          <w:tcPr>
            <w:tcW w:w="4876" w:type="dxa"/>
          </w:tcPr>
          <w:p w:rsidR="00420AEB" w:rsidRPr="00D80F0D" w:rsidRDefault="00420AEB" w:rsidP="00E818EC">
            <w:pPr>
              <w:pStyle w:val="ColumnHeading"/>
              <w:keepNext/>
              <w:widowControl/>
            </w:pPr>
            <w:r w:rsidRPr="00D80F0D">
              <w:t>Tarkistus</w:t>
            </w:r>
          </w:p>
        </w:tc>
      </w:tr>
      <w:tr w:rsidR="00420AEB" w:rsidRPr="00D80F0D" w:rsidTr="0059378C">
        <w:trPr>
          <w:jc w:val="center"/>
        </w:trPr>
        <w:tc>
          <w:tcPr>
            <w:tcW w:w="4876" w:type="dxa"/>
          </w:tcPr>
          <w:p w:rsidR="00420AEB" w:rsidRPr="00D80F0D" w:rsidRDefault="00420AEB" w:rsidP="00E818EC">
            <w:pPr>
              <w:pStyle w:val="Normal6"/>
              <w:widowControl/>
            </w:pPr>
          </w:p>
        </w:tc>
        <w:tc>
          <w:tcPr>
            <w:tcW w:w="4876" w:type="dxa"/>
          </w:tcPr>
          <w:p w:rsidR="00420AEB" w:rsidRPr="00D80F0D" w:rsidRDefault="00420AEB" w:rsidP="00E818EC">
            <w:pPr>
              <w:pStyle w:val="Normal6"/>
              <w:widowControl/>
              <w:rPr>
                <w:szCs w:val="24"/>
              </w:rPr>
            </w:pPr>
            <w:r w:rsidRPr="00D80F0D">
              <w:rPr>
                <w:b/>
                <w:i/>
              </w:rPr>
              <w:t>(25 a)</w:t>
            </w:r>
            <w:r w:rsidRPr="00D80F0D">
              <w:rPr>
                <w:b/>
                <w:i/>
              </w:rPr>
              <w:tab/>
            </w:r>
            <w:proofErr w:type="spellStart"/>
            <w:proofErr w:type="gramStart"/>
            <w:r w:rsidRPr="00D80F0D">
              <w:rPr>
                <w:b/>
                <w:i/>
              </w:rPr>
              <w:t>CBAM:ää</w:t>
            </w:r>
            <w:proofErr w:type="spellEnd"/>
            <w:proofErr w:type="gramEnd"/>
            <w:r w:rsidRPr="00D80F0D">
              <w:rPr>
                <w:b/>
                <w:i/>
              </w:rPr>
              <w:t xml:space="preserve"> sovelletaan sähkön tuontiin, mutta sitä ei pitäisi soveltaa kokonaan jonkin ETA-jäsenvaltion talousvyöhykkeellä tuotettuun ja suoraan unionin tullialueelle tuotuun sähköön.</w:t>
            </w:r>
            <w:r w:rsidRPr="00D80F0D">
              <w:t xml:space="preserve"> </w:t>
            </w:r>
          </w:p>
        </w:tc>
      </w:tr>
    </w:tbl>
    <w:p w:rsidR="00420AEB" w:rsidRPr="00D80F0D" w:rsidRDefault="00420AEB" w:rsidP="00E818EC">
      <w:pPr>
        <w:widowControl/>
      </w:pPr>
    </w:p>
    <w:p w:rsidR="00420AEB" w:rsidRPr="00D80F0D" w:rsidRDefault="005B598E" w:rsidP="00E818EC">
      <w:pPr>
        <w:pStyle w:val="AmNumberTabs"/>
        <w:widowControl/>
        <w:tabs>
          <w:tab w:val="clear" w:pos="879"/>
          <w:tab w:val="clear" w:pos="936"/>
          <w:tab w:val="clear" w:pos="1021"/>
          <w:tab w:val="clear" w:pos="1077"/>
          <w:tab w:val="clear" w:pos="1134"/>
          <w:tab w:val="clear" w:pos="1191"/>
          <w:tab w:val="clear" w:pos="1247"/>
          <w:tab w:val="clear" w:pos="1304"/>
          <w:tab w:val="clear" w:pos="1361"/>
          <w:tab w:val="clear" w:pos="1418"/>
          <w:tab w:val="clear" w:pos="1474"/>
          <w:tab w:val="clear" w:pos="1531"/>
          <w:tab w:val="clear" w:pos="1588"/>
          <w:tab w:val="clear" w:pos="1644"/>
          <w:tab w:val="clear" w:pos="1701"/>
          <w:tab w:val="clear" w:pos="1758"/>
          <w:tab w:val="clear" w:pos="1814"/>
          <w:tab w:val="clear" w:pos="1871"/>
          <w:tab w:val="clear" w:pos="2070"/>
          <w:tab w:val="clear" w:pos="2126"/>
          <w:tab w:val="clear" w:pos="3374"/>
          <w:tab w:val="clear" w:pos="3430"/>
        </w:tabs>
      </w:pPr>
      <w:r w:rsidRPr="00D80F0D">
        <w:t xml:space="preserve">Tarkistus </w:t>
      </w:r>
      <w:r w:rsidR="00420AEB" w:rsidRPr="00D80F0D">
        <w:t>2</w:t>
      </w:r>
    </w:p>
    <w:p w:rsidR="00420AEB" w:rsidRPr="00D80F0D" w:rsidRDefault="00420AEB" w:rsidP="00E818EC">
      <w:pPr>
        <w:pStyle w:val="NormalBold12b"/>
        <w:widowControl/>
      </w:pPr>
      <w:r w:rsidRPr="00D80F0D">
        <w:t>Ehdotus asetukseksi</w:t>
      </w:r>
    </w:p>
    <w:p w:rsidR="00420AEB" w:rsidRPr="00D80F0D" w:rsidRDefault="00420AEB" w:rsidP="00E818EC">
      <w:pPr>
        <w:pStyle w:val="NormalBold"/>
        <w:widowControl/>
      </w:pPr>
      <w:r w:rsidRPr="00D80F0D">
        <w:t>1 artikla – 1 kohta – 1 alakohta – b a alakohta (uusi)</w:t>
      </w:r>
    </w:p>
    <w:p w:rsidR="00420AEB" w:rsidRPr="00D80F0D" w:rsidRDefault="00420AEB" w:rsidP="00E818EC">
      <w:pPr>
        <w:keepNext/>
        <w:widowControl/>
      </w:pPr>
      <w:r w:rsidRPr="00D80F0D">
        <w:t>Asetus (EU) 2023/956</w:t>
      </w:r>
    </w:p>
    <w:p w:rsidR="00420AEB" w:rsidRPr="00D80F0D" w:rsidRDefault="00420AEB" w:rsidP="00E818EC">
      <w:pPr>
        <w:widowControl/>
      </w:pPr>
      <w:r w:rsidRPr="00D80F0D">
        <w:t>2 artikla – 3 b kohta (uusi)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420AEB" w:rsidRPr="00D80F0D" w:rsidTr="0059378C">
        <w:trPr>
          <w:jc w:val="center"/>
        </w:trPr>
        <w:tc>
          <w:tcPr>
            <w:tcW w:w="9752" w:type="dxa"/>
            <w:gridSpan w:val="2"/>
          </w:tcPr>
          <w:p w:rsidR="00420AEB" w:rsidRPr="00D80F0D" w:rsidRDefault="00420AEB" w:rsidP="00E818EC">
            <w:pPr>
              <w:keepNext/>
              <w:widowControl/>
            </w:pPr>
          </w:p>
        </w:tc>
      </w:tr>
      <w:tr w:rsidR="00420AEB" w:rsidRPr="00D80F0D" w:rsidTr="0059378C">
        <w:trPr>
          <w:jc w:val="center"/>
        </w:trPr>
        <w:tc>
          <w:tcPr>
            <w:tcW w:w="4876" w:type="dxa"/>
          </w:tcPr>
          <w:p w:rsidR="00420AEB" w:rsidRPr="00D80F0D" w:rsidRDefault="00420AEB" w:rsidP="00E818EC">
            <w:pPr>
              <w:pStyle w:val="ColumnHeading"/>
              <w:keepNext/>
              <w:widowControl/>
            </w:pPr>
            <w:r w:rsidRPr="00D80F0D">
              <w:t>Komission teksti</w:t>
            </w:r>
          </w:p>
        </w:tc>
        <w:tc>
          <w:tcPr>
            <w:tcW w:w="4876" w:type="dxa"/>
          </w:tcPr>
          <w:p w:rsidR="00420AEB" w:rsidRPr="00D80F0D" w:rsidRDefault="00420AEB" w:rsidP="00E818EC">
            <w:pPr>
              <w:pStyle w:val="ColumnHeading"/>
              <w:keepNext/>
              <w:widowControl/>
            </w:pPr>
            <w:r w:rsidRPr="00D80F0D">
              <w:t>Tarkistus</w:t>
            </w:r>
          </w:p>
        </w:tc>
      </w:tr>
      <w:tr w:rsidR="00420AEB" w:rsidRPr="00D80F0D" w:rsidTr="0059378C">
        <w:trPr>
          <w:jc w:val="center"/>
        </w:trPr>
        <w:tc>
          <w:tcPr>
            <w:tcW w:w="4876" w:type="dxa"/>
          </w:tcPr>
          <w:p w:rsidR="00420AEB" w:rsidRPr="00D80F0D" w:rsidRDefault="00420AEB" w:rsidP="00E818EC">
            <w:pPr>
              <w:pStyle w:val="Normal6"/>
              <w:widowControl/>
            </w:pPr>
          </w:p>
        </w:tc>
        <w:tc>
          <w:tcPr>
            <w:tcW w:w="4876" w:type="dxa"/>
          </w:tcPr>
          <w:p w:rsidR="00420AEB" w:rsidRPr="00D80F0D" w:rsidRDefault="00420AEB" w:rsidP="00E818EC">
            <w:pPr>
              <w:pStyle w:val="Normal6"/>
              <w:widowControl/>
              <w:rPr>
                <w:szCs w:val="24"/>
              </w:rPr>
            </w:pPr>
            <w:r w:rsidRPr="00D80F0D">
              <w:rPr>
                <w:b/>
                <w:i/>
              </w:rPr>
              <w:t>b a)</w:t>
            </w:r>
            <w:r w:rsidRPr="00D80F0D">
              <w:rPr>
                <w:b/>
                <w:i/>
              </w:rPr>
              <w:tab/>
              <w:t>lisätään 3 b kohta seuraavasti:</w:t>
            </w:r>
          </w:p>
        </w:tc>
      </w:tr>
      <w:tr w:rsidR="00420AEB" w:rsidRPr="00D80F0D" w:rsidTr="0059378C">
        <w:trPr>
          <w:jc w:val="center"/>
        </w:trPr>
        <w:tc>
          <w:tcPr>
            <w:tcW w:w="4876" w:type="dxa"/>
          </w:tcPr>
          <w:p w:rsidR="00420AEB" w:rsidRPr="00D80F0D" w:rsidRDefault="00420AEB" w:rsidP="00E818EC">
            <w:pPr>
              <w:pStyle w:val="Normal6"/>
              <w:widowControl/>
            </w:pPr>
          </w:p>
        </w:tc>
        <w:tc>
          <w:tcPr>
            <w:tcW w:w="4876" w:type="dxa"/>
          </w:tcPr>
          <w:p w:rsidR="00420AEB" w:rsidRPr="00D80F0D" w:rsidRDefault="00420AEB" w:rsidP="00E818EC">
            <w:pPr>
              <w:pStyle w:val="Normal6"/>
              <w:widowControl/>
              <w:rPr>
                <w:szCs w:val="24"/>
              </w:rPr>
            </w:pPr>
            <w:r w:rsidRPr="00D80F0D">
              <w:rPr>
                <w:b/>
                <w:i/>
              </w:rPr>
              <w:t>”3 b.</w:t>
            </w:r>
            <w:r w:rsidRPr="00D80F0D">
              <w:tab/>
            </w:r>
            <w:r w:rsidRPr="00D80F0D">
              <w:rPr>
                <w:b/>
                <w:i/>
              </w:rPr>
              <w:t>Poiketen siitä, mitä 1 ja 2 kohdassa säädetään, tätä asetusta ei sovelleta kokonaan jonkin ETA-jäsenvaltion talousvyöhykkeellä tuotettuun ja suoraan unionin tullialueelle tuotuun sähköön.”</w:t>
            </w:r>
          </w:p>
        </w:tc>
      </w:tr>
    </w:tbl>
    <w:p w:rsidR="00420AEB" w:rsidRPr="00D80F0D" w:rsidRDefault="00420AEB" w:rsidP="00E818EC">
      <w:pPr>
        <w:widowControl/>
      </w:pPr>
    </w:p>
    <w:p w:rsidR="00420AEB" w:rsidRPr="00D80F0D" w:rsidRDefault="005B598E" w:rsidP="00E818EC">
      <w:pPr>
        <w:pStyle w:val="AmNumberTabs"/>
        <w:widowControl/>
        <w:tabs>
          <w:tab w:val="clear" w:pos="879"/>
          <w:tab w:val="clear" w:pos="936"/>
          <w:tab w:val="clear" w:pos="1021"/>
          <w:tab w:val="clear" w:pos="1077"/>
          <w:tab w:val="clear" w:pos="1134"/>
          <w:tab w:val="clear" w:pos="1191"/>
          <w:tab w:val="clear" w:pos="1247"/>
          <w:tab w:val="clear" w:pos="1304"/>
          <w:tab w:val="clear" w:pos="1361"/>
          <w:tab w:val="clear" w:pos="1418"/>
          <w:tab w:val="clear" w:pos="1474"/>
          <w:tab w:val="clear" w:pos="1531"/>
          <w:tab w:val="clear" w:pos="1588"/>
          <w:tab w:val="clear" w:pos="1644"/>
          <w:tab w:val="clear" w:pos="1701"/>
          <w:tab w:val="clear" w:pos="1758"/>
          <w:tab w:val="clear" w:pos="1814"/>
          <w:tab w:val="clear" w:pos="1871"/>
          <w:tab w:val="clear" w:pos="2070"/>
          <w:tab w:val="clear" w:pos="2126"/>
          <w:tab w:val="clear" w:pos="3374"/>
          <w:tab w:val="clear" w:pos="3430"/>
        </w:tabs>
      </w:pPr>
      <w:r w:rsidRPr="00D80F0D">
        <w:t xml:space="preserve">Tarkistus </w:t>
      </w:r>
      <w:r w:rsidR="00420AEB" w:rsidRPr="00D80F0D">
        <w:t>3</w:t>
      </w:r>
    </w:p>
    <w:p w:rsidR="00420AEB" w:rsidRPr="00D80F0D" w:rsidRDefault="00420AEB" w:rsidP="00E818EC">
      <w:pPr>
        <w:pStyle w:val="NormalBold12b"/>
        <w:widowControl/>
      </w:pPr>
      <w:r w:rsidRPr="00D80F0D">
        <w:t>Ehdotus asetukseksi</w:t>
      </w:r>
    </w:p>
    <w:p w:rsidR="00420AEB" w:rsidRPr="00D80F0D" w:rsidRDefault="00420AEB" w:rsidP="00E818EC">
      <w:pPr>
        <w:pStyle w:val="NormalBold"/>
        <w:widowControl/>
      </w:pPr>
      <w:r w:rsidRPr="00D80F0D">
        <w:t>Liite I – 1 kohta – 1 a alakohta (uusi)</w:t>
      </w:r>
    </w:p>
    <w:p w:rsidR="00420AEB" w:rsidRPr="00D80F0D" w:rsidRDefault="00420AEB" w:rsidP="00E818EC">
      <w:pPr>
        <w:keepNext/>
        <w:widowControl/>
      </w:pPr>
      <w:r w:rsidRPr="00D80F0D">
        <w:t>Asetus (EU) 2023/956</w:t>
      </w:r>
    </w:p>
    <w:p w:rsidR="00420AEB" w:rsidRPr="00D80F0D" w:rsidRDefault="00420AEB" w:rsidP="00E818EC">
      <w:pPr>
        <w:widowControl/>
      </w:pPr>
      <w:r w:rsidRPr="00D80F0D">
        <w:t xml:space="preserve">Liite IV – 3 osa – 1 kohta – 5 alakohta 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420AEB" w:rsidRPr="00D80F0D" w:rsidTr="0059378C">
        <w:trPr>
          <w:jc w:val="center"/>
        </w:trPr>
        <w:tc>
          <w:tcPr>
            <w:tcW w:w="9752" w:type="dxa"/>
            <w:gridSpan w:val="2"/>
          </w:tcPr>
          <w:p w:rsidR="00420AEB" w:rsidRPr="00D80F0D" w:rsidRDefault="00420AEB" w:rsidP="00E818EC">
            <w:pPr>
              <w:keepNext/>
              <w:widowControl/>
            </w:pPr>
          </w:p>
        </w:tc>
      </w:tr>
      <w:tr w:rsidR="00420AEB" w:rsidRPr="00D80F0D" w:rsidTr="0059378C">
        <w:trPr>
          <w:jc w:val="center"/>
        </w:trPr>
        <w:tc>
          <w:tcPr>
            <w:tcW w:w="4876" w:type="dxa"/>
          </w:tcPr>
          <w:p w:rsidR="00420AEB" w:rsidRPr="00D80F0D" w:rsidRDefault="00420AEB" w:rsidP="00E818EC">
            <w:pPr>
              <w:pStyle w:val="ColumnHeading"/>
              <w:keepNext/>
              <w:widowControl/>
            </w:pPr>
            <w:r w:rsidRPr="00D80F0D">
              <w:t>Nykyinen teksti</w:t>
            </w:r>
          </w:p>
        </w:tc>
        <w:tc>
          <w:tcPr>
            <w:tcW w:w="4876" w:type="dxa"/>
          </w:tcPr>
          <w:p w:rsidR="00420AEB" w:rsidRPr="00D80F0D" w:rsidRDefault="00420AEB" w:rsidP="00E818EC">
            <w:pPr>
              <w:pStyle w:val="ColumnHeading"/>
              <w:keepNext/>
              <w:widowControl/>
            </w:pPr>
            <w:r w:rsidRPr="00D80F0D">
              <w:t>Tarkistus</w:t>
            </w:r>
          </w:p>
        </w:tc>
      </w:tr>
      <w:tr w:rsidR="00420AEB" w:rsidRPr="00D80F0D" w:rsidTr="0059378C">
        <w:trPr>
          <w:jc w:val="center"/>
        </w:trPr>
        <w:tc>
          <w:tcPr>
            <w:tcW w:w="4876" w:type="dxa"/>
          </w:tcPr>
          <w:p w:rsidR="00420AEB" w:rsidRPr="00D80F0D" w:rsidRDefault="00420AEB" w:rsidP="00E818EC">
            <w:pPr>
              <w:pStyle w:val="Normal6"/>
              <w:widowControl/>
            </w:pPr>
          </w:p>
        </w:tc>
        <w:tc>
          <w:tcPr>
            <w:tcW w:w="4876" w:type="dxa"/>
          </w:tcPr>
          <w:p w:rsidR="00420AEB" w:rsidRPr="00D80F0D" w:rsidRDefault="00420AEB" w:rsidP="00E818EC">
            <w:pPr>
              <w:pStyle w:val="Normal6"/>
              <w:widowControl/>
              <w:rPr>
                <w:szCs w:val="24"/>
              </w:rPr>
            </w:pPr>
            <w:r w:rsidRPr="00D80F0D">
              <w:rPr>
                <w:b/>
                <w:i/>
              </w:rPr>
              <w:t>1 a)</w:t>
            </w:r>
            <w:r w:rsidRPr="00D80F0D">
              <w:rPr>
                <w:b/>
                <w:i/>
              </w:rPr>
              <w:tab/>
              <w:t xml:space="preserve">korvataan 3 kohdan huomautuksissa, jossa selitetään </w:t>
            </w:r>
            <w:proofErr w:type="spellStart"/>
            <w:r w:rsidRPr="00D80F0D">
              <w:rPr>
                <w:b/>
                <w:i/>
              </w:rPr>
              <w:t>SEEg:n</w:t>
            </w:r>
            <w:proofErr w:type="spellEnd"/>
            <w:r w:rsidRPr="00D80F0D">
              <w:rPr>
                <w:b/>
                <w:i/>
              </w:rPr>
              <w:t xml:space="preserve"> laskukaava ensimmäisessä kohdassa, </w:t>
            </w:r>
            <w:proofErr w:type="spellStart"/>
            <w:r w:rsidRPr="00D80F0D">
              <w:rPr>
                <w:b/>
                <w:i/>
              </w:rPr>
              <w:t>EEInpMatia</w:t>
            </w:r>
            <w:proofErr w:type="spellEnd"/>
            <w:r w:rsidRPr="00D80F0D">
              <w:rPr>
                <w:b/>
                <w:i/>
              </w:rPr>
              <w:t xml:space="preserve"> koskeva huomautus seuraavasti:</w:t>
            </w:r>
          </w:p>
        </w:tc>
      </w:tr>
      <w:tr w:rsidR="00420AEB" w:rsidRPr="00D80F0D" w:rsidTr="0059378C">
        <w:trPr>
          <w:jc w:val="center"/>
        </w:trPr>
        <w:tc>
          <w:tcPr>
            <w:tcW w:w="4876" w:type="dxa"/>
          </w:tcPr>
          <w:p w:rsidR="00420AEB" w:rsidRPr="00D80F0D" w:rsidRDefault="00420AEB" w:rsidP="00E818EC">
            <w:pPr>
              <w:pStyle w:val="Normal6"/>
              <w:widowControl/>
            </w:pPr>
            <w:r w:rsidRPr="00D80F0D">
              <w:rPr>
                <w:sz w:val="27"/>
                <w:shd w:val="clear" w:color="auto" w:fill="FFFFFF"/>
              </w:rPr>
              <w:t>EE</w:t>
            </w:r>
            <w:r w:rsidRPr="00D80F0D">
              <w:rPr>
                <w:rStyle w:val="oj-sub"/>
                <w:sz w:val="17"/>
                <w:shd w:val="clear" w:color="auto" w:fill="FFFFFF"/>
                <w:vertAlign w:val="subscript"/>
              </w:rPr>
              <w:t>InpMat</w:t>
            </w:r>
          </w:p>
        </w:tc>
        <w:tc>
          <w:tcPr>
            <w:tcW w:w="4876" w:type="dxa"/>
          </w:tcPr>
          <w:p w:rsidR="00420AEB" w:rsidRPr="00D80F0D" w:rsidRDefault="00420AEB" w:rsidP="00E818EC">
            <w:pPr>
              <w:pStyle w:val="Normal6"/>
              <w:widowControl/>
              <w:rPr>
                <w:szCs w:val="24"/>
              </w:rPr>
            </w:pPr>
            <w:r w:rsidRPr="00D80F0D">
              <w:rPr>
                <w:sz w:val="27"/>
                <w:shd w:val="clear" w:color="auto" w:fill="FFFFFF"/>
              </w:rPr>
              <w:t>EE</w:t>
            </w:r>
            <w:r w:rsidRPr="00D80F0D">
              <w:rPr>
                <w:rStyle w:val="oj-sub"/>
                <w:sz w:val="17"/>
                <w:shd w:val="clear" w:color="auto" w:fill="FFFFFF"/>
                <w:vertAlign w:val="subscript"/>
              </w:rPr>
              <w:t>InpMat</w:t>
            </w:r>
          </w:p>
        </w:tc>
      </w:tr>
      <w:tr w:rsidR="00420AEB" w:rsidRPr="000F0B58" w:rsidTr="0059378C">
        <w:trPr>
          <w:jc w:val="center"/>
        </w:trPr>
        <w:tc>
          <w:tcPr>
            <w:tcW w:w="4876" w:type="dxa"/>
          </w:tcPr>
          <w:p w:rsidR="00420AEB" w:rsidRPr="00D80F0D" w:rsidRDefault="00420AEB" w:rsidP="00E818EC">
            <w:pPr>
              <w:pStyle w:val="Normal6"/>
              <w:widowControl/>
              <w:rPr>
                <w:color w:val="333333"/>
                <w:sz w:val="27"/>
                <w:szCs w:val="27"/>
                <w:shd w:val="clear" w:color="auto" w:fill="FFFFFF"/>
              </w:rPr>
            </w:pPr>
            <w:r w:rsidRPr="00D80F0D">
              <w:t xml:space="preserve">ilmaisee tuotantoprosessissa kulutettujen tuotantopanosten (prekursoreiden) tuotesidonnaisia päästöjä. Huomioon otetaan ainoastaan </w:t>
            </w:r>
            <w:r w:rsidRPr="00D80F0D">
              <w:rPr>
                <w:b/>
                <w:i/>
              </w:rPr>
              <w:t>sellaiset</w:t>
            </w:r>
            <w:r w:rsidRPr="00D80F0D">
              <w:t xml:space="preserve"> tuotantopanokset (prekursorit), </w:t>
            </w:r>
            <w:r w:rsidRPr="00D80F0D">
              <w:rPr>
                <w:b/>
                <w:i/>
              </w:rPr>
              <w:t>jotka on määritetty merkityksellisiksi tuotantoprosessin järjestelmärajojen kannalta 7 artiklan 7 </w:t>
            </w:r>
            <w:r w:rsidRPr="00D80F0D">
              <w:t>kohdan nojalla</w:t>
            </w:r>
            <w:r w:rsidRPr="00D80F0D">
              <w:rPr>
                <w:b/>
                <w:i/>
              </w:rPr>
              <w:t xml:space="preserve"> annetussa täytäntöönpanosäädöksessä täsmennetyllä tavalla</w:t>
            </w:r>
            <w:r w:rsidRPr="00D80F0D">
              <w:t xml:space="preserve">. Asiaankuuluva </w:t>
            </w:r>
            <w:bookmarkStart w:id="7" w:name="_GoBack"/>
            <w:bookmarkEnd w:id="7"/>
            <w:r w:rsidRPr="00D80F0D">
              <w:t>EE</w:t>
            </w:r>
            <w:r w:rsidRPr="00D80F0D">
              <w:rPr>
                <w:vertAlign w:val="subscript"/>
              </w:rPr>
              <w:t>InpMat</w:t>
            </w:r>
            <w:r w:rsidRPr="00D80F0D">
              <w:t xml:space="preserve"> lasketaan seuraavasti:</w:t>
            </w:r>
          </w:p>
        </w:tc>
        <w:tc>
          <w:tcPr>
            <w:tcW w:w="4876" w:type="dxa"/>
          </w:tcPr>
          <w:p w:rsidR="00420AEB" w:rsidRPr="000F0B58" w:rsidRDefault="00420AEB" w:rsidP="00E818EC">
            <w:pPr>
              <w:pStyle w:val="Normal6"/>
              <w:widowControl/>
            </w:pPr>
            <w:r w:rsidRPr="00D80F0D">
              <w:t xml:space="preserve">ilmaisee tuotantoprosessissa kulutettujen tuotantopanosten (prekursoreiden) tuotesidonnaisia päästöjä. Huomioon otetaan ainoastaan </w:t>
            </w:r>
            <w:r w:rsidRPr="00D80F0D">
              <w:rPr>
                <w:b/>
                <w:i/>
              </w:rPr>
              <w:t>liitteessä I luetellut ja sellaisten kolmansien maiden ja alueiden</w:t>
            </w:r>
            <w:r w:rsidRPr="00D80F0D">
              <w:t xml:space="preserve"> tuotantopanokset (prekursorit), </w:t>
            </w:r>
            <w:r w:rsidRPr="00D80F0D">
              <w:rPr>
                <w:b/>
                <w:i/>
              </w:rPr>
              <w:t xml:space="preserve">joita ei ole vapautettu liitteessä III olevan 1 </w:t>
            </w:r>
            <w:r w:rsidRPr="00D80F0D">
              <w:t>kohdan nojalla. Asiaankuuluva EE</w:t>
            </w:r>
            <w:r w:rsidRPr="00D80F0D">
              <w:rPr>
                <w:vertAlign w:val="subscript"/>
              </w:rPr>
              <w:t>InpMat</w:t>
            </w:r>
            <w:r w:rsidRPr="00D80F0D">
              <w:t xml:space="preserve"> lasketaan seuraavasti:</w:t>
            </w:r>
          </w:p>
        </w:tc>
      </w:tr>
    </w:tbl>
    <w:p w:rsidR="00E365E1" w:rsidRPr="000F0B58" w:rsidRDefault="00E365E1" w:rsidP="00E818EC">
      <w:pPr>
        <w:widowControl/>
      </w:pPr>
    </w:p>
    <w:sectPr w:rsidR="00E365E1" w:rsidRPr="000F0B58" w:rsidSect="000F0B58"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2A89" w:rsidRPr="000F0B58" w:rsidRDefault="00C62A89">
      <w:r w:rsidRPr="000F0B58">
        <w:separator/>
      </w:r>
    </w:p>
  </w:endnote>
  <w:endnote w:type="continuationSeparator" w:id="0">
    <w:p w:rsidR="00C62A89" w:rsidRPr="000F0B58" w:rsidRDefault="00C62A89">
      <w:r w:rsidRPr="000F0B5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2A89" w:rsidRPr="000F0B58" w:rsidRDefault="00C62A89">
      <w:r w:rsidRPr="000F0B58">
        <w:separator/>
      </w:r>
    </w:p>
  </w:footnote>
  <w:footnote w:type="continuationSeparator" w:id="0">
    <w:p w:rsidR="00C62A89" w:rsidRPr="000F0B58" w:rsidRDefault="00C62A89">
      <w:r w:rsidRPr="000F0B58">
        <w:continuationSeparator/>
      </w:r>
    </w:p>
  </w:footnote>
  <w:footnote w:id="1">
    <w:p w:rsidR="008F7F10" w:rsidRPr="00D80F0D" w:rsidRDefault="008F7F10" w:rsidP="00D80F0D">
      <w:pPr>
        <w:pStyle w:val="FootnoteText"/>
        <w:ind w:left="567" w:hanging="567"/>
        <w:rPr>
          <w:sz w:val="24"/>
          <w:szCs w:val="24"/>
          <w:lang w:val="fi-FI"/>
        </w:rPr>
      </w:pPr>
      <w:r w:rsidRPr="00D80F0D">
        <w:rPr>
          <w:rStyle w:val="FootnoteReference"/>
          <w:sz w:val="24"/>
          <w:szCs w:val="24"/>
        </w:rPr>
        <w:footnoteRef/>
      </w:r>
      <w:r w:rsidRPr="00D80F0D">
        <w:rPr>
          <w:sz w:val="24"/>
          <w:szCs w:val="24"/>
          <w:lang w:val="fi-FI"/>
        </w:rPr>
        <w:t xml:space="preserve"> </w:t>
      </w:r>
      <w:r w:rsidRPr="00D80F0D">
        <w:rPr>
          <w:sz w:val="24"/>
          <w:szCs w:val="24"/>
          <w:lang w:val="fi-FI"/>
        </w:rPr>
        <w:tab/>
        <w:t xml:space="preserve">Asia päätettiin palauttaa asiasta vastaavaan valiokuntaan toimielinten välisiä neuvotteluja varten työjärjestyksen </w:t>
      </w:r>
      <w:r w:rsidR="00086664" w:rsidRPr="00D80F0D">
        <w:rPr>
          <w:sz w:val="24"/>
          <w:szCs w:val="24"/>
          <w:lang w:val="fi-FI"/>
        </w:rPr>
        <w:t>60</w:t>
      </w:r>
      <w:r w:rsidRPr="00D80F0D">
        <w:rPr>
          <w:sz w:val="24"/>
          <w:szCs w:val="24"/>
          <w:lang w:val="fi-FI"/>
        </w:rPr>
        <w:t xml:space="preserve"> artiklan 4 kohdan neljännen alakohdan mukaisesti (A10-0085/2025).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85/2025"/>
    <w:docVar w:name="dvlangue" w:val="FI"/>
    <w:docVar w:name="dvnumam" w:val="4"/>
    <w:docVar w:name="dvpe" w:val="773.301"/>
    <w:docVar w:name="dvrapporteur" w:val="Esittelijä: "/>
    <w:docVar w:name="dvstar" w:val="***I"/>
    <w:docVar w:name="dvtitre" w:val="Euroopan parlamentin lainsäädäntöpäätöslauselma xx. xxxkuuta 2025 ehdotuksesta Euroopan parlamentin ja neuvoston asetukseksi asetuksen (EU) 2023/956 muuttamisesta rajalle perustetun hiilidioksidipäästöjen säätömekanismin yksinkertaistamisen ja vahvistamisen osalta(COM(2025)0087 – C10-0035/2025 – 2025/0039(COD))"/>
  </w:docVars>
  <w:rsids>
    <w:rsidRoot w:val="00C62A89"/>
    <w:rsid w:val="00002272"/>
    <w:rsid w:val="00064002"/>
    <w:rsid w:val="000677B9"/>
    <w:rsid w:val="000831BA"/>
    <w:rsid w:val="00086664"/>
    <w:rsid w:val="000A42CC"/>
    <w:rsid w:val="000E7DD9"/>
    <w:rsid w:val="000F0B58"/>
    <w:rsid w:val="0010095E"/>
    <w:rsid w:val="00120D19"/>
    <w:rsid w:val="00125B37"/>
    <w:rsid w:val="00187494"/>
    <w:rsid w:val="001F32AE"/>
    <w:rsid w:val="00203548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0AEB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3112A"/>
    <w:rsid w:val="00545827"/>
    <w:rsid w:val="00560270"/>
    <w:rsid w:val="005B598E"/>
    <w:rsid w:val="005C08DB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F7F10"/>
    <w:rsid w:val="00930C23"/>
    <w:rsid w:val="0093193B"/>
    <w:rsid w:val="009509D8"/>
    <w:rsid w:val="00950B64"/>
    <w:rsid w:val="009627D3"/>
    <w:rsid w:val="009713F5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62A89"/>
    <w:rsid w:val="00C941CB"/>
    <w:rsid w:val="00CC2357"/>
    <w:rsid w:val="00CF071A"/>
    <w:rsid w:val="00D058B8"/>
    <w:rsid w:val="00D56C11"/>
    <w:rsid w:val="00D80F0D"/>
    <w:rsid w:val="00D834A0"/>
    <w:rsid w:val="00D872DF"/>
    <w:rsid w:val="00D91E21"/>
    <w:rsid w:val="00DA7FCD"/>
    <w:rsid w:val="00E365E1"/>
    <w:rsid w:val="00E818EC"/>
    <w:rsid w:val="00E820A4"/>
    <w:rsid w:val="00EB006A"/>
    <w:rsid w:val="00EB4772"/>
    <w:rsid w:val="00EB5106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BEF6C56"/>
  <w15:chartTrackingRefBased/>
  <w15:docId w15:val="{A861560F-5B8B-4AA5-B1DF-03429132F8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i-F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420AEB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6a">
    <w:name w:val="Normal6a"/>
    <w:basedOn w:val="Normal"/>
    <w:rsid w:val="00420AEB"/>
    <w:pPr>
      <w:spacing w:after="120"/>
    </w:pPr>
  </w:style>
  <w:style w:type="paragraph" w:customStyle="1" w:styleId="PageHeading">
    <w:name w:val="PageHeading"/>
    <w:basedOn w:val="Normal"/>
    <w:rsid w:val="00420AEB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420AEB"/>
    <w:rPr>
      <w:b/>
    </w:rPr>
  </w:style>
  <w:style w:type="paragraph" w:customStyle="1" w:styleId="NormalHanging12a">
    <w:name w:val="NormalHanging12a"/>
    <w:basedOn w:val="Normal"/>
    <w:link w:val="NormalHanging12aChar"/>
    <w:rsid w:val="00420AEB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420AE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420AEB"/>
    <w:rPr>
      <w:sz w:val="24"/>
      <w:lang w:val="fi-FI"/>
    </w:rPr>
  </w:style>
  <w:style w:type="paragraph" w:customStyle="1" w:styleId="AmColumnHeading">
    <w:name w:val="AmColumnHeading"/>
    <w:basedOn w:val="Normal"/>
    <w:rsid w:val="00420AEB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420AEB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420AEB"/>
    <w:pPr>
      <w:spacing w:before="240"/>
    </w:pPr>
    <w:rPr>
      <w:b/>
    </w:rPr>
  </w:style>
  <w:style w:type="paragraph" w:customStyle="1" w:styleId="EPFooter">
    <w:name w:val="EPFooter"/>
    <w:basedOn w:val="Normal"/>
    <w:rsid w:val="00420AEB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420AEB"/>
    <w:pPr>
      <w:spacing w:before="480" w:after="240"/>
    </w:pPr>
  </w:style>
  <w:style w:type="character" w:customStyle="1" w:styleId="NormalBoldChar">
    <w:name w:val="NormalBold Char"/>
    <w:basedOn w:val="DefaultParagraphFont"/>
    <w:link w:val="NormalBold"/>
    <w:rsid w:val="00420AEB"/>
    <w:rPr>
      <w:b/>
      <w:sz w:val="24"/>
      <w:lang w:val="fi-FI"/>
    </w:rPr>
  </w:style>
  <w:style w:type="paragraph" w:customStyle="1" w:styleId="Normal6">
    <w:name w:val="Normal6"/>
    <w:basedOn w:val="Normal"/>
    <w:link w:val="Normal6Char"/>
    <w:rsid w:val="00420AEB"/>
    <w:pPr>
      <w:spacing w:after="120"/>
    </w:pPr>
  </w:style>
  <w:style w:type="character" w:customStyle="1" w:styleId="Normal6Char">
    <w:name w:val="Normal6 Char"/>
    <w:basedOn w:val="DefaultParagraphFont"/>
    <w:link w:val="Normal6"/>
    <w:rsid w:val="00420AEB"/>
    <w:rPr>
      <w:sz w:val="24"/>
      <w:lang w:val="fi-FI"/>
    </w:rPr>
  </w:style>
  <w:style w:type="paragraph" w:customStyle="1" w:styleId="ColumnHeading">
    <w:name w:val="ColumnHeading"/>
    <w:basedOn w:val="Normal"/>
    <w:rsid w:val="00420AEB"/>
    <w:pPr>
      <w:spacing w:after="240"/>
      <w:jc w:val="center"/>
    </w:pPr>
    <w:rPr>
      <w:i/>
    </w:rPr>
  </w:style>
  <w:style w:type="character" w:customStyle="1" w:styleId="NormalBold12bChar">
    <w:name w:val="NormalBold12b Char"/>
    <w:basedOn w:val="DefaultParagraphFont"/>
    <w:link w:val="NormalBold12b"/>
    <w:rsid w:val="00420AEB"/>
    <w:rPr>
      <w:b/>
      <w:sz w:val="24"/>
      <w:lang w:val="fi-FI"/>
    </w:rPr>
  </w:style>
  <w:style w:type="character" w:customStyle="1" w:styleId="oj-sub">
    <w:name w:val="oj-sub"/>
    <w:rsid w:val="00420AEB"/>
  </w:style>
  <w:style w:type="paragraph" w:customStyle="1" w:styleId="Normal12a">
    <w:name w:val="Normal12a"/>
    <w:basedOn w:val="Normal"/>
    <w:rsid w:val="00420AEB"/>
    <w:pPr>
      <w:spacing w:after="240"/>
    </w:pPr>
  </w:style>
  <w:style w:type="paragraph" w:customStyle="1" w:styleId="PageHeadingNotTOC">
    <w:name w:val="PageHeadingNotTOC"/>
    <w:basedOn w:val="Normal"/>
    <w:rsid w:val="00420AEB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RollCallSymbols14pt">
    <w:name w:val="RollCallSymbols14pt"/>
    <w:basedOn w:val="Normal"/>
    <w:rsid w:val="00420AEB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420AEB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420AEB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420AEB"/>
    <w:pPr>
      <w:spacing w:before="120" w:after="120"/>
    </w:pPr>
    <w:rPr>
      <w:snapToGrid w:val="0"/>
      <w:sz w:val="16"/>
      <w:lang w:eastAsia="en-US"/>
    </w:rPr>
  </w:style>
  <w:style w:type="paragraph" w:customStyle="1" w:styleId="Normal24a">
    <w:name w:val="Normal24a"/>
    <w:basedOn w:val="Normal"/>
    <w:rsid w:val="00420AEB"/>
    <w:pPr>
      <w:spacing w:after="480"/>
    </w:pPr>
  </w:style>
  <w:style w:type="character" w:customStyle="1" w:styleId="NormalHanging12aChar">
    <w:name w:val="NormalHanging12a Char"/>
    <w:basedOn w:val="DefaultParagraphFont"/>
    <w:link w:val="NormalHanging12a"/>
    <w:locked/>
    <w:rsid w:val="00420AEB"/>
    <w:rPr>
      <w:sz w:val="24"/>
      <w:lang w:val="fi-FI"/>
    </w:rPr>
  </w:style>
  <w:style w:type="character" w:styleId="Hyperlink">
    <w:name w:val="Hyperlink"/>
    <w:basedOn w:val="DefaultParagraphFont"/>
    <w:rsid w:val="00420AEB"/>
    <w:rPr>
      <w:color w:val="0563C1" w:themeColor="hyperlink"/>
      <w:u w:val="single"/>
    </w:rPr>
  </w:style>
  <w:style w:type="paragraph" w:styleId="Footer">
    <w:name w:val="footer"/>
    <w:basedOn w:val="Normal"/>
    <w:link w:val="FooterChar"/>
    <w:rsid w:val="00E818E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E818EC"/>
    <w:rPr>
      <w:sz w:val="24"/>
      <w:lang w:val="fi-FI"/>
    </w:rPr>
  </w:style>
  <w:style w:type="paragraph" w:styleId="BalloonText">
    <w:name w:val="Balloon Text"/>
    <w:basedOn w:val="Normal"/>
    <w:link w:val="BalloonTextChar"/>
    <w:rsid w:val="008F7F1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8F7F10"/>
    <w:rPr>
      <w:rFonts w:ascii="Segoe UI" w:hAnsi="Segoe UI" w:cs="Segoe UI"/>
      <w:sz w:val="18"/>
      <w:szCs w:val="18"/>
      <w:lang w:val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03B1BA-8544-41EC-B033-8B0C3048DF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270</Words>
  <Characters>2203</Characters>
  <Application>Microsoft Office Word</Application>
  <DocSecurity>0</DocSecurity>
  <Lines>18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VUORIHUHTA Anne Kristiina</dc:creator>
  <cp:keywords/>
  <cp:lastModifiedBy>Anne Kristiina VUORIHUHTA</cp:lastModifiedBy>
  <cp:revision>3</cp:revision>
  <cp:lastPrinted>2004-11-19T15:42:00Z</cp:lastPrinted>
  <dcterms:created xsi:type="dcterms:W3CDTF">2025-05-22T10:23:00Z</dcterms:created>
  <dcterms:modified xsi:type="dcterms:W3CDTF">2025-05-22T12:56:00Z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FI</vt:lpwstr>
  </property>
  <property fmtid="{D5CDD505-2E9C-101B-9397-08002B2CF9AE}" pid="3" name="&lt;FdR&gt;">
    <vt:lpwstr>A10-0085/2025</vt:lpwstr>
  </property>
  <property fmtid="{D5CDD505-2E9C-101B-9397-08002B2CF9AE}" pid="4" name="&lt;Type&gt;">
    <vt:lpwstr>RR</vt:lpwstr>
  </property>
</Properties>
</file>