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0D0C" w:rsidTr="0010095E">
        <w:trPr>
          <w:trHeight w:hRule="exact" w:val="1418"/>
        </w:trPr>
        <w:tc>
          <w:tcPr>
            <w:tcW w:w="6804" w:type="dxa"/>
            <w:shd w:val="clear" w:color="auto" w:fill="auto"/>
            <w:vAlign w:val="center"/>
          </w:tcPr>
          <w:p w:rsidR="00751A4A" w:rsidRPr="00090D0C" w:rsidRDefault="00556779" w:rsidP="0010095E">
            <w:pPr>
              <w:pStyle w:val="EPName"/>
            </w:pPr>
            <w:bookmarkStart w:id="0" w:name="_GoBack"/>
            <w:bookmarkEnd w:id="0"/>
            <w:r w:rsidRPr="00090D0C">
              <w:t>Europos Parlamentas</w:t>
            </w:r>
          </w:p>
          <w:p w:rsidR="00751A4A" w:rsidRPr="00090D0C" w:rsidRDefault="005F1B17" w:rsidP="005F1B17">
            <w:pPr>
              <w:pStyle w:val="EPTerm"/>
              <w:rPr>
                <w:rStyle w:val="HideTWBExt"/>
                <w:noProof w:val="0"/>
                <w:vanish w:val="0"/>
                <w:color w:val="auto"/>
              </w:rPr>
            </w:pPr>
            <w:r w:rsidRPr="00090D0C">
              <w:t>2024</w:t>
            </w:r>
            <w:r w:rsidR="00817416" w:rsidRPr="00090D0C">
              <w:t>-202</w:t>
            </w:r>
            <w:r w:rsidRPr="00090D0C">
              <w:t>9</w:t>
            </w:r>
          </w:p>
        </w:tc>
        <w:tc>
          <w:tcPr>
            <w:tcW w:w="2268" w:type="dxa"/>
            <w:shd w:val="clear" w:color="auto" w:fill="auto"/>
          </w:tcPr>
          <w:p w:rsidR="00751A4A" w:rsidRPr="00090D0C" w:rsidRDefault="00187494" w:rsidP="0010095E">
            <w:pPr>
              <w:pStyle w:val="EPLogo"/>
            </w:pPr>
            <w:r w:rsidRPr="00090D0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0D0C" w:rsidRDefault="00D058B8" w:rsidP="004C5D52">
      <w:pPr>
        <w:pStyle w:val="LineTop"/>
      </w:pPr>
    </w:p>
    <w:p w:rsidR="00680577" w:rsidRPr="00090D0C" w:rsidRDefault="00556779" w:rsidP="00680577">
      <w:pPr>
        <w:pStyle w:val="EPBodyTA1"/>
      </w:pPr>
      <w:r w:rsidRPr="00090D0C">
        <w:t>PRIIMTI TEKSTAI</w:t>
      </w:r>
    </w:p>
    <w:p w:rsidR="00D058B8" w:rsidRPr="00090D0C" w:rsidRDefault="00D058B8" w:rsidP="00D058B8">
      <w:pPr>
        <w:pStyle w:val="LineBottom"/>
      </w:pPr>
    </w:p>
    <w:p w:rsidR="00556779" w:rsidRPr="00090D0C" w:rsidRDefault="00556779" w:rsidP="00556779">
      <w:pPr>
        <w:pStyle w:val="ATHeading1"/>
      </w:pPr>
      <w:bookmarkStart w:id="1" w:name="TANumber"/>
      <w:r w:rsidRPr="00090D0C">
        <w:t>P10_TA(2025)0</w:t>
      </w:r>
      <w:r w:rsidR="00BD5AF1">
        <w:t>1</w:t>
      </w:r>
      <w:r w:rsidRPr="00090D0C">
        <w:t>0</w:t>
      </w:r>
      <w:r w:rsidR="00BD5AF1">
        <w:t>8</w:t>
      </w:r>
      <w:bookmarkEnd w:id="1"/>
    </w:p>
    <w:p w:rsidR="00556779" w:rsidRPr="00090D0C" w:rsidRDefault="00556779" w:rsidP="00556779">
      <w:pPr>
        <w:pStyle w:val="ATHeading2"/>
      </w:pPr>
      <w:bookmarkStart w:id="2" w:name="title"/>
      <w:r w:rsidRPr="00090D0C">
        <w:t>Reglamento (ES) 2023/956 dalinis keitimas dėl pasienio anglies dioksido korekcinio mechanizmo supaprastinimo ir stiprinimo</w:t>
      </w:r>
      <w:bookmarkEnd w:id="2"/>
    </w:p>
    <w:p w:rsidR="00556779" w:rsidRPr="00090D0C" w:rsidRDefault="00556779" w:rsidP="00556779">
      <w:pPr>
        <w:rPr>
          <w:i/>
          <w:vanish/>
        </w:rPr>
      </w:pPr>
      <w:r w:rsidRPr="00090D0C">
        <w:rPr>
          <w:i/>
        </w:rPr>
        <w:fldChar w:fldCharType="begin"/>
      </w:r>
      <w:r w:rsidRPr="00090D0C">
        <w:rPr>
          <w:i/>
        </w:rPr>
        <w:instrText xml:space="preserve"> TC"(</w:instrText>
      </w:r>
      <w:bookmarkStart w:id="3" w:name="DocNumber"/>
      <w:r w:rsidRPr="00090D0C">
        <w:rPr>
          <w:i/>
        </w:rPr>
        <w:instrText>A10-0085/2025</w:instrText>
      </w:r>
      <w:bookmarkEnd w:id="3"/>
      <w:r w:rsidRPr="00090D0C">
        <w:rPr>
          <w:i/>
        </w:rPr>
        <w:instrText xml:space="preserve"> - Pranešėjas: </w:instrText>
      </w:r>
      <w:proofErr w:type="spellStart"/>
      <w:r w:rsidRPr="00090D0C">
        <w:rPr>
          <w:i/>
        </w:rPr>
        <w:instrText>Antonio</w:instrText>
      </w:r>
      <w:proofErr w:type="spellEnd"/>
      <w:r w:rsidRPr="00090D0C">
        <w:rPr>
          <w:i/>
        </w:rPr>
        <w:instrText xml:space="preserve"> </w:instrText>
      </w:r>
      <w:proofErr w:type="spellStart"/>
      <w:r w:rsidRPr="00090D0C">
        <w:rPr>
          <w:i/>
        </w:rPr>
        <w:instrText>Decaro</w:instrText>
      </w:r>
      <w:proofErr w:type="spellEnd"/>
      <w:r w:rsidRPr="00090D0C">
        <w:rPr>
          <w:i/>
        </w:rPr>
        <w:instrText xml:space="preserve">)"\l3 \n&gt; \* MERGEFORMAT </w:instrText>
      </w:r>
      <w:r w:rsidRPr="00090D0C">
        <w:rPr>
          <w:i/>
        </w:rPr>
        <w:fldChar w:fldCharType="end"/>
      </w:r>
    </w:p>
    <w:p w:rsidR="00556779" w:rsidRPr="00090D0C" w:rsidRDefault="00556779" w:rsidP="00556779">
      <w:pPr>
        <w:rPr>
          <w:vanish/>
        </w:rPr>
      </w:pPr>
      <w:bookmarkStart w:id="4" w:name="Commission"/>
      <w:r w:rsidRPr="00090D0C">
        <w:rPr>
          <w:vanish/>
        </w:rPr>
        <w:t>Aplinkos, klimato ir maisto saugos komitetas</w:t>
      </w:r>
      <w:bookmarkEnd w:id="4"/>
    </w:p>
    <w:p w:rsidR="00556779" w:rsidRPr="00090D0C" w:rsidRDefault="00556779" w:rsidP="00556779">
      <w:pPr>
        <w:rPr>
          <w:vanish/>
        </w:rPr>
      </w:pPr>
      <w:bookmarkStart w:id="5" w:name="PE"/>
      <w:r w:rsidRPr="00090D0C">
        <w:rPr>
          <w:vanish/>
        </w:rPr>
        <w:t>PE773.301</w:t>
      </w:r>
      <w:bookmarkEnd w:id="5"/>
    </w:p>
    <w:p w:rsidR="00556779" w:rsidRPr="00090D0C" w:rsidRDefault="00556779" w:rsidP="00556779">
      <w:pPr>
        <w:pStyle w:val="ATHeading3"/>
      </w:pPr>
      <w:bookmarkStart w:id="6" w:name="Sujet"/>
      <w:r w:rsidRPr="00090D0C">
        <w:t xml:space="preserve">2025 m. </w:t>
      </w:r>
      <w:r w:rsidR="00366108" w:rsidRPr="00090D0C">
        <w:t>gegužės</w:t>
      </w:r>
      <w:r w:rsidRPr="00090D0C">
        <w:t xml:space="preserve"> 22 d. </w:t>
      </w:r>
      <w:r w:rsidR="00003D8A">
        <w:t xml:space="preserve">priimti </w:t>
      </w:r>
      <w:r w:rsidRPr="00090D0C">
        <w:t xml:space="preserve">Europos Parlamento </w:t>
      </w:r>
      <w:r w:rsidR="00003D8A">
        <w:t>pakeitimai</w:t>
      </w:r>
      <w:r w:rsidRPr="00090D0C">
        <w:t xml:space="preserve"> dėl pasiūlymo dėl Europos Parlamento ir Tarybos reglamento, kuriuo dėl pasienio anglies dioksido korekcinio mechanizmo supaprastinimo ir stiprinimo iš dalies keičiamas Reglamentas (ES) 2023/956</w:t>
      </w:r>
      <w:bookmarkEnd w:id="6"/>
      <w:r w:rsidRPr="00090D0C">
        <w:t xml:space="preserve"> </w:t>
      </w:r>
      <w:bookmarkStart w:id="7" w:name="References"/>
      <w:r w:rsidRPr="00090D0C">
        <w:t>(COM(2025)0087 – C10-0035/2025 – 2025/0039(COD))</w:t>
      </w:r>
      <w:bookmarkEnd w:id="7"/>
      <w:r w:rsidR="00672DA0" w:rsidRPr="00642FF5">
        <w:rPr>
          <w:rStyle w:val="FootnoteReference"/>
          <w:b w:val="0"/>
          <w:szCs w:val="24"/>
        </w:rPr>
        <w:footnoteReference w:id="1"/>
      </w:r>
    </w:p>
    <w:p w:rsidR="00F711B4" w:rsidRPr="00090D0C" w:rsidRDefault="00F711B4" w:rsidP="00BC098D">
      <w:pPr>
        <w:pStyle w:val="NormalBold"/>
        <w:spacing w:before="240"/>
      </w:pPr>
      <w:bookmarkStart w:id="8" w:name="TextBodyBegin"/>
      <w:bookmarkEnd w:id="8"/>
      <w:r w:rsidRPr="00090D0C">
        <w:t>(Įprasta teisėkūros procedūra: pirmasis svarstymas)</w:t>
      </w:r>
    </w:p>
    <w:p w:rsidR="00F711B4" w:rsidRPr="00090D0C" w:rsidRDefault="00F711B4" w:rsidP="00BB268D">
      <w:pPr>
        <w:pStyle w:val="NormalHanging12a"/>
      </w:pPr>
    </w:p>
    <w:p w:rsidR="00F711B4" w:rsidRPr="00A417A4" w:rsidRDefault="00F711B4" w:rsidP="00BB268D">
      <w:pPr>
        <w:pStyle w:val="AmNumberTabs"/>
      </w:pPr>
      <w:r w:rsidRPr="00090D0C">
        <w:t>Pakeitimas</w:t>
      </w:r>
      <w:r w:rsidRPr="00090D0C">
        <w:tab/>
      </w:r>
      <w:r w:rsidRPr="00090D0C">
        <w:tab/>
        <w:t>1</w:t>
      </w:r>
    </w:p>
    <w:p w:rsidR="00F711B4" w:rsidRPr="00090D0C" w:rsidRDefault="00F711B4" w:rsidP="00F711B4">
      <w:pPr>
        <w:pStyle w:val="NormalBold12b"/>
      </w:pPr>
      <w:r w:rsidRPr="00090D0C">
        <w:t>Pasiūlymas dėl reglamento</w:t>
      </w:r>
    </w:p>
    <w:p w:rsidR="00F711B4" w:rsidRPr="00090D0C" w:rsidRDefault="00F711B4" w:rsidP="00F711B4">
      <w:pPr>
        <w:pStyle w:val="NormalBold"/>
      </w:pPr>
      <w:r w:rsidRPr="00090D0C">
        <w:t>25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11B4" w:rsidRPr="00090D0C" w:rsidTr="00B0765B">
        <w:trPr>
          <w:jc w:val="center"/>
        </w:trPr>
        <w:tc>
          <w:tcPr>
            <w:tcW w:w="9752" w:type="dxa"/>
            <w:gridSpan w:val="2"/>
          </w:tcPr>
          <w:p w:rsidR="00F711B4" w:rsidRPr="00090D0C" w:rsidRDefault="00F711B4" w:rsidP="00B0765B">
            <w:pPr>
              <w:keepNext/>
            </w:pPr>
          </w:p>
        </w:tc>
      </w:tr>
      <w:tr w:rsidR="00F711B4" w:rsidRPr="00090D0C" w:rsidTr="00B0765B">
        <w:trPr>
          <w:jc w:val="center"/>
        </w:trPr>
        <w:tc>
          <w:tcPr>
            <w:tcW w:w="4876" w:type="dxa"/>
          </w:tcPr>
          <w:p w:rsidR="00F711B4" w:rsidRPr="00090D0C" w:rsidRDefault="00F711B4" w:rsidP="00B0765B">
            <w:pPr>
              <w:pStyle w:val="ColumnHeading"/>
              <w:keepNext/>
            </w:pPr>
            <w:r w:rsidRPr="00090D0C">
              <w:t>Komisijos siūlomas tekstas</w:t>
            </w:r>
          </w:p>
        </w:tc>
        <w:tc>
          <w:tcPr>
            <w:tcW w:w="4876" w:type="dxa"/>
          </w:tcPr>
          <w:p w:rsidR="00F711B4" w:rsidRPr="00090D0C" w:rsidRDefault="00F711B4" w:rsidP="00B0765B">
            <w:pPr>
              <w:pStyle w:val="ColumnHeading"/>
              <w:keepNext/>
            </w:pPr>
            <w:r w:rsidRPr="00090D0C">
              <w:t>Pakeitimas</w:t>
            </w:r>
          </w:p>
        </w:tc>
      </w:tr>
      <w:tr w:rsidR="00F711B4" w:rsidRPr="00090D0C" w:rsidTr="00B0765B">
        <w:trPr>
          <w:jc w:val="center"/>
        </w:trPr>
        <w:tc>
          <w:tcPr>
            <w:tcW w:w="4876" w:type="dxa"/>
          </w:tcPr>
          <w:p w:rsidR="00F711B4" w:rsidRPr="00090D0C" w:rsidRDefault="00F711B4" w:rsidP="00B0765B">
            <w:pPr>
              <w:pStyle w:val="Normal6"/>
            </w:pPr>
          </w:p>
        </w:tc>
        <w:tc>
          <w:tcPr>
            <w:tcW w:w="4876" w:type="dxa"/>
          </w:tcPr>
          <w:p w:rsidR="00F711B4" w:rsidRPr="00090D0C" w:rsidRDefault="00F711B4" w:rsidP="00B0765B">
            <w:pPr>
              <w:pStyle w:val="Normal6"/>
              <w:rPr>
                <w:szCs w:val="24"/>
              </w:rPr>
            </w:pPr>
            <w:r w:rsidRPr="00090D0C">
              <w:rPr>
                <w:b/>
                <w:i/>
              </w:rPr>
              <w:t>(25a)</w:t>
            </w:r>
            <w:r w:rsidRPr="00090D0C">
              <w:rPr>
                <w:b/>
                <w:i/>
              </w:rPr>
              <w:tab/>
            </w:r>
            <w:r w:rsidRPr="00090D0C">
              <w:rPr>
                <w:b/>
                <w:bCs/>
                <w:i/>
                <w:iCs/>
              </w:rPr>
              <w:t>PADKM taikomas elektros energijos importui, tačiau neturėtų būti taikomas elektros energijai, pagamintai išimtinai EEE valstybės narės išskirtinėje ekonominėje zonoje ir tiesiogiai importuojamai į Sąjungos muitų teritoriją;</w:t>
            </w:r>
          </w:p>
        </w:tc>
      </w:tr>
    </w:tbl>
    <w:p w:rsidR="00F711B4" w:rsidRPr="00090D0C" w:rsidRDefault="00F711B4" w:rsidP="00F711B4"/>
    <w:p w:rsidR="00F711B4" w:rsidRPr="00090D0C" w:rsidRDefault="00F711B4" w:rsidP="00F711B4">
      <w:pPr>
        <w:pStyle w:val="AmNumberTabs"/>
      </w:pPr>
      <w:r w:rsidRPr="00090D0C">
        <w:t>Pakeitimas</w:t>
      </w:r>
      <w:r w:rsidRPr="00090D0C">
        <w:tab/>
      </w:r>
      <w:r w:rsidRPr="00090D0C">
        <w:tab/>
        <w:t>2</w:t>
      </w:r>
    </w:p>
    <w:p w:rsidR="00F711B4" w:rsidRPr="00090D0C" w:rsidRDefault="00F711B4" w:rsidP="00F711B4">
      <w:pPr>
        <w:pStyle w:val="NormalBold12b"/>
      </w:pPr>
      <w:r w:rsidRPr="00090D0C">
        <w:t>Pasiūlymas dėl reglamento</w:t>
      </w:r>
    </w:p>
    <w:p w:rsidR="00F711B4" w:rsidRPr="00090D0C" w:rsidRDefault="00F711B4" w:rsidP="00F711B4">
      <w:pPr>
        <w:pStyle w:val="NormalBold"/>
      </w:pPr>
      <w:r w:rsidRPr="00090D0C">
        <w:t>1 straipsnio 1 dalies 1 punkto b a papunktis (naujas)</w:t>
      </w:r>
    </w:p>
    <w:p w:rsidR="00F711B4" w:rsidRPr="00090D0C" w:rsidRDefault="00F711B4" w:rsidP="00F711B4">
      <w:pPr>
        <w:keepNext/>
      </w:pPr>
      <w:r w:rsidRPr="00090D0C">
        <w:t>Reglamentas (ES) 2023/956</w:t>
      </w:r>
    </w:p>
    <w:p w:rsidR="00F711B4" w:rsidRPr="00090D0C" w:rsidRDefault="00F711B4" w:rsidP="00F711B4">
      <w:r w:rsidRPr="00090D0C">
        <w:t>2 straipsnio 3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11B4" w:rsidRPr="00090D0C" w:rsidTr="00B0765B">
        <w:trPr>
          <w:jc w:val="center"/>
        </w:trPr>
        <w:tc>
          <w:tcPr>
            <w:tcW w:w="9752" w:type="dxa"/>
            <w:gridSpan w:val="2"/>
          </w:tcPr>
          <w:p w:rsidR="00F711B4" w:rsidRPr="00090D0C" w:rsidRDefault="00F711B4" w:rsidP="00B0765B">
            <w:pPr>
              <w:keepNext/>
            </w:pPr>
          </w:p>
        </w:tc>
      </w:tr>
      <w:tr w:rsidR="00F711B4" w:rsidRPr="00090D0C" w:rsidTr="00B0765B">
        <w:trPr>
          <w:jc w:val="center"/>
        </w:trPr>
        <w:tc>
          <w:tcPr>
            <w:tcW w:w="4876" w:type="dxa"/>
          </w:tcPr>
          <w:p w:rsidR="00F711B4" w:rsidRPr="00090D0C" w:rsidRDefault="00F711B4" w:rsidP="00B0765B">
            <w:pPr>
              <w:pStyle w:val="ColumnHeading"/>
              <w:keepNext/>
            </w:pPr>
            <w:r w:rsidRPr="00090D0C">
              <w:t>Komisijos siūlomas tekstas</w:t>
            </w:r>
          </w:p>
        </w:tc>
        <w:tc>
          <w:tcPr>
            <w:tcW w:w="4876" w:type="dxa"/>
          </w:tcPr>
          <w:p w:rsidR="00F711B4" w:rsidRPr="00090D0C" w:rsidRDefault="00F711B4" w:rsidP="00B0765B">
            <w:pPr>
              <w:pStyle w:val="ColumnHeading"/>
              <w:keepNext/>
            </w:pPr>
            <w:r w:rsidRPr="00090D0C">
              <w:t>Pakeitimas</w:t>
            </w:r>
          </w:p>
        </w:tc>
      </w:tr>
      <w:tr w:rsidR="00F711B4" w:rsidRPr="00090D0C" w:rsidTr="00B0765B">
        <w:trPr>
          <w:jc w:val="center"/>
        </w:trPr>
        <w:tc>
          <w:tcPr>
            <w:tcW w:w="4876" w:type="dxa"/>
          </w:tcPr>
          <w:p w:rsidR="00F711B4" w:rsidRPr="00090D0C" w:rsidRDefault="00F711B4" w:rsidP="00B0765B">
            <w:pPr>
              <w:pStyle w:val="Normal6"/>
            </w:pPr>
          </w:p>
        </w:tc>
        <w:tc>
          <w:tcPr>
            <w:tcW w:w="4876" w:type="dxa"/>
          </w:tcPr>
          <w:p w:rsidR="00F711B4" w:rsidRPr="00090D0C" w:rsidRDefault="00F711B4" w:rsidP="00B0765B">
            <w:pPr>
              <w:pStyle w:val="Normal6"/>
              <w:rPr>
                <w:szCs w:val="24"/>
              </w:rPr>
            </w:pPr>
            <w:proofErr w:type="spellStart"/>
            <w:r w:rsidRPr="00090D0C">
              <w:rPr>
                <w:b/>
                <w:i/>
              </w:rPr>
              <w:t>ba</w:t>
            </w:r>
            <w:proofErr w:type="spellEnd"/>
            <w:r w:rsidRPr="00090D0C">
              <w:rPr>
                <w:b/>
                <w:i/>
              </w:rPr>
              <w:t>)</w:t>
            </w:r>
            <w:r w:rsidRPr="00090D0C">
              <w:rPr>
                <w:b/>
                <w:i/>
              </w:rPr>
              <w:tab/>
              <w:t>įterpiama ši 3b dalis:</w:t>
            </w:r>
          </w:p>
        </w:tc>
      </w:tr>
      <w:tr w:rsidR="00F711B4" w:rsidRPr="00090D0C" w:rsidTr="00B0765B">
        <w:trPr>
          <w:jc w:val="center"/>
        </w:trPr>
        <w:tc>
          <w:tcPr>
            <w:tcW w:w="4876" w:type="dxa"/>
          </w:tcPr>
          <w:p w:rsidR="00F711B4" w:rsidRPr="00090D0C" w:rsidRDefault="00F711B4" w:rsidP="00B0765B">
            <w:pPr>
              <w:pStyle w:val="Normal6"/>
            </w:pPr>
          </w:p>
        </w:tc>
        <w:tc>
          <w:tcPr>
            <w:tcW w:w="4876" w:type="dxa"/>
          </w:tcPr>
          <w:p w:rsidR="00F711B4" w:rsidRPr="00090D0C" w:rsidRDefault="00F711B4" w:rsidP="00B0765B">
            <w:pPr>
              <w:pStyle w:val="Normal6"/>
              <w:rPr>
                <w:szCs w:val="24"/>
              </w:rPr>
            </w:pPr>
            <w:r w:rsidRPr="00090D0C">
              <w:rPr>
                <w:b/>
                <w:i/>
              </w:rPr>
              <w:t>3b.</w:t>
            </w:r>
            <w:r w:rsidRPr="00090D0C">
              <w:tab/>
            </w:r>
            <w:r w:rsidRPr="00090D0C">
              <w:rPr>
                <w:b/>
                <w:bCs/>
                <w:i/>
                <w:iCs/>
              </w:rPr>
              <w:t>Nukrypstant nuo 1 ir 2 dalių, šis reglamentas netaikomas elektros energijai, pagamintai išimtinai EEE valstybės narės išskirtinėje ekonominėje zonoje ir tiesiogiai importuojamai į Sąjungos muitų teritoriją.</w:t>
            </w:r>
          </w:p>
        </w:tc>
      </w:tr>
    </w:tbl>
    <w:p w:rsidR="00F711B4" w:rsidRPr="00090D0C" w:rsidRDefault="00F711B4" w:rsidP="00F711B4"/>
    <w:p w:rsidR="00F711B4" w:rsidRPr="00090D0C" w:rsidRDefault="00F711B4" w:rsidP="00F711B4">
      <w:pPr>
        <w:pStyle w:val="AmNumberTabs"/>
      </w:pPr>
      <w:r w:rsidRPr="00090D0C">
        <w:t>Pakeitimas</w:t>
      </w:r>
      <w:r w:rsidRPr="00090D0C">
        <w:tab/>
      </w:r>
      <w:r w:rsidRPr="00090D0C">
        <w:tab/>
        <w:t>3</w:t>
      </w:r>
    </w:p>
    <w:p w:rsidR="00F711B4" w:rsidRPr="00090D0C" w:rsidRDefault="00F711B4" w:rsidP="00F711B4">
      <w:pPr>
        <w:pStyle w:val="NormalBold12b"/>
      </w:pPr>
      <w:r w:rsidRPr="00090D0C">
        <w:t>Pasiūlymas dėl reglamento</w:t>
      </w:r>
    </w:p>
    <w:p w:rsidR="00F711B4" w:rsidRPr="00090D0C" w:rsidRDefault="00F711B4" w:rsidP="00F711B4">
      <w:pPr>
        <w:pStyle w:val="NormalBold"/>
      </w:pPr>
      <w:r w:rsidRPr="00090D0C">
        <w:t>I priedo 1 dalies 1a punktas (naujas)</w:t>
      </w:r>
    </w:p>
    <w:p w:rsidR="00F711B4" w:rsidRPr="00090D0C" w:rsidRDefault="00F711B4" w:rsidP="00F711B4">
      <w:pPr>
        <w:keepNext/>
      </w:pPr>
      <w:r w:rsidRPr="00090D0C">
        <w:t>Reglamentas (ES) 2023/956</w:t>
      </w:r>
    </w:p>
    <w:p w:rsidR="00F711B4" w:rsidRPr="00090D0C" w:rsidRDefault="00F711B4" w:rsidP="00F711B4">
      <w:r w:rsidRPr="00090D0C">
        <w:t xml:space="preserve">IV priedo 3 punkto 1 dalies 5 pastraipa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711B4" w:rsidRPr="00090D0C" w:rsidTr="00B0765B">
        <w:trPr>
          <w:jc w:val="center"/>
        </w:trPr>
        <w:tc>
          <w:tcPr>
            <w:tcW w:w="9752" w:type="dxa"/>
            <w:gridSpan w:val="2"/>
          </w:tcPr>
          <w:p w:rsidR="00F711B4" w:rsidRPr="00090D0C" w:rsidRDefault="00F711B4" w:rsidP="00B0765B">
            <w:pPr>
              <w:keepNext/>
            </w:pPr>
          </w:p>
        </w:tc>
      </w:tr>
      <w:tr w:rsidR="00F711B4" w:rsidRPr="00090D0C" w:rsidTr="00B0765B">
        <w:trPr>
          <w:jc w:val="center"/>
        </w:trPr>
        <w:tc>
          <w:tcPr>
            <w:tcW w:w="4876" w:type="dxa"/>
          </w:tcPr>
          <w:p w:rsidR="00F711B4" w:rsidRPr="00090D0C" w:rsidRDefault="00F711B4" w:rsidP="00B0765B">
            <w:pPr>
              <w:pStyle w:val="ColumnHeading"/>
              <w:keepNext/>
            </w:pPr>
            <w:r w:rsidRPr="00090D0C">
              <w:t>Dabartinis tekstas</w:t>
            </w:r>
          </w:p>
        </w:tc>
        <w:tc>
          <w:tcPr>
            <w:tcW w:w="4876" w:type="dxa"/>
          </w:tcPr>
          <w:p w:rsidR="00F711B4" w:rsidRPr="00090D0C" w:rsidRDefault="00F711B4" w:rsidP="00B0765B">
            <w:pPr>
              <w:pStyle w:val="ColumnHeading"/>
              <w:keepNext/>
            </w:pPr>
            <w:r w:rsidRPr="00090D0C">
              <w:t>Pakeitimas</w:t>
            </w:r>
          </w:p>
        </w:tc>
      </w:tr>
      <w:tr w:rsidR="00F711B4" w:rsidRPr="00090D0C" w:rsidTr="00B0765B">
        <w:trPr>
          <w:jc w:val="center"/>
        </w:trPr>
        <w:tc>
          <w:tcPr>
            <w:tcW w:w="4876" w:type="dxa"/>
          </w:tcPr>
          <w:p w:rsidR="00F711B4" w:rsidRPr="00090D0C" w:rsidRDefault="00F711B4" w:rsidP="00B0765B">
            <w:pPr>
              <w:pStyle w:val="Normal6"/>
            </w:pPr>
          </w:p>
        </w:tc>
        <w:tc>
          <w:tcPr>
            <w:tcW w:w="4876" w:type="dxa"/>
          </w:tcPr>
          <w:p w:rsidR="00F711B4" w:rsidRPr="00090D0C" w:rsidRDefault="00F711B4" w:rsidP="00B0765B">
            <w:pPr>
              <w:pStyle w:val="Normal6"/>
              <w:rPr>
                <w:szCs w:val="24"/>
              </w:rPr>
            </w:pPr>
            <w:r w:rsidRPr="00090D0C">
              <w:rPr>
                <w:b/>
                <w:i/>
              </w:rPr>
              <w:t>1a)</w:t>
            </w:r>
            <w:r w:rsidRPr="00090D0C">
              <w:rPr>
                <w:b/>
                <w:i/>
              </w:rPr>
              <w:tab/>
              <w:t xml:space="preserve">3 punkto pirmoje pastraipoje nurodytose pastabose, kuriose paaiškinama </w:t>
            </w:r>
            <w:proofErr w:type="spellStart"/>
            <w:r w:rsidRPr="00090D0C">
              <w:rPr>
                <w:b/>
                <w:i/>
              </w:rPr>
              <w:t>SEEg</w:t>
            </w:r>
            <w:proofErr w:type="spellEnd"/>
            <w:r w:rsidRPr="00090D0C">
              <w:rPr>
                <w:b/>
                <w:i/>
              </w:rPr>
              <w:t xml:space="preserve"> formulė, pastaba dėl </w:t>
            </w:r>
            <w:proofErr w:type="spellStart"/>
            <w:r w:rsidR="00366108" w:rsidRPr="00BB268D">
              <w:rPr>
                <w:b/>
                <w:i/>
              </w:rPr>
              <w:t>EEInpMat</w:t>
            </w:r>
            <w:proofErr w:type="spellEnd"/>
            <w:r w:rsidRPr="00366108">
              <w:rPr>
                <w:b/>
                <w:i/>
              </w:rPr>
              <w:t xml:space="preserve"> p</w:t>
            </w:r>
            <w:r w:rsidRPr="00090D0C">
              <w:rPr>
                <w:b/>
                <w:i/>
              </w:rPr>
              <w:t>akeičiama taip:</w:t>
            </w:r>
          </w:p>
        </w:tc>
      </w:tr>
      <w:tr w:rsidR="00F711B4" w:rsidRPr="00090D0C" w:rsidTr="00B0765B">
        <w:trPr>
          <w:jc w:val="center"/>
        </w:trPr>
        <w:tc>
          <w:tcPr>
            <w:tcW w:w="4876" w:type="dxa"/>
          </w:tcPr>
          <w:p w:rsidR="00F711B4" w:rsidRPr="00090D0C" w:rsidRDefault="00F711B4" w:rsidP="00B0765B">
            <w:pPr>
              <w:pStyle w:val="Normal6"/>
            </w:pPr>
            <w:r w:rsidRPr="00090D0C">
              <w:rPr>
                <w:sz w:val="27"/>
                <w:shd w:val="clear" w:color="auto" w:fill="FFFFFF"/>
              </w:rPr>
              <w:t>EE</w:t>
            </w:r>
            <w:r w:rsidRPr="00090D0C">
              <w:rPr>
                <w:rStyle w:val="oj-sub"/>
                <w:sz w:val="17"/>
                <w:shd w:val="clear" w:color="auto" w:fill="FFFFFF"/>
                <w:vertAlign w:val="subscript"/>
              </w:rPr>
              <w:t>InpMat</w:t>
            </w:r>
          </w:p>
        </w:tc>
        <w:tc>
          <w:tcPr>
            <w:tcW w:w="4876" w:type="dxa"/>
          </w:tcPr>
          <w:p w:rsidR="00F711B4" w:rsidRPr="00090D0C" w:rsidRDefault="00F711B4" w:rsidP="00B0765B">
            <w:pPr>
              <w:pStyle w:val="Normal6"/>
              <w:rPr>
                <w:szCs w:val="24"/>
              </w:rPr>
            </w:pPr>
            <w:r w:rsidRPr="00090D0C">
              <w:rPr>
                <w:sz w:val="27"/>
                <w:shd w:val="clear" w:color="auto" w:fill="FFFFFF"/>
              </w:rPr>
              <w:t>EE</w:t>
            </w:r>
            <w:r w:rsidRPr="00090D0C">
              <w:rPr>
                <w:rStyle w:val="oj-sub"/>
                <w:sz w:val="17"/>
                <w:shd w:val="clear" w:color="auto" w:fill="FFFFFF"/>
                <w:vertAlign w:val="subscript"/>
              </w:rPr>
              <w:t>InpMat</w:t>
            </w:r>
          </w:p>
        </w:tc>
      </w:tr>
      <w:tr w:rsidR="00F711B4" w:rsidRPr="00090D0C" w:rsidTr="00B0765B">
        <w:trPr>
          <w:jc w:val="center"/>
        </w:trPr>
        <w:tc>
          <w:tcPr>
            <w:tcW w:w="4876" w:type="dxa"/>
          </w:tcPr>
          <w:p w:rsidR="00F711B4" w:rsidRPr="00090D0C" w:rsidRDefault="00F711B4" w:rsidP="00B0765B">
            <w:pPr>
              <w:pStyle w:val="Normal6"/>
              <w:rPr>
                <w:color w:val="333333"/>
                <w:sz w:val="27"/>
                <w:szCs w:val="27"/>
                <w:shd w:val="clear" w:color="auto" w:fill="FFFFFF"/>
              </w:rPr>
            </w:pPr>
            <w:r w:rsidRPr="00090D0C">
              <w:t xml:space="preserve">yra gamybos procese sunaudojamoms žaliavoms (pirmtakams) būdingas išmetamas ŠESD kiekis. Atsižvelgiama tik į žaliavas (pirmtakus), kurios nurodytos </w:t>
            </w:r>
            <w:r w:rsidRPr="00090D0C">
              <w:rPr>
                <w:b/>
                <w:i/>
              </w:rPr>
              <w:t>kaip aktualios gamybos proceso sistemos riboms, nurodytoms pagal 7 straipsnio 7 dalį priimtame įgyvendinimo akte</w:t>
            </w:r>
            <w:r w:rsidRPr="00090D0C">
              <w:t>. Atitinkamas EE</w:t>
            </w:r>
            <w:r w:rsidRPr="00090D0C">
              <w:rPr>
                <w:vertAlign w:val="subscript"/>
              </w:rPr>
              <w:t>InpMat</w:t>
            </w:r>
            <w:r w:rsidRPr="00090D0C">
              <w:t xml:space="preserve"> apskaičiuojamas taip:</w:t>
            </w:r>
          </w:p>
        </w:tc>
        <w:tc>
          <w:tcPr>
            <w:tcW w:w="4876" w:type="dxa"/>
          </w:tcPr>
          <w:p w:rsidR="00F711B4" w:rsidRPr="00090D0C" w:rsidRDefault="00F711B4" w:rsidP="00B0765B">
            <w:pPr>
              <w:pStyle w:val="Normal6"/>
            </w:pPr>
            <w:r w:rsidRPr="00090D0C">
              <w:t xml:space="preserve">yra gamybos procese sunaudojamoms žaliavoms (pirmtakams) būdingas išmetamas ŠESD kiekis. Atsižvelgiama tik į žaliavas (pirmtakus), kurios nurodytos </w:t>
            </w:r>
            <w:r w:rsidRPr="00090D0C">
              <w:rPr>
                <w:b/>
                <w:i/>
              </w:rPr>
              <w:t>I priede ir kurių kilmės šalys yra trečiosios valstybės ir teritorijos, kurioms netaikoma išimtis pagal III priedo 1 punktą</w:t>
            </w:r>
            <w:r w:rsidRPr="00090D0C">
              <w:t>. Atitinkamas EE</w:t>
            </w:r>
            <w:r w:rsidRPr="00090D0C">
              <w:rPr>
                <w:vertAlign w:val="subscript"/>
              </w:rPr>
              <w:t>InpMat</w:t>
            </w:r>
            <w:r w:rsidRPr="00090D0C">
              <w:t xml:space="preserve"> apskaičiuojamas taip:</w:t>
            </w:r>
          </w:p>
        </w:tc>
      </w:tr>
    </w:tbl>
    <w:p w:rsidR="00E365E1" w:rsidRPr="00090D0C" w:rsidRDefault="00E365E1" w:rsidP="00556779"/>
    <w:sectPr w:rsidR="00E365E1" w:rsidRPr="00090D0C" w:rsidSect="00090D0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779" w:rsidRPr="00090D0C" w:rsidRDefault="00556779">
      <w:r w:rsidRPr="00090D0C">
        <w:separator/>
      </w:r>
    </w:p>
  </w:endnote>
  <w:endnote w:type="continuationSeparator" w:id="0">
    <w:p w:rsidR="00556779" w:rsidRPr="00090D0C" w:rsidRDefault="00556779">
      <w:r w:rsidRPr="00090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D0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D0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D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779" w:rsidRPr="00090D0C" w:rsidRDefault="00556779">
      <w:r w:rsidRPr="00090D0C">
        <w:separator/>
      </w:r>
    </w:p>
  </w:footnote>
  <w:footnote w:type="continuationSeparator" w:id="0">
    <w:p w:rsidR="00556779" w:rsidRPr="00090D0C" w:rsidRDefault="00556779">
      <w:r w:rsidRPr="00090D0C">
        <w:continuationSeparator/>
      </w:r>
    </w:p>
  </w:footnote>
  <w:footnote w:id="1">
    <w:p w:rsidR="00672DA0" w:rsidRPr="007D6711" w:rsidRDefault="00672DA0" w:rsidP="00672DA0">
      <w:pPr>
        <w:pStyle w:val="FootnoteText"/>
        <w:ind w:left="567" w:hanging="567"/>
        <w:rPr>
          <w:sz w:val="24"/>
          <w:szCs w:val="24"/>
          <w:lang w:val="lt-LT"/>
        </w:rPr>
      </w:pPr>
      <w:r w:rsidRPr="0087254D">
        <w:rPr>
          <w:rStyle w:val="FootnoteReference"/>
          <w:sz w:val="20"/>
        </w:rPr>
        <w:footnoteRef/>
      </w:r>
      <w:r w:rsidRPr="0087254D">
        <w:rPr>
          <w:sz w:val="20"/>
          <w:lang w:val="en-GB"/>
        </w:rPr>
        <w:tab/>
      </w:r>
      <w:r w:rsidRPr="001E3284">
        <w:rPr>
          <w:sz w:val="24"/>
          <w:szCs w:val="24"/>
          <w:lang w:val="lt-LT"/>
        </w:rPr>
        <w:t xml:space="preserve">Klausimas buvo grąžintas atsakingam komitetui, kad būtų vedamos </w:t>
      </w:r>
      <w:proofErr w:type="spellStart"/>
      <w:r w:rsidRPr="001E3284">
        <w:rPr>
          <w:sz w:val="24"/>
          <w:szCs w:val="24"/>
          <w:lang w:val="lt-LT"/>
        </w:rPr>
        <w:t>tarpinstitucinės</w:t>
      </w:r>
      <w:proofErr w:type="spellEnd"/>
      <w:r w:rsidRPr="001E3284">
        <w:rPr>
          <w:sz w:val="24"/>
          <w:szCs w:val="24"/>
          <w:lang w:val="lt-LT"/>
        </w:rPr>
        <w:t xml:space="preserve"> derybos pagal Darbo tvarkos taisyklių 60 straipsnio 4 dalies ketvirtą pastraipą (A10-00</w:t>
      </w:r>
      <w:r>
        <w:rPr>
          <w:sz w:val="24"/>
          <w:szCs w:val="24"/>
          <w:lang w:val="lt-LT"/>
        </w:rPr>
        <w:t>85</w:t>
      </w:r>
      <w:r w:rsidRPr="001E3284">
        <w:rPr>
          <w:sz w:val="24"/>
          <w:szCs w:val="24"/>
          <w:lang w:val="lt-LT"/>
        </w:rPr>
        <w:t>/2025)</w:t>
      </w:r>
      <w:r w:rsidRPr="007D6711">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D0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D0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D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5/2025"/>
    <w:docVar w:name="dvlangue" w:val="LT"/>
    <w:docVar w:name="dvnumam" w:val="0"/>
    <w:docVar w:name="dvpe" w:val="773.301"/>
    <w:docVar w:name="dvrapporteur" w:val="Pranešėjas: "/>
    <w:docVar w:name="dvstar" w:val="***I"/>
    <w:docVar w:name="dvtitre" w:val="2025 m. geguzes 22 d. Europos Parlamento teisėkūros rezoliucija dėl pasiūlymo dėl Europos Parlamento ir Tarybos reglamento, kuriuo dėl pasienio anglies dioksido korekcinio mechanizmo supaprastinimo ir stiprinimo iš dalies keičiamas Reglamentas (ES) 2023/956(COM(2025)0087 – C10-0035/2025 – 2025/0039(COD))"/>
  </w:docVars>
  <w:rsids>
    <w:rsidRoot w:val="00556779"/>
    <w:rsid w:val="00002272"/>
    <w:rsid w:val="00003D8A"/>
    <w:rsid w:val="00064002"/>
    <w:rsid w:val="000677B9"/>
    <w:rsid w:val="000831BA"/>
    <w:rsid w:val="00090D0C"/>
    <w:rsid w:val="000A42CC"/>
    <w:rsid w:val="000E7DD9"/>
    <w:rsid w:val="0010095E"/>
    <w:rsid w:val="00125B37"/>
    <w:rsid w:val="00187494"/>
    <w:rsid w:val="001F32AE"/>
    <w:rsid w:val="002767FF"/>
    <w:rsid w:val="002B18FE"/>
    <w:rsid w:val="002B5493"/>
    <w:rsid w:val="00343214"/>
    <w:rsid w:val="00361C00"/>
    <w:rsid w:val="0036610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779"/>
    <w:rsid w:val="00560270"/>
    <w:rsid w:val="005C2568"/>
    <w:rsid w:val="005F1B17"/>
    <w:rsid w:val="006037C0"/>
    <w:rsid w:val="006631B6"/>
    <w:rsid w:val="00672DA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17A4"/>
    <w:rsid w:val="00A43E52"/>
    <w:rsid w:val="00A4678D"/>
    <w:rsid w:val="00A778C7"/>
    <w:rsid w:val="00AB441E"/>
    <w:rsid w:val="00AB4A05"/>
    <w:rsid w:val="00AB6293"/>
    <w:rsid w:val="00AE0928"/>
    <w:rsid w:val="00AF3B82"/>
    <w:rsid w:val="00B12E95"/>
    <w:rsid w:val="00B22876"/>
    <w:rsid w:val="00B558F0"/>
    <w:rsid w:val="00BB268D"/>
    <w:rsid w:val="00BC098D"/>
    <w:rsid w:val="00BD48FE"/>
    <w:rsid w:val="00BD5AF1"/>
    <w:rsid w:val="00BD7BD8"/>
    <w:rsid w:val="00BE6ADC"/>
    <w:rsid w:val="00BF39C0"/>
    <w:rsid w:val="00C05BFE"/>
    <w:rsid w:val="00C23CD4"/>
    <w:rsid w:val="00C61C0C"/>
    <w:rsid w:val="00C941CB"/>
    <w:rsid w:val="00CC2357"/>
    <w:rsid w:val="00CF071A"/>
    <w:rsid w:val="00D058B8"/>
    <w:rsid w:val="00D56C11"/>
    <w:rsid w:val="00D834A0"/>
    <w:rsid w:val="00D872DF"/>
    <w:rsid w:val="00D91E21"/>
    <w:rsid w:val="00DA7FCD"/>
    <w:rsid w:val="00DF03AD"/>
    <w:rsid w:val="00E365E1"/>
    <w:rsid w:val="00E708F4"/>
    <w:rsid w:val="00E820A4"/>
    <w:rsid w:val="00EB006A"/>
    <w:rsid w:val="00EB4772"/>
    <w:rsid w:val="00ED169E"/>
    <w:rsid w:val="00ED4235"/>
    <w:rsid w:val="00F04346"/>
    <w:rsid w:val="00F075DC"/>
    <w:rsid w:val="00F149E9"/>
    <w:rsid w:val="00F5134D"/>
    <w:rsid w:val="00F711B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40243B-8C65-4126-89B2-4B3AD2B8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F711B4"/>
    <w:rPr>
      <w:b/>
    </w:rPr>
  </w:style>
  <w:style w:type="paragraph" w:customStyle="1" w:styleId="NormalHanging12a">
    <w:name w:val="NormalHanging12a"/>
    <w:basedOn w:val="Normal"/>
    <w:link w:val="NormalHanging12aChar"/>
    <w:rsid w:val="00F711B4"/>
    <w:pPr>
      <w:spacing w:after="240"/>
      <w:ind w:left="567" w:hanging="567"/>
    </w:pPr>
  </w:style>
  <w:style w:type="paragraph" w:customStyle="1" w:styleId="AmNumberTabs">
    <w:name w:val="AmNumberTabs"/>
    <w:basedOn w:val="Normal"/>
    <w:rsid w:val="00F711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711B4"/>
    <w:pPr>
      <w:spacing w:before="240"/>
    </w:pPr>
    <w:rPr>
      <w:b/>
    </w:rPr>
  </w:style>
  <w:style w:type="paragraph" w:customStyle="1" w:styleId="EPComma">
    <w:name w:val="EPComma"/>
    <w:basedOn w:val="Normal"/>
    <w:rsid w:val="00F711B4"/>
    <w:pPr>
      <w:spacing w:before="480" w:after="240"/>
    </w:pPr>
  </w:style>
  <w:style w:type="character" w:customStyle="1" w:styleId="NormalBoldChar">
    <w:name w:val="NormalBold Char"/>
    <w:basedOn w:val="DefaultParagraphFont"/>
    <w:link w:val="NormalBold"/>
    <w:rsid w:val="00F711B4"/>
    <w:rPr>
      <w:b/>
      <w:sz w:val="24"/>
      <w:lang w:val="lt-LT"/>
    </w:rPr>
  </w:style>
  <w:style w:type="paragraph" w:customStyle="1" w:styleId="Normal6">
    <w:name w:val="Normal6"/>
    <w:basedOn w:val="Normal"/>
    <w:link w:val="Normal6Char"/>
    <w:rsid w:val="00F711B4"/>
    <w:pPr>
      <w:spacing w:after="120"/>
    </w:pPr>
  </w:style>
  <w:style w:type="character" w:customStyle="1" w:styleId="Normal6Char">
    <w:name w:val="Normal6 Char"/>
    <w:basedOn w:val="DefaultParagraphFont"/>
    <w:link w:val="Normal6"/>
    <w:rsid w:val="00F711B4"/>
    <w:rPr>
      <w:sz w:val="24"/>
      <w:lang w:val="lt-LT"/>
    </w:rPr>
  </w:style>
  <w:style w:type="paragraph" w:customStyle="1" w:styleId="ColumnHeading">
    <w:name w:val="ColumnHeading"/>
    <w:basedOn w:val="Normal"/>
    <w:rsid w:val="00F711B4"/>
    <w:pPr>
      <w:spacing w:after="240"/>
      <w:jc w:val="center"/>
    </w:pPr>
    <w:rPr>
      <w:i/>
    </w:rPr>
  </w:style>
  <w:style w:type="character" w:customStyle="1" w:styleId="NormalBold12bChar">
    <w:name w:val="NormalBold12b Char"/>
    <w:basedOn w:val="DefaultParagraphFont"/>
    <w:link w:val="NormalBold12b"/>
    <w:rsid w:val="00F711B4"/>
    <w:rPr>
      <w:b/>
      <w:sz w:val="24"/>
      <w:lang w:val="lt-LT"/>
    </w:rPr>
  </w:style>
  <w:style w:type="character" w:customStyle="1" w:styleId="oj-sub">
    <w:name w:val="oj-sub"/>
    <w:rsid w:val="00F711B4"/>
  </w:style>
  <w:style w:type="character" w:customStyle="1" w:styleId="NormalHanging12aChar">
    <w:name w:val="NormalHanging12a Char"/>
    <w:basedOn w:val="DefaultParagraphFont"/>
    <w:link w:val="NormalHanging12a"/>
    <w:locked/>
    <w:rsid w:val="00F711B4"/>
    <w:rPr>
      <w:sz w:val="24"/>
      <w:lang w:val="lt-LT"/>
    </w:rPr>
  </w:style>
  <w:style w:type="paragraph" w:styleId="BalloonText">
    <w:name w:val="Balloon Text"/>
    <w:basedOn w:val="Normal"/>
    <w:link w:val="BalloonTextChar"/>
    <w:rsid w:val="00366108"/>
    <w:rPr>
      <w:rFonts w:ascii="Segoe UI" w:hAnsi="Segoe UI" w:cs="Segoe UI"/>
      <w:sz w:val="18"/>
      <w:szCs w:val="18"/>
    </w:rPr>
  </w:style>
  <w:style w:type="character" w:customStyle="1" w:styleId="BalloonTextChar">
    <w:name w:val="Balloon Text Char"/>
    <w:basedOn w:val="DefaultParagraphFont"/>
    <w:link w:val="BalloonText"/>
    <w:rsid w:val="0036610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F45CF-578F-447A-914C-31F6FDB89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2025-05-22T13:04:00Z</dcterms:created>
  <dcterms:modified xsi:type="dcterms:W3CDTF">2025-05-22T13:04:00Z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A10-0085/2025</vt:lpwstr>
  </property>
  <property fmtid="{D5CDD505-2E9C-101B-9397-08002B2CF9AE}" pid="4" name="&lt;Type&gt;">
    <vt:lpwstr>RR</vt:lpwstr>
  </property>
</Properties>
</file>