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05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055C" w:rsidRDefault="003C65E4" w:rsidP="0010095E">
            <w:pPr>
              <w:pStyle w:val="EPName"/>
            </w:pPr>
            <w:r w:rsidRPr="009C055C">
              <w:t>Parlament Ewropew</w:t>
            </w:r>
          </w:p>
          <w:p w:rsidR="00751A4A" w:rsidRPr="009C05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055C">
              <w:t>2024</w:t>
            </w:r>
            <w:r w:rsidR="00817416" w:rsidRPr="009C055C">
              <w:t>-202</w:t>
            </w:r>
            <w:r w:rsidRPr="009C055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055C" w:rsidRDefault="00187494" w:rsidP="0010095E">
            <w:pPr>
              <w:pStyle w:val="EPLogo"/>
            </w:pPr>
            <w:r w:rsidRPr="009C05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055C" w:rsidRDefault="00D058B8" w:rsidP="004C5D52">
      <w:pPr>
        <w:pStyle w:val="LineTop"/>
      </w:pPr>
    </w:p>
    <w:p w:rsidR="00680577" w:rsidRPr="009C055C" w:rsidRDefault="003C65E4" w:rsidP="00680577">
      <w:pPr>
        <w:pStyle w:val="EPBodyTA1"/>
      </w:pPr>
      <w:r w:rsidRPr="009C055C">
        <w:t>TESTI ADOTTATI</w:t>
      </w:r>
    </w:p>
    <w:p w:rsidR="00D058B8" w:rsidRPr="009C055C" w:rsidRDefault="00D058B8" w:rsidP="00D058B8">
      <w:pPr>
        <w:pStyle w:val="LineBottom"/>
      </w:pPr>
    </w:p>
    <w:p w:rsidR="003C65E4" w:rsidRPr="009C055C" w:rsidRDefault="003C65E4" w:rsidP="003C65E4">
      <w:pPr>
        <w:pStyle w:val="ATHeading1"/>
      </w:pPr>
      <w:bookmarkStart w:id="0" w:name="TANumber"/>
      <w:r w:rsidRPr="009C055C">
        <w:t>P10_TA(2025)0</w:t>
      </w:r>
      <w:bookmarkEnd w:id="0"/>
      <w:r w:rsidR="00366861">
        <w:t>108</w:t>
      </w:r>
    </w:p>
    <w:p w:rsidR="003C65E4" w:rsidRPr="009C055C" w:rsidRDefault="003C65E4" w:rsidP="003C65E4">
      <w:pPr>
        <w:pStyle w:val="ATHeading2"/>
      </w:pPr>
      <w:bookmarkStart w:id="1" w:name="title"/>
      <w:r w:rsidRPr="009C055C">
        <w:t>Emenda tar-Regolament (UE) 2023/956 fir-rigward tas-simplifikazzjoni u t-tisħiħ tal-mekkaniżmu ta’ aġġustament tal-karbonju fil-fruntieri</w:t>
      </w:r>
      <w:bookmarkEnd w:id="1"/>
    </w:p>
    <w:p w:rsidR="003C65E4" w:rsidRPr="009C055C" w:rsidRDefault="003C65E4" w:rsidP="003C65E4">
      <w:pPr>
        <w:rPr>
          <w:i/>
          <w:vanish/>
        </w:rPr>
      </w:pPr>
      <w:r w:rsidRPr="009C055C">
        <w:rPr>
          <w:i/>
        </w:rPr>
        <w:fldChar w:fldCharType="begin"/>
      </w:r>
      <w:r w:rsidRPr="009C055C">
        <w:rPr>
          <w:i/>
        </w:rPr>
        <w:instrText xml:space="preserve"> TC"(</w:instrText>
      </w:r>
      <w:bookmarkStart w:id="2" w:name="DocNumber"/>
      <w:r w:rsidRPr="009C055C">
        <w:rPr>
          <w:i/>
        </w:rPr>
        <w:instrText>A10-0085/2025</w:instrText>
      </w:r>
      <w:bookmarkEnd w:id="2"/>
      <w:r w:rsidRPr="009C055C">
        <w:rPr>
          <w:i/>
        </w:rPr>
        <w:instrText xml:space="preserve"> - Rapporteur: Antonio Decaro)"\l3 \n&gt; \* MERGEFORMAT </w:instrText>
      </w:r>
      <w:r w:rsidRPr="009C055C">
        <w:rPr>
          <w:i/>
        </w:rPr>
        <w:fldChar w:fldCharType="end"/>
      </w:r>
    </w:p>
    <w:p w:rsidR="003C65E4" w:rsidRPr="009C055C" w:rsidRDefault="003C65E4" w:rsidP="003C65E4">
      <w:pPr>
        <w:rPr>
          <w:vanish/>
        </w:rPr>
      </w:pPr>
      <w:bookmarkStart w:id="3" w:name="Commission"/>
      <w:r w:rsidRPr="009C055C">
        <w:rPr>
          <w:vanish/>
        </w:rPr>
        <w:t>Kumitat għall-Ambjent, il-Klima u s-Sikurezza tal-Ikel</w:t>
      </w:r>
      <w:bookmarkEnd w:id="3"/>
    </w:p>
    <w:p w:rsidR="003C65E4" w:rsidRPr="009C055C" w:rsidRDefault="003C65E4" w:rsidP="003C65E4">
      <w:pPr>
        <w:rPr>
          <w:vanish/>
        </w:rPr>
      </w:pPr>
      <w:bookmarkStart w:id="4" w:name="PE"/>
      <w:r w:rsidRPr="009C055C">
        <w:rPr>
          <w:vanish/>
        </w:rPr>
        <w:t>PE773.301</w:t>
      </w:r>
      <w:bookmarkEnd w:id="4"/>
    </w:p>
    <w:p w:rsidR="003C65E4" w:rsidRPr="009C055C" w:rsidRDefault="005E56A1" w:rsidP="003C65E4">
      <w:pPr>
        <w:pStyle w:val="ATHeading3"/>
      </w:pPr>
      <w:bookmarkStart w:id="5" w:name="Sujet"/>
      <w:r w:rsidRPr="000E642F">
        <w:t>Emendi adottati mil</w:t>
      </w:r>
      <w:r w:rsidR="003C65E4" w:rsidRPr="009C055C">
        <w:t xml:space="preserve">l-Parlament Ewropew </w:t>
      </w:r>
      <w:r w:rsidRPr="000E642F">
        <w:t>fi</w:t>
      </w:r>
      <w:r w:rsidR="003C65E4" w:rsidRPr="009C055C">
        <w:t>t-22 ta' Mejju 2025 dwar il-proposta għal regolament tal-Parlament Ewropew u tal-Kunsill li jemenda r-Regolament (UE) 2023/956 fir-rigward tas-simplifikazzjoni u t-tisħiħ tal-mekkaniżmu ta’ aġġustament tal-karbonju fil-fruntieri</w:t>
      </w:r>
      <w:bookmarkEnd w:id="5"/>
      <w:r w:rsidR="003C65E4" w:rsidRPr="009C055C">
        <w:t xml:space="preserve"> </w:t>
      </w:r>
      <w:bookmarkStart w:id="6" w:name="References"/>
      <w:r w:rsidR="003C65E4" w:rsidRPr="009C055C">
        <w:t>(COM(2025)0087 – C10-0035/2025 – 2025/0039(COD))</w:t>
      </w:r>
      <w:bookmarkEnd w:id="6"/>
      <w:r w:rsidR="00366861">
        <w:rPr>
          <w:rStyle w:val="FootnoteReference"/>
        </w:rPr>
        <w:footnoteReference w:id="1"/>
      </w:r>
    </w:p>
    <w:p w:rsidR="000124A3" w:rsidRDefault="00836A4B" w:rsidP="000E642F">
      <w:pPr>
        <w:pStyle w:val="NormalBold"/>
        <w:spacing w:after="240"/>
      </w:pPr>
      <w:bookmarkStart w:id="7" w:name="TextBodyBegin"/>
      <w:bookmarkEnd w:id="7"/>
      <w:r w:rsidRPr="009C055C">
        <w:t xml:space="preserve">(Proċedura </w:t>
      </w:r>
      <w:proofErr w:type="spellStart"/>
      <w:r w:rsidRPr="009C055C">
        <w:t>leġiżlattiva</w:t>
      </w:r>
      <w:proofErr w:type="spellEnd"/>
      <w:r w:rsidRPr="009C055C">
        <w:t xml:space="preserve"> ordinarja: l-ewwel qari)</w:t>
      </w:r>
      <w:bookmarkStart w:id="8" w:name="_GoBack"/>
      <w:bookmarkEnd w:id="8"/>
    </w:p>
    <w:p w:rsidR="00366861" w:rsidRDefault="00366861" w:rsidP="000E642F">
      <w:pPr>
        <w:pStyle w:val="NormalBold"/>
        <w:spacing w:after="240"/>
      </w:pPr>
    </w:p>
    <w:p w:rsidR="000124A3" w:rsidRPr="009C055C" w:rsidRDefault="000124A3" w:rsidP="000124A3">
      <w:pPr>
        <w:pStyle w:val="AmNumberTabs"/>
      </w:pPr>
      <w:r w:rsidRPr="009C055C">
        <w:t>Emenda</w:t>
      </w:r>
      <w:r w:rsidRPr="009C055C">
        <w:tab/>
      </w:r>
      <w:r w:rsidRPr="009C055C">
        <w:tab/>
      </w:r>
      <w:r>
        <w:t>1</w:t>
      </w:r>
    </w:p>
    <w:p w:rsidR="00836A4B" w:rsidRPr="009C055C" w:rsidRDefault="00836A4B" w:rsidP="00836A4B">
      <w:pPr>
        <w:pStyle w:val="NormalBold12b"/>
      </w:pPr>
      <w:r w:rsidRPr="009C055C">
        <w:t>Proposta għal regolament</w:t>
      </w:r>
    </w:p>
    <w:p w:rsidR="00836A4B" w:rsidRPr="009C055C" w:rsidRDefault="00836A4B" w:rsidP="00836A4B">
      <w:pPr>
        <w:pStyle w:val="NormalBold"/>
      </w:pPr>
      <w:r w:rsidRPr="009C055C">
        <w:t>Premessa 25a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6A4B" w:rsidRPr="009C055C" w:rsidTr="007030ED">
        <w:trPr>
          <w:jc w:val="center"/>
        </w:trPr>
        <w:tc>
          <w:tcPr>
            <w:tcW w:w="9752" w:type="dxa"/>
            <w:gridSpan w:val="2"/>
          </w:tcPr>
          <w:p w:rsidR="00836A4B" w:rsidRPr="009C055C" w:rsidRDefault="00836A4B" w:rsidP="007030ED">
            <w:pPr>
              <w:keepNext/>
            </w:pP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Test propost mill-Kummissjoni</w:t>
            </w: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Emenda</w:t>
            </w: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</w:pP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szCs w:val="24"/>
              </w:rPr>
            </w:pPr>
            <w:r w:rsidRPr="009C055C">
              <w:rPr>
                <w:b/>
                <w:i/>
              </w:rPr>
              <w:t>(25a)</w:t>
            </w:r>
            <w:r w:rsidRPr="009C055C">
              <w:rPr>
                <w:b/>
                <w:i/>
              </w:rPr>
              <w:tab/>
            </w:r>
            <w:proofErr w:type="spellStart"/>
            <w:r w:rsidRPr="009C055C">
              <w:rPr>
                <w:b/>
                <w:i/>
              </w:rPr>
              <w:t>Is</w:t>
            </w:r>
            <w:proofErr w:type="spellEnd"/>
            <w:r w:rsidRPr="009C055C">
              <w:rPr>
                <w:b/>
                <w:i/>
              </w:rPr>
              <w:t xml:space="preserve">-CBAM japplika għall-importazzjoni tal-elettriku, iżda </w:t>
            </w:r>
            <w:proofErr w:type="spellStart"/>
            <w:r w:rsidRPr="009C055C">
              <w:rPr>
                <w:b/>
                <w:i/>
              </w:rPr>
              <w:t>jenħtieġ</w:t>
            </w:r>
            <w:proofErr w:type="spellEnd"/>
            <w:r w:rsidRPr="009C055C">
              <w:rPr>
                <w:b/>
                <w:i/>
              </w:rPr>
              <w:t xml:space="preserve"> li ma japplikax għall-elettriku ġġenerat </w:t>
            </w:r>
            <w:proofErr w:type="spellStart"/>
            <w:r w:rsidRPr="009C055C">
              <w:rPr>
                <w:b/>
                <w:i/>
              </w:rPr>
              <w:t>interament</w:t>
            </w:r>
            <w:proofErr w:type="spellEnd"/>
            <w:r w:rsidRPr="009C055C">
              <w:rPr>
                <w:b/>
                <w:i/>
              </w:rPr>
              <w:t xml:space="preserve"> fiż-żona ekonomika </w:t>
            </w:r>
            <w:proofErr w:type="spellStart"/>
            <w:r w:rsidRPr="009C055C">
              <w:rPr>
                <w:b/>
                <w:i/>
              </w:rPr>
              <w:t>esklużiva</w:t>
            </w:r>
            <w:proofErr w:type="spellEnd"/>
            <w:r w:rsidRPr="009C055C">
              <w:rPr>
                <w:b/>
                <w:i/>
              </w:rPr>
              <w:t xml:space="preserve"> ta’ Stat Membru </w:t>
            </w:r>
            <w:proofErr w:type="spellStart"/>
            <w:r w:rsidRPr="009C055C">
              <w:rPr>
                <w:b/>
                <w:i/>
              </w:rPr>
              <w:t>taż</w:t>
            </w:r>
            <w:proofErr w:type="spellEnd"/>
            <w:r w:rsidRPr="009C055C">
              <w:rPr>
                <w:b/>
                <w:i/>
              </w:rPr>
              <w:t>-ŻEE u importat direttament fit-territorju doganali tal-Unjoni;</w:t>
            </w:r>
          </w:p>
        </w:tc>
      </w:tr>
    </w:tbl>
    <w:p w:rsidR="00836A4B" w:rsidRPr="009C055C" w:rsidRDefault="00836A4B" w:rsidP="00836A4B"/>
    <w:p w:rsidR="00836A4B" w:rsidRPr="009C055C" w:rsidRDefault="00836A4B" w:rsidP="00836A4B">
      <w:pPr>
        <w:pStyle w:val="AmNumberTabs"/>
      </w:pPr>
      <w:r w:rsidRPr="009C055C">
        <w:t>Emenda</w:t>
      </w:r>
      <w:r w:rsidRPr="009C055C">
        <w:tab/>
      </w:r>
      <w:r w:rsidRPr="009C055C">
        <w:tab/>
        <w:t>2</w:t>
      </w:r>
    </w:p>
    <w:p w:rsidR="00836A4B" w:rsidRPr="009C055C" w:rsidRDefault="00836A4B" w:rsidP="00836A4B">
      <w:pPr>
        <w:pStyle w:val="NormalBold12b"/>
      </w:pPr>
      <w:r w:rsidRPr="009C055C">
        <w:t>Proposta għal regolament</w:t>
      </w:r>
    </w:p>
    <w:p w:rsidR="00836A4B" w:rsidRPr="009C055C" w:rsidRDefault="00836A4B" w:rsidP="00836A4B">
      <w:pPr>
        <w:pStyle w:val="NormalBold"/>
      </w:pPr>
      <w:r w:rsidRPr="009C055C">
        <w:t>Artikolu 1 – paragrafu 1 – punt 1 – punt </w:t>
      </w:r>
      <w:proofErr w:type="spellStart"/>
      <w:r w:rsidRPr="009C055C">
        <w:t>ba</w:t>
      </w:r>
      <w:proofErr w:type="spellEnd"/>
      <w:r w:rsidRPr="009C055C">
        <w:t xml:space="preserve"> (ġdid)</w:t>
      </w:r>
    </w:p>
    <w:p w:rsidR="00836A4B" w:rsidRPr="009C055C" w:rsidRDefault="00836A4B" w:rsidP="00836A4B">
      <w:pPr>
        <w:keepNext/>
      </w:pPr>
      <w:r w:rsidRPr="009C055C">
        <w:t>Regolament (UE) 2023/956</w:t>
      </w:r>
    </w:p>
    <w:p w:rsidR="00836A4B" w:rsidRPr="009C055C" w:rsidRDefault="00836A4B" w:rsidP="00836A4B">
      <w:r w:rsidRPr="009C055C">
        <w:t>Artikolu 2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6A4B" w:rsidRPr="009C055C" w:rsidTr="007030ED">
        <w:trPr>
          <w:jc w:val="center"/>
        </w:trPr>
        <w:tc>
          <w:tcPr>
            <w:tcW w:w="9752" w:type="dxa"/>
            <w:gridSpan w:val="2"/>
          </w:tcPr>
          <w:p w:rsidR="00836A4B" w:rsidRPr="009C055C" w:rsidRDefault="00836A4B" w:rsidP="007030ED">
            <w:pPr>
              <w:keepNext/>
            </w:pP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Test propost mill-Kummissjoni</w:t>
            </w: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Emenda</w:t>
            </w: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</w:pP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szCs w:val="24"/>
              </w:rPr>
            </w:pPr>
            <w:r w:rsidRPr="009C055C">
              <w:rPr>
                <w:b/>
                <w:i/>
              </w:rPr>
              <w:t>(</w:t>
            </w:r>
            <w:proofErr w:type="spellStart"/>
            <w:r w:rsidRPr="009C055C">
              <w:rPr>
                <w:b/>
                <w:i/>
              </w:rPr>
              <w:t>ba</w:t>
            </w:r>
            <w:proofErr w:type="spellEnd"/>
            <w:r w:rsidRPr="009C055C">
              <w:rPr>
                <w:b/>
                <w:i/>
              </w:rPr>
              <w:t>)</w:t>
            </w:r>
            <w:r w:rsidRPr="009C055C">
              <w:rPr>
                <w:b/>
                <w:i/>
              </w:rPr>
              <w:tab/>
              <w:t>jiddaħħal il-paragrafu 3b li ġej:</w:t>
            </w: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</w:pP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szCs w:val="24"/>
              </w:rPr>
            </w:pPr>
            <w:r w:rsidRPr="009C055C">
              <w:rPr>
                <w:b/>
                <w:i/>
              </w:rPr>
              <w:t>3b.</w:t>
            </w:r>
            <w:r w:rsidRPr="009C055C">
              <w:tab/>
            </w:r>
            <w:r w:rsidRPr="009C055C">
              <w:rPr>
                <w:b/>
                <w:i/>
              </w:rPr>
              <w:t>B’deroga mill-</w:t>
            </w:r>
            <w:proofErr w:type="spellStart"/>
            <w:r w:rsidRPr="009C055C">
              <w:rPr>
                <w:b/>
                <w:i/>
              </w:rPr>
              <w:t>paragrafi</w:t>
            </w:r>
            <w:proofErr w:type="spellEnd"/>
            <w:r w:rsidRPr="009C055C">
              <w:rPr>
                <w:b/>
                <w:i/>
              </w:rPr>
              <w:t xml:space="preserve"> 1 u 2, dan ir-Regolament ma għandux japplika għall-elettriku ġġenerat </w:t>
            </w:r>
            <w:proofErr w:type="spellStart"/>
            <w:r w:rsidRPr="009C055C">
              <w:rPr>
                <w:b/>
                <w:i/>
              </w:rPr>
              <w:t>interament</w:t>
            </w:r>
            <w:proofErr w:type="spellEnd"/>
            <w:r w:rsidRPr="009C055C">
              <w:rPr>
                <w:b/>
                <w:i/>
              </w:rPr>
              <w:t xml:space="preserve"> fiż-żona ekonomika </w:t>
            </w:r>
            <w:proofErr w:type="spellStart"/>
            <w:r w:rsidRPr="009C055C">
              <w:rPr>
                <w:b/>
                <w:i/>
              </w:rPr>
              <w:t>esklużiva</w:t>
            </w:r>
            <w:proofErr w:type="spellEnd"/>
            <w:r w:rsidRPr="009C055C">
              <w:rPr>
                <w:b/>
                <w:i/>
              </w:rPr>
              <w:t xml:space="preserve"> ta’ Stat Membru </w:t>
            </w:r>
            <w:proofErr w:type="spellStart"/>
            <w:r w:rsidRPr="009C055C">
              <w:rPr>
                <w:b/>
                <w:i/>
              </w:rPr>
              <w:t>taż</w:t>
            </w:r>
            <w:proofErr w:type="spellEnd"/>
            <w:r w:rsidRPr="009C055C">
              <w:rPr>
                <w:b/>
                <w:i/>
              </w:rPr>
              <w:t>-ŻEE u importat direttament fit-territorju doganali tal-Unjoni.</w:t>
            </w:r>
          </w:p>
        </w:tc>
      </w:tr>
    </w:tbl>
    <w:p w:rsidR="00836A4B" w:rsidRPr="009C055C" w:rsidRDefault="00836A4B" w:rsidP="00836A4B"/>
    <w:p w:rsidR="00836A4B" w:rsidRPr="009C055C" w:rsidRDefault="00836A4B" w:rsidP="00836A4B">
      <w:pPr>
        <w:pStyle w:val="AmNumberTabs"/>
      </w:pPr>
      <w:r w:rsidRPr="009C055C">
        <w:t>Emenda</w:t>
      </w:r>
      <w:r w:rsidRPr="009C055C">
        <w:tab/>
      </w:r>
      <w:r w:rsidRPr="009C055C">
        <w:tab/>
        <w:t>3</w:t>
      </w:r>
    </w:p>
    <w:p w:rsidR="00836A4B" w:rsidRPr="009C055C" w:rsidRDefault="00836A4B" w:rsidP="00836A4B">
      <w:pPr>
        <w:pStyle w:val="NormalBold12b"/>
      </w:pPr>
      <w:r w:rsidRPr="009C055C">
        <w:t>Proposta għal regolament</w:t>
      </w:r>
    </w:p>
    <w:p w:rsidR="00836A4B" w:rsidRPr="009C055C" w:rsidRDefault="00836A4B" w:rsidP="00836A4B">
      <w:pPr>
        <w:pStyle w:val="NormalBold"/>
      </w:pPr>
      <w:r w:rsidRPr="009C055C">
        <w:t>Anness I – paragrafu 1 – punt 1a (ġdid)</w:t>
      </w:r>
    </w:p>
    <w:p w:rsidR="00836A4B" w:rsidRPr="009C055C" w:rsidRDefault="00836A4B" w:rsidP="00836A4B">
      <w:pPr>
        <w:keepNext/>
      </w:pPr>
      <w:r w:rsidRPr="009C055C">
        <w:t>Regolament (UE) 2023/956</w:t>
      </w:r>
    </w:p>
    <w:p w:rsidR="00836A4B" w:rsidRPr="009C055C" w:rsidRDefault="00836A4B" w:rsidP="00836A4B">
      <w:r w:rsidRPr="009C055C">
        <w:t xml:space="preserve">Anness IV – punt 3 – paragrafu 1 – </w:t>
      </w:r>
      <w:proofErr w:type="spellStart"/>
      <w:r w:rsidRPr="009C055C">
        <w:t>subparagrafu</w:t>
      </w:r>
      <w:proofErr w:type="spellEnd"/>
      <w:r w:rsidRPr="009C055C">
        <w:t xml:space="preserve">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6A4B" w:rsidRPr="009C055C" w:rsidTr="007030ED">
        <w:trPr>
          <w:jc w:val="center"/>
        </w:trPr>
        <w:tc>
          <w:tcPr>
            <w:tcW w:w="9752" w:type="dxa"/>
            <w:gridSpan w:val="2"/>
          </w:tcPr>
          <w:p w:rsidR="00836A4B" w:rsidRPr="009C055C" w:rsidRDefault="00836A4B" w:rsidP="007030ED">
            <w:pPr>
              <w:keepNext/>
            </w:pP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Test fis-seħħ</w:t>
            </w: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ColumnHeading"/>
              <w:keepNext/>
            </w:pPr>
            <w:r w:rsidRPr="009C055C">
              <w:t>Emenda</w:t>
            </w: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</w:pPr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szCs w:val="24"/>
              </w:rPr>
            </w:pPr>
            <w:r w:rsidRPr="009C055C">
              <w:rPr>
                <w:b/>
                <w:i/>
              </w:rPr>
              <w:t>(1a)</w:t>
            </w:r>
            <w:r w:rsidRPr="009C055C">
              <w:rPr>
                <w:b/>
                <w:i/>
              </w:rPr>
              <w:tab/>
              <w:t xml:space="preserve">Fil-punt 3, fin-noti li jispjegaw il-formula </w:t>
            </w:r>
            <w:proofErr w:type="spellStart"/>
            <w:r w:rsidRPr="009C055C">
              <w:rPr>
                <w:b/>
                <w:i/>
              </w:rPr>
              <w:t>għas-SEEg</w:t>
            </w:r>
            <w:proofErr w:type="spellEnd"/>
            <w:r w:rsidRPr="009C055C">
              <w:rPr>
                <w:b/>
                <w:i/>
              </w:rPr>
              <w:t xml:space="preserve"> fl-ewwel paragrafu, in-nota </w:t>
            </w:r>
            <w:proofErr w:type="spellStart"/>
            <w:r w:rsidRPr="009C055C">
              <w:rPr>
                <w:b/>
                <w:i/>
              </w:rPr>
              <w:t>għall-EEInpMat</w:t>
            </w:r>
            <w:proofErr w:type="spellEnd"/>
            <w:r w:rsidRPr="009C055C">
              <w:rPr>
                <w:b/>
                <w:i/>
              </w:rPr>
              <w:t xml:space="preserve"> hija sostitwita b’dan li ġej:</w:t>
            </w:r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</w:pPr>
            <w:proofErr w:type="spellStart"/>
            <w:r w:rsidRPr="009C055C">
              <w:rPr>
                <w:sz w:val="27"/>
                <w:shd w:val="clear" w:color="auto" w:fill="FFFFFF"/>
              </w:rPr>
              <w:t>EE</w:t>
            </w:r>
            <w:r w:rsidRPr="009C055C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szCs w:val="24"/>
              </w:rPr>
            </w:pPr>
            <w:proofErr w:type="spellStart"/>
            <w:r w:rsidRPr="009C055C">
              <w:rPr>
                <w:sz w:val="27"/>
                <w:shd w:val="clear" w:color="auto" w:fill="FFFFFF"/>
              </w:rPr>
              <w:t>EE</w:t>
            </w:r>
            <w:r w:rsidRPr="009C055C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836A4B" w:rsidRPr="009C055C" w:rsidTr="007030ED">
        <w:trPr>
          <w:jc w:val="center"/>
        </w:trPr>
        <w:tc>
          <w:tcPr>
            <w:tcW w:w="4876" w:type="dxa"/>
          </w:tcPr>
          <w:p w:rsidR="00836A4B" w:rsidRPr="009C055C" w:rsidRDefault="00836A4B" w:rsidP="007030ED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9C055C">
              <w:t xml:space="preserve">huma l-emissjonijiet integrati tal-materjali ta’ </w:t>
            </w:r>
            <w:proofErr w:type="spellStart"/>
            <w:r w:rsidRPr="009C055C">
              <w:t>input</w:t>
            </w:r>
            <w:proofErr w:type="spellEnd"/>
            <w:r w:rsidRPr="009C055C">
              <w:t xml:space="preserve"> (</w:t>
            </w:r>
            <w:proofErr w:type="spellStart"/>
            <w:r w:rsidRPr="009C055C">
              <w:t>prekursuri</w:t>
            </w:r>
            <w:proofErr w:type="spellEnd"/>
            <w:r w:rsidRPr="009C055C">
              <w:t xml:space="preserve">) </w:t>
            </w:r>
            <w:proofErr w:type="spellStart"/>
            <w:r w:rsidRPr="009C055C">
              <w:t>ikkonsmati</w:t>
            </w:r>
            <w:proofErr w:type="spellEnd"/>
            <w:r w:rsidRPr="009C055C">
              <w:t xml:space="preserve"> fil-proċess tal-produzzjoni. Għandhom jiġu </w:t>
            </w:r>
            <w:proofErr w:type="spellStart"/>
            <w:r w:rsidRPr="009C055C">
              <w:t>kkunsidrati</w:t>
            </w:r>
            <w:proofErr w:type="spellEnd"/>
            <w:r w:rsidRPr="009C055C">
              <w:t xml:space="preserve"> biss il-materjali tal-</w:t>
            </w:r>
            <w:proofErr w:type="spellStart"/>
            <w:r w:rsidRPr="009C055C">
              <w:t>input</w:t>
            </w:r>
            <w:proofErr w:type="spellEnd"/>
            <w:r w:rsidRPr="009C055C">
              <w:t xml:space="preserve"> (</w:t>
            </w:r>
            <w:proofErr w:type="spellStart"/>
            <w:r w:rsidRPr="009C055C">
              <w:t>prekursuri</w:t>
            </w:r>
            <w:proofErr w:type="spellEnd"/>
            <w:r w:rsidRPr="009C055C">
              <w:t xml:space="preserve">) elenkati </w:t>
            </w:r>
            <w:r w:rsidRPr="009C055C">
              <w:rPr>
                <w:b/>
                <w:i/>
              </w:rPr>
              <w:t>bħala rilevanti għall-konfini tas-sistema tal-proċess tal-produzzjoni kif speċifikat fl-att ta' implimentazzjoni adottat</w:t>
            </w:r>
            <w:r w:rsidRPr="009C055C">
              <w:t xml:space="preserve"> skont </w:t>
            </w:r>
            <w:r w:rsidRPr="009C055C">
              <w:rPr>
                <w:b/>
                <w:i/>
              </w:rPr>
              <w:t>l-Artikolu</w:t>
            </w:r>
            <w:r w:rsidRPr="009C055C">
              <w:t> </w:t>
            </w:r>
            <w:r w:rsidRPr="009C055C">
              <w:rPr>
                <w:b/>
                <w:i/>
              </w:rPr>
              <w:t>7(7)</w:t>
            </w:r>
            <w:r w:rsidRPr="009C055C">
              <w:t>. L-</w:t>
            </w:r>
            <w:proofErr w:type="spellStart"/>
            <w:r w:rsidRPr="009C055C">
              <w:t>EE</w:t>
            </w:r>
            <w:r w:rsidRPr="009C055C">
              <w:rPr>
                <w:vertAlign w:val="subscript"/>
              </w:rPr>
              <w:t>InpMat</w:t>
            </w:r>
            <w:proofErr w:type="spellEnd"/>
            <w:r w:rsidRPr="009C055C">
              <w:t xml:space="preserve"> rilevanti jiġu </w:t>
            </w:r>
            <w:proofErr w:type="spellStart"/>
            <w:r w:rsidRPr="009C055C">
              <w:t>kkalkolati</w:t>
            </w:r>
            <w:proofErr w:type="spellEnd"/>
            <w:r w:rsidRPr="009C055C">
              <w:t xml:space="preserve"> kif ġej:</w:t>
            </w:r>
          </w:p>
        </w:tc>
        <w:tc>
          <w:tcPr>
            <w:tcW w:w="4876" w:type="dxa"/>
          </w:tcPr>
          <w:p w:rsidR="00836A4B" w:rsidRPr="009C055C" w:rsidRDefault="00836A4B" w:rsidP="000124A3">
            <w:pPr>
              <w:pStyle w:val="Normal6"/>
            </w:pPr>
            <w:r w:rsidRPr="009C055C">
              <w:t xml:space="preserve">huma l-emissjonijiet integrati tal-materjali ta’ </w:t>
            </w:r>
            <w:proofErr w:type="spellStart"/>
            <w:r w:rsidRPr="009C055C">
              <w:t>input</w:t>
            </w:r>
            <w:proofErr w:type="spellEnd"/>
            <w:r w:rsidRPr="009C055C">
              <w:t xml:space="preserve"> (</w:t>
            </w:r>
            <w:proofErr w:type="spellStart"/>
            <w:r w:rsidRPr="009C055C">
              <w:t>prekursuri</w:t>
            </w:r>
            <w:proofErr w:type="spellEnd"/>
            <w:r w:rsidRPr="009C055C">
              <w:t xml:space="preserve">) </w:t>
            </w:r>
            <w:proofErr w:type="spellStart"/>
            <w:r w:rsidRPr="009C055C">
              <w:t>ikkonsmati</w:t>
            </w:r>
            <w:proofErr w:type="spellEnd"/>
            <w:r w:rsidRPr="009C055C">
              <w:t xml:space="preserve"> fil-proċess tal-produzzjoni. Għandhom jiġu </w:t>
            </w:r>
            <w:proofErr w:type="spellStart"/>
            <w:r w:rsidRPr="009C055C">
              <w:t>kkunsidrati</w:t>
            </w:r>
            <w:proofErr w:type="spellEnd"/>
            <w:r w:rsidRPr="009C055C">
              <w:t xml:space="preserve"> biss il-materjali tal-</w:t>
            </w:r>
            <w:proofErr w:type="spellStart"/>
            <w:r w:rsidRPr="009C055C">
              <w:t>input</w:t>
            </w:r>
            <w:proofErr w:type="spellEnd"/>
            <w:r w:rsidRPr="009C055C">
              <w:t xml:space="preserve"> (</w:t>
            </w:r>
            <w:proofErr w:type="spellStart"/>
            <w:r w:rsidRPr="009C055C">
              <w:t>prekursuri</w:t>
            </w:r>
            <w:proofErr w:type="spellEnd"/>
            <w:r w:rsidRPr="009C055C">
              <w:t xml:space="preserve">) elenkati </w:t>
            </w:r>
            <w:r w:rsidRPr="009C055C">
              <w:rPr>
                <w:b/>
                <w:i/>
              </w:rPr>
              <w:t>fl-Anness I u li joriġinaw f’pajjiżi u territorji terzi li mhumiex eżentati</w:t>
            </w:r>
            <w:r w:rsidRPr="009C055C">
              <w:t xml:space="preserve"> skont </w:t>
            </w:r>
            <w:r w:rsidRPr="009C055C">
              <w:rPr>
                <w:b/>
                <w:i/>
              </w:rPr>
              <w:t>l-Anness</w:t>
            </w:r>
            <w:r w:rsidRPr="009C055C">
              <w:t> </w:t>
            </w:r>
            <w:r w:rsidRPr="009C055C">
              <w:rPr>
                <w:b/>
                <w:i/>
              </w:rPr>
              <w:t>III, i</w:t>
            </w:r>
            <w:r w:rsidR="000124A3">
              <w:rPr>
                <w:b/>
                <w:i/>
              </w:rPr>
              <w:t xml:space="preserve">l-Punt </w:t>
            </w:r>
            <w:r w:rsidRPr="009C055C">
              <w:rPr>
                <w:b/>
                <w:i/>
              </w:rPr>
              <w:t>1</w:t>
            </w:r>
            <w:r w:rsidRPr="009C055C">
              <w:t>. L-</w:t>
            </w:r>
            <w:proofErr w:type="spellStart"/>
            <w:r w:rsidRPr="009C055C">
              <w:t>EE</w:t>
            </w:r>
            <w:r w:rsidRPr="009C055C">
              <w:rPr>
                <w:vertAlign w:val="subscript"/>
              </w:rPr>
              <w:t>InpMat</w:t>
            </w:r>
            <w:proofErr w:type="spellEnd"/>
            <w:r w:rsidRPr="009C055C">
              <w:t xml:space="preserve"> rilevanti jiġu </w:t>
            </w:r>
            <w:proofErr w:type="spellStart"/>
            <w:r w:rsidRPr="009C055C">
              <w:t>kkalkolati</w:t>
            </w:r>
            <w:proofErr w:type="spellEnd"/>
            <w:r w:rsidRPr="009C055C">
              <w:t xml:space="preserve"> kif ġej:</w:t>
            </w:r>
          </w:p>
        </w:tc>
      </w:tr>
    </w:tbl>
    <w:p w:rsidR="00E365E1" w:rsidRPr="009C055C" w:rsidRDefault="00E365E1" w:rsidP="003C65E4"/>
    <w:sectPr w:rsidR="00E365E1" w:rsidRPr="009C055C" w:rsidSect="009C0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5E4" w:rsidRPr="009C055C" w:rsidRDefault="003C65E4">
      <w:r w:rsidRPr="009C055C">
        <w:separator/>
      </w:r>
    </w:p>
  </w:endnote>
  <w:endnote w:type="continuationSeparator" w:id="0">
    <w:p w:rsidR="003C65E4" w:rsidRPr="009C055C" w:rsidRDefault="003C65E4">
      <w:r w:rsidRPr="009C05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5E4" w:rsidRPr="009C055C" w:rsidRDefault="003C65E4">
      <w:r w:rsidRPr="009C055C">
        <w:separator/>
      </w:r>
    </w:p>
  </w:footnote>
  <w:footnote w:type="continuationSeparator" w:id="0">
    <w:p w:rsidR="003C65E4" w:rsidRPr="009C055C" w:rsidRDefault="003C65E4">
      <w:r w:rsidRPr="009C055C">
        <w:continuationSeparator/>
      </w:r>
    </w:p>
  </w:footnote>
  <w:footnote w:id="1">
    <w:p w:rsidR="00366861" w:rsidRPr="000E642F" w:rsidRDefault="00366861" w:rsidP="000E642F">
      <w:pPr>
        <w:pStyle w:val="FootnoteText"/>
        <w:ind w:left="567" w:hanging="567"/>
        <w:rPr>
          <w:sz w:val="24"/>
          <w:szCs w:val="24"/>
          <w:lang w:val="mt-MT"/>
        </w:rPr>
      </w:pPr>
      <w:r w:rsidRPr="000E642F">
        <w:rPr>
          <w:rStyle w:val="FootnoteReference"/>
          <w:sz w:val="24"/>
          <w:szCs w:val="24"/>
        </w:rPr>
        <w:footnoteRef/>
      </w:r>
      <w:r w:rsidRPr="000E642F">
        <w:rPr>
          <w:sz w:val="24"/>
          <w:szCs w:val="24"/>
        </w:rPr>
        <w:t xml:space="preserve"> </w:t>
      </w:r>
      <w:r w:rsidRPr="000E642F">
        <w:rPr>
          <w:sz w:val="24"/>
          <w:szCs w:val="24"/>
          <w:lang w:val="mt-MT"/>
        </w:rPr>
        <w:tab/>
      </w:r>
      <w:r w:rsidRPr="000E642F">
        <w:rPr>
          <w:sz w:val="24"/>
          <w:szCs w:val="24"/>
          <w:lang w:val="sv-SE"/>
        </w:rPr>
        <w:t>Il-</w:t>
      </w:r>
      <w:proofErr w:type="spellStart"/>
      <w:r w:rsidRPr="000E642F">
        <w:rPr>
          <w:sz w:val="24"/>
          <w:szCs w:val="24"/>
          <w:lang w:val="sv-SE"/>
        </w:rPr>
        <w:t>każ</w:t>
      </w:r>
      <w:proofErr w:type="spellEnd"/>
      <w:r w:rsidRPr="000E642F">
        <w:rPr>
          <w:sz w:val="24"/>
          <w:szCs w:val="24"/>
          <w:lang w:val="sv-SE"/>
        </w:rPr>
        <w:t xml:space="preserve"> </w:t>
      </w:r>
      <w:proofErr w:type="spellStart"/>
      <w:r w:rsidRPr="000E642F">
        <w:rPr>
          <w:sz w:val="24"/>
          <w:szCs w:val="24"/>
          <w:lang w:val="sv-SE"/>
        </w:rPr>
        <w:t>ġie</w:t>
      </w:r>
      <w:proofErr w:type="spellEnd"/>
      <w:r w:rsidRPr="000E642F">
        <w:rPr>
          <w:sz w:val="24"/>
          <w:szCs w:val="24"/>
          <w:lang w:val="sv-SE"/>
        </w:rPr>
        <w:t xml:space="preserve"> </w:t>
      </w:r>
      <w:proofErr w:type="spellStart"/>
      <w:r w:rsidRPr="000E642F">
        <w:rPr>
          <w:sz w:val="24"/>
          <w:szCs w:val="24"/>
          <w:lang w:val="sv-SE"/>
        </w:rPr>
        <w:t>mgħoddi</w:t>
      </w:r>
      <w:proofErr w:type="spellEnd"/>
      <w:r w:rsidRPr="000E642F">
        <w:rPr>
          <w:sz w:val="24"/>
          <w:szCs w:val="24"/>
          <w:lang w:val="sv-SE"/>
        </w:rPr>
        <w:t xml:space="preserve"> lura </w:t>
      </w:r>
      <w:proofErr w:type="spellStart"/>
      <w:r w:rsidRPr="000E642F">
        <w:rPr>
          <w:sz w:val="24"/>
          <w:szCs w:val="24"/>
          <w:lang w:val="sv-SE"/>
        </w:rPr>
        <w:t>għan-negozjati</w:t>
      </w:r>
      <w:proofErr w:type="spellEnd"/>
      <w:r w:rsidRPr="000E642F">
        <w:rPr>
          <w:sz w:val="24"/>
          <w:szCs w:val="24"/>
          <w:lang w:val="sv-SE"/>
        </w:rPr>
        <w:t xml:space="preserve"> </w:t>
      </w:r>
      <w:proofErr w:type="spellStart"/>
      <w:r w:rsidRPr="000E642F">
        <w:rPr>
          <w:sz w:val="24"/>
          <w:szCs w:val="24"/>
          <w:lang w:val="sv-SE"/>
        </w:rPr>
        <w:t>interistituzzjonali</w:t>
      </w:r>
      <w:proofErr w:type="spellEnd"/>
      <w:r w:rsidRPr="000E642F">
        <w:rPr>
          <w:sz w:val="24"/>
          <w:szCs w:val="24"/>
          <w:lang w:val="sv-SE"/>
        </w:rPr>
        <w:t xml:space="preserve"> </w:t>
      </w:r>
      <w:proofErr w:type="spellStart"/>
      <w:r w:rsidRPr="000E642F">
        <w:rPr>
          <w:sz w:val="24"/>
          <w:szCs w:val="24"/>
          <w:lang w:val="sv-SE"/>
        </w:rPr>
        <w:t>lill-kumitat</w:t>
      </w:r>
      <w:proofErr w:type="spellEnd"/>
      <w:r w:rsidRPr="000E642F">
        <w:rPr>
          <w:sz w:val="24"/>
          <w:szCs w:val="24"/>
          <w:lang w:val="sv-SE"/>
        </w:rPr>
        <w:t xml:space="preserve"> </w:t>
      </w:r>
      <w:proofErr w:type="spellStart"/>
      <w:r w:rsidRPr="000E642F">
        <w:rPr>
          <w:sz w:val="24"/>
          <w:szCs w:val="24"/>
          <w:lang w:val="sv-SE"/>
        </w:rPr>
        <w:t>responsabbli</w:t>
      </w:r>
      <w:proofErr w:type="spellEnd"/>
      <w:r w:rsidRPr="000E642F">
        <w:rPr>
          <w:sz w:val="24"/>
          <w:szCs w:val="24"/>
          <w:lang w:val="sv-SE"/>
        </w:rPr>
        <w:t xml:space="preserve">, </w:t>
      </w:r>
      <w:proofErr w:type="spellStart"/>
      <w:r w:rsidRPr="000E642F">
        <w:rPr>
          <w:sz w:val="24"/>
          <w:szCs w:val="24"/>
          <w:lang w:val="sv-SE"/>
        </w:rPr>
        <w:t>skont</w:t>
      </w:r>
      <w:proofErr w:type="spellEnd"/>
      <w:r w:rsidRPr="000E642F">
        <w:rPr>
          <w:sz w:val="24"/>
          <w:szCs w:val="24"/>
          <w:lang w:val="sv-SE"/>
        </w:rPr>
        <w:t xml:space="preserve"> l-</w:t>
      </w:r>
      <w:proofErr w:type="spellStart"/>
      <w:r w:rsidRPr="000E642F">
        <w:rPr>
          <w:sz w:val="24"/>
          <w:szCs w:val="24"/>
          <w:lang w:val="sv-SE"/>
        </w:rPr>
        <w:t>Artikolu</w:t>
      </w:r>
      <w:proofErr w:type="spellEnd"/>
      <w:r w:rsidRPr="000E642F">
        <w:rPr>
          <w:sz w:val="24"/>
          <w:szCs w:val="24"/>
          <w:lang w:val="sv-SE"/>
        </w:rPr>
        <w:t xml:space="preserve"> 60(4), </w:t>
      </w:r>
      <w:proofErr w:type="spellStart"/>
      <w:r w:rsidRPr="000E642F">
        <w:rPr>
          <w:sz w:val="24"/>
          <w:szCs w:val="24"/>
          <w:lang w:val="sv-SE"/>
        </w:rPr>
        <w:t>ir-raba</w:t>
      </w:r>
      <w:proofErr w:type="spellEnd"/>
      <w:r w:rsidRPr="000E642F">
        <w:rPr>
          <w:sz w:val="24"/>
          <w:szCs w:val="24"/>
          <w:lang w:val="sv-SE"/>
        </w:rPr>
        <w:t xml:space="preserve">' </w:t>
      </w:r>
      <w:proofErr w:type="spellStart"/>
      <w:r w:rsidRPr="000E642F">
        <w:rPr>
          <w:sz w:val="24"/>
          <w:szCs w:val="24"/>
          <w:lang w:val="sv-SE"/>
        </w:rPr>
        <w:t>subparagrafu</w:t>
      </w:r>
      <w:proofErr w:type="spellEnd"/>
      <w:r w:rsidRPr="000E642F">
        <w:rPr>
          <w:sz w:val="24"/>
          <w:szCs w:val="24"/>
          <w:lang w:val="sv-SE"/>
        </w:rPr>
        <w:t xml:space="preserve"> (A10-0085/2025)</w:t>
      </w:r>
      <w:r w:rsidRPr="00366861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05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MT"/>
    <w:docVar w:name="dvnumam" w:val="4"/>
    <w:docVar w:name="dvpe" w:val="773.301"/>
    <w:docVar w:name="dvrapporteur" w:val="Rapporteur: "/>
    <w:docVar w:name="dvstar" w:val="***I"/>
    <w:docVar w:name="dvtitre" w:val="Riżoluzzjoni leġiżlattiva tal-Parlament Ewropew tat-22 ta' Mejju 2025 dwar il-proposta għal regolament tal-Parlament Ewropew u tal-Kunsill li jemenda r-Regolament (UE) 2023/956 fir-rigward tas-simplifikazzjoni u t-tisħiħ tal-mekkaniżmu ta’ aġġustament tal-karbonju fil-fruntieri(COM(2025)0087 – C10-0035/2025 – 2025/0039(COD))"/>
  </w:docVars>
  <w:rsids>
    <w:rsidRoot w:val="003C65E4"/>
    <w:rsid w:val="00002272"/>
    <w:rsid w:val="000124A3"/>
    <w:rsid w:val="00064002"/>
    <w:rsid w:val="000677B9"/>
    <w:rsid w:val="000831BA"/>
    <w:rsid w:val="000A42CC"/>
    <w:rsid w:val="000E642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6861"/>
    <w:rsid w:val="00395FA1"/>
    <w:rsid w:val="003C65E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6A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A4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55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442"/>
    <w:rsid w:val="00C23CD4"/>
    <w:rsid w:val="00C61C0C"/>
    <w:rsid w:val="00C941CB"/>
    <w:rsid w:val="00CC2357"/>
    <w:rsid w:val="00CF071A"/>
    <w:rsid w:val="00D058B8"/>
    <w:rsid w:val="00D4710B"/>
    <w:rsid w:val="00D56C11"/>
    <w:rsid w:val="00D834A0"/>
    <w:rsid w:val="00D872DF"/>
    <w:rsid w:val="00D91E21"/>
    <w:rsid w:val="00DA7FCD"/>
    <w:rsid w:val="00E365E1"/>
    <w:rsid w:val="00E81D7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4D8172-686F-4FD5-8B47-4439DA4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36A4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836A4B"/>
    <w:rPr>
      <w:b/>
    </w:rPr>
  </w:style>
  <w:style w:type="paragraph" w:customStyle="1" w:styleId="NormalHanging12a">
    <w:name w:val="NormalHanging12a"/>
    <w:basedOn w:val="Normal"/>
    <w:link w:val="NormalHanging12aChar"/>
    <w:rsid w:val="00836A4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36A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6A4B"/>
    <w:rPr>
      <w:sz w:val="24"/>
      <w:lang w:val="mt-MT"/>
    </w:rPr>
  </w:style>
  <w:style w:type="paragraph" w:customStyle="1" w:styleId="AmNumberTabs">
    <w:name w:val="AmNumberTabs"/>
    <w:basedOn w:val="Normal"/>
    <w:rsid w:val="00836A4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36A4B"/>
    <w:pPr>
      <w:spacing w:before="240"/>
    </w:pPr>
    <w:rPr>
      <w:b/>
    </w:rPr>
  </w:style>
  <w:style w:type="paragraph" w:customStyle="1" w:styleId="EPFooter">
    <w:name w:val="EPFooter"/>
    <w:basedOn w:val="Normal"/>
    <w:rsid w:val="00836A4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6A4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836A4B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836A4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836A4B"/>
    <w:rPr>
      <w:sz w:val="24"/>
      <w:lang w:val="mt-MT"/>
    </w:rPr>
  </w:style>
  <w:style w:type="paragraph" w:customStyle="1" w:styleId="ColumnHeading">
    <w:name w:val="ColumnHeading"/>
    <w:basedOn w:val="Normal"/>
    <w:rsid w:val="00836A4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836A4B"/>
    <w:rPr>
      <w:b/>
      <w:sz w:val="24"/>
      <w:lang w:val="mt-MT"/>
    </w:rPr>
  </w:style>
  <w:style w:type="character" w:customStyle="1" w:styleId="oj-sub">
    <w:name w:val="oj-sub"/>
    <w:rsid w:val="00836A4B"/>
  </w:style>
  <w:style w:type="character" w:customStyle="1" w:styleId="NormalHanging12aChar">
    <w:name w:val="NormalHanging12a Char"/>
    <w:basedOn w:val="DefaultParagraphFont"/>
    <w:link w:val="NormalHanging12a"/>
    <w:locked/>
    <w:rsid w:val="00836A4B"/>
    <w:rPr>
      <w:sz w:val="24"/>
      <w:lang w:val="mt-MT"/>
    </w:rPr>
  </w:style>
  <w:style w:type="paragraph" w:styleId="BalloonText">
    <w:name w:val="Balloon Text"/>
    <w:basedOn w:val="Normal"/>
    <w:link w:val="BalloonTextChar"/>
    <w:rsid w:val="005E5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56A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200BE-6B1D-44D8-B7E8-8FC1E5C8C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2260</Characters>
  <Application>Microsoft Office Word</Application>
  <DocSecurity>0</DocSecurity>
  <Lines>31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2025-05-22T15:17:00Z</dcterms:created>
  <dcterms:modified xsi:type="dcterms:W3CDTF">2025-05-22T15:17:00Z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