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6A30" w14:paraId="6CF5C5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D14D6F" w14:textId="77777777" w:rsidR="00751A4A" w:rsidRPr="00A06A30" w:rsidRDefault="001B4FAB" w:rsidP="0010095E">
            <w:pPr>
              <w:pStyle w:val="EPName"/>
            </w:pPr>
            <w:bookmarkStart w:id="0" w:name="_GoBack"/>
            <w:bookmarkEnd w:id="0"/>
            <w:r w:rsidRPr="00A06A30">
              <w:t>Parlamento Europeu</w:t>
            </w:r>
          </w:p>
          <w:p w14:paraId="41947E14" w14:textId="77777777" w:rsidR="00751A4A" w:rsidRPr="00A06A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6A30">
              <w:t>2024</w:t>
            </w:r>
            <w:r w:rsidR="00817416" w:rsidRPr="00A06A30">
              <w:t>-202</w:t>
            </w:r>
            <w:r w:rsidRPr="00A06A30">
              <w:t>9</w:t>
            </w:r>
          </w:p>
        </w:tc>
        <w:tc>
          <w:tcPr>
            <w:tcW w:w="2268" w:type="dxa"/>
            <w:shd w:val="clear" w:color="auto" w:fill="auto"/>
          </w:tcPr>
          <w:p w14:paraId="78B5AE89" w14:textId="77777777" w:rsidR="00751A4A" w:rsidRPr="00A06A30" w:rsidRDefault="00187494" w:rsidP="0010095E">
            <w:pPr>
              <w:pStyle w:val="EPLogo"/>
            </w:pPr>
            <w:r w:rsidRPr="00A06A30">
              <w:rPr>
                <w:noProof/>
                <w:lang w:val="en-GB"/>
              </w:rPr>
              <w:drawing>
                <wp:inline distT="0" distB="0" distL="0" distR="0" wp14:anchorId="59D0C565" wp14:editId="39319E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B39D8D" w14:textId="77777777" w:rsidR="00D058B8" w:rsidRPr="00A06A30" w:rsidRDefault="00D058B8" w:rsidP="004C5D52">
      <w:pPr>
        <w:pStyle w:val="LineTop"/>
      </w:pPr>
    </w:p>
    <w:p w14:paraId="24AFF8F9" w14:textId="77777777" w:rsidR="00680577" w:rsidRPr="00A06A30" w:rsidRDefault="001B4FAB" w:rsidP="00680577">
      <w:pPr>
        <w:pStyle w:val="EPBodyTA1"/>
      </w:pPr>
      <w:r w:rsidRPr="00A06A30">
        <w:t>TEXTOS APROVADOS</w:t>
      </w:r>
    </w:p>
    <w:p w14:paraId="0DEF3EA1" w14:textId="77777777" w:rsidR="00D058B8" w:rsidRPr="00A06A30" w:rsidRDefault="00D058B8" w:rsidP="00D058B8">
      <w:pPr>
        <w:pStyle w:val="LineBottom"/>
      </w:pPr>
    </w:p>
    <w:p w14:paraId="2E42559F" w14:textId="05A1D2A5" w:rsidR="001B4FAB" w:rsidRPr="00A06A30" w:rsidRDefault="001B4FAB" w:rsidP="001B4FAB">
      <w:pPr>
        <w:pStyle w:val="ATHeading1"/>
      </w:pPr>
      <w:bookmarkStart w:id="1" w:name="TANumber"/>
      <w:r w:rsidRPr="00A06A30">
        <w:t>P10_</w:t>
      </w:r>
      <w:proofErr w:type="gramStart"/>
      <w:r w:rsidRPr="00A06A30">
        <w:t>TA(</w:t>
      </w:r>
      <w:proofErr w:type="gramEnd"/>
      <w:r w:rsidRPr="00A06A30">
        <w:t>2025)0</w:t>
      </w:r>
      <w:r w:rsidR="00C04001" w:rsidRPr="00A06A30">
        <w:t>108</w:t>
      </w:r>
      <w:bookmarkEnd w:id="1"/>
    </w:p>
    <w:p w14:paraId="41DB71E7" w14:textId="77777777" w:rsidR="001B4FAB" w:rsidRPr="00A06A30" w:rsidRDefault="001B4FAB" w:rsidP="001B4FAB">
      <w:pPr>
        <w:pStyle w:val="ATHeading2"/>
      </w:pPr>
      <w:bookmarkStart w:id="2" w:name="title"/>
      <w:r w:rsidRPr="00A06A30">
        <w:t>Alteração do Regulamento (UE) 2023/956 no que diz respeito à simplificação e ao reforço do Mecanismo de Ajustamento Carbónico Fronteiriço</w:t>
      </w:r>
      <w:bookmarkEnd w:id="2"/>
    </w:p>
    <w:p w14:paraId="1AAD8D27" w14:textId="77777777" w:rsidR="001B4FAB" w:rsidRPr="00A06A30" w:rsidRDefault="001B4FAB" w:rsidP="001B4FAB">
      <w:pPr>
        <w:rPr>
          <w:i/>
          <w:vanish/>
        </w:rPr>
      </w:pPr>
      <w:r w:rsidRPr="00A06A30">
        <w:rPr>
          <w:i/>
        </w:rPr>
        <w:fldChar w:fldCharType="begin"/>
      </w:r>
      <w:r w:rsidRPr="00A06A30">
        <w:rPr>
          <w:i/>
        </w:rPr>
        <w:instrText xml:space="preserve"> TC"(</w:instrText>
      </w:r>
      <w:bookmarkStart w:id="3" w:name="DocNumber"/>
      <w:r w:rsidRPr="00A06A30">
        <w:rPr>
          <w:i/>
        </w:rPr>
        <w:instrText>A10-0085/2025</w:instrText>
      </w:r>
      <w:bookmarkEnd w:id="3"/>
      <w:r w:rsidRPr="00A06A30">
        <w:rPr>
          <w:i/>
        </w:rPr>
        <w:instrText xml:space="preserve"> - Relator: Antonio Decaro)"\l3 \n&gt; \* MERGEFORMAT </w:instrText>
      </w:r>
      <w:r w:rsidRPr="00A06A30">
        <w:rPr>
          <w:i/>
        </w:rPr>
        <w:fldChar w:fldCharType="end"/>
      </w:r>
    </w:p>
    <w:p w14:paraId="0F0CC9AB" w14:textId="77777777" w:rsidR="001B4FAB" w:rsidRPr="00A06A30" w:rsidRDefault="001B4FAB" w:rsidP="001B4FAB">
      <w:pPr>
        <w:rPr>
          <w:vanish/>
        </w:rPr>
      </w:pPr>
      <w:bookmarkStart w:id="4" w:name="Commission"/>
      <w:r w:rsidRPr="00A06A30">
        <w:rPr>
          <w:vanish/>
        </w:rPr>
        <w:t>Comissão do Ambiente, do Clima e da Segurança Alimentar</w:t>
      </w:r>
      <w:bookmarkEnd w:id="4"/>
    </w:p>
    <w:p w14:paraId="78A156F2" w14:textId="77777777" w:rsidR="001B4FAB" w:rsidRPr="00A06A30" w:rsidRDefault="001B4FAB" w:rsidP="001B4FAB">
      <w:pPr>
        <w:rPr>
          <w:vanish/>
        </w:rPr>
      </w:pPr>
      <w:bookmarkStart w:id="5" w:name="PE"/>
      <w:r w:rsidRPr="00A06A30">
        <w:rPr>
          <w:vanish/>
        </w:rPr>
        <w:t>PE773.301</w:t>
      </w:r>
      <w:bookmarkEnd w:id="5"/>
    </w:p>
    <w:p w14:paraId="60917A19" w14:textId="607E30DB" w:rsidR="001B4FAB" w:rsidRPr="00A06A30" w:rsidRDefault="00C04001" w:rsidP="001B4FAB">
      <w:pPr>
        <w:pStyle w:val="ATHeading3"/>
      </w:pPr>
      <w:bookmarkStart w:id="6" w:name="Sujet"/>
      <w:r w:rsidRPr="00A06A30">
        <w:t>Alterações aprovadas pelo</w:t>
      </w:r>
      <w:r w:rsidR="001B4FAB" w:rsidRPr="00A06A30">
        <w:t xml:space="preserve"> Parlamento Europeu</w:t>
      </w:r>
      <w:r w:rsidRPr="00A06A30">
        <w:t xml:space="preserve"> em</w:t>
      </w:r>
      <w:r w:rsidR="001B4FAB" w:rsidRPr="00A06A30">
        <w:t xml:space="preserve"> </w:t>
      </w:r>
      <w:r w:rsidR="003B7140" w:rsidRPr="00A06A30">
        <w:t xml:space="preserve">22 </w:t>
      </w:r>
      <w:r w:rsidR="001B4FAB" w:rsidRPr="00A06A30">
        <w:t xml:space="preserve">de </w:t>
      </w:r>
      <w:r w:rsidR="003B7140" w:rsidRPr="00A06A30">
        <w:t xml:space="preserve">maio </w:t>
      </w:r>
      <w:r w:rsidR="001B4FAB" w:rsidRPr="00A06A30">
        <w:t>de 2025, sobre a proposta de regulamento do Parlamento Europeu e do Conselho que altera o Regulamento (UE) 2023/956 no que diz respeito à simplificação e ao reforço do Mecanismo de Ajustamento Carbónico Fronteiriço</w:t>
      </w:r>
      <w:bookmarkEnd w:id="6"/>
      <w:r w:rsidR="001B4FAB" w:rsidRPr="00A06A30">
        <w:t xml:space="preserve"> </w:t>
      </w:r>
      <w:bookmarkStart w:id="7" w:name="References"/>
      <w:r w:rsidR="001B4FAB" w:rsidRPr="00A06A30">
        <w:t>(COM(2025)0087 – C10-0035/2025 – 2025/0039(COD))</w:t>
      </w:r>
      <w:bookmarkEnd w:id="7"/>
      <w:r w:rsidRPr="00A06A30">
        <w:rPr>
          <w:rStyle w:val="FootnoteReference"/>
        </w:rPr>
        <w:footnoteReference w:id="1"/>
      </w:r>
    </w:p>
    <w:p w14:paraId="4805F868" w14:textId="77777777" w:rsidR="001B4FAB" w:rsidRPr="00A06A30" w:rsidRDefault="001B4FAB" w:rsidP="001B4FAB"/>
    <w:p w14:paraId="28179A21" w14:textId="77777777" w:rsidR="00945E94" w:rsidRPr="00A06A30" w:rsidRDefault="00945E94" w:rsidP="00945E94">
      <w:pPr>
        <w:pStyle w:val="NormalBold"/>
      </w:pPr>
      <w:bookmarkStart w:id="8" w:name="TextBodyBegin"/>
      <w:bookmarkEnd w:id="8"/>
      <w:r w:rsidRPr="00A06A30">
        <w:t>(Processo legislativo ordinário: primeira leitura)</w:t>
      </w:r>
    </w:p>
    <w:p w14:paraId="276C1E68" w14:textId="77777777" w:rsidR="00945E94" w:rsidRPr="00A06A30" w:rsidRDefault="00945E94" w:rsidP="00945E94"/>
    <w:p w14:paraId="79D755D8" w14:textId="77777777" w:rsidR="003B7140" w:rsidRPr="00A06A30" w:rsidRDefault="003B7140" w:rsidP="00945E94">
      <w:pPr>
        <w:sectPr w:rsidR="003B7140" w:rsidRPr="00A06A30" w:rsidSect="00453DB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05260B" w14:textId="77777777" w:rsidR="00945E94" w:rsidRPr="00A06A30" w:rsidRDefault="00945E94" w:rsidP="00C04001">
      <w:pPr>
        <w:pStyle w:val="AmNumberTabs"/>
      </w:pPr>
      <w:r w:rsidRPr="00A06A30">
        <w:lastRenderedPageBreak/>
        <w:t>Alteração</w:t>
      </w:r>
      <w:r w:rsidRPr="00A06A30">
        <w:tab/>
      </w:r>
      <w:r w:rsidRPr="00A06A30">
        <w:tab/>
        <w:t>1</w:t>
      </w:r>
    </w:p>
    <w:p w14:paraId="41916776" w14:textId="77777777" w:rsidR="00945E94" w:rsidRPr="00A06A30" w:rsidRDefault="00945E94" w:rsidP="00945E94">
      <w:pPr>
        <w:pStyle w:val="NormalBold12b"/>
      </w:pPr>
      <w:r w:rsidRPr="00A06A30">
        <w:t>Proposta de regulamento</w:t>
      </w:r>
    </w:p>
    <w:p w14:paraId="023AF030" w14:textId="77777777" w:rsidR="00945E94" w:rsidRPr="00A06A30" w:rsidRDefault="00945E94" w:rsidP="00945E94">
      <w:pPr>
        <w:pStyle w:val="NormalBold"/>
      </w:pPr>
      <w:r w:rsidRPr="00A06A30">
        <w:t>Considerando 25</w:t>
      </w:r>
      <w:r w:rsidRPr="00A06A30">
        <w:noBreakHyphen/>
        <w:t>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45E94" w:rsidRPr="00A06A30" w14:paraId="3A281621" w14:textId="77777777" w:rsidTr="009F6E71">
        <w:trPr>
          <w:jc w:val="center"/>
        </w:trPr>
        <w:tc>
          <w:tcPr>
            <w:tcW w:w="9752" w:type="dxa"/>
            <w:gridSpan w:val="2"/>
          </w:tcPr>
          <w:p w14:paraId="2A1D1E81" w14:textId="77777777" w:rsidR="00945E94" w:rsidRPr="00A06A30" w:rsidRDefault="00945E94" w:rsidP="009F6E71">
            <w:pPr>
              <w:keepNext/>
            </w:pPr>
          </w:p>
        </w:tc>
      </w:tr>
      <w:tr w:rsidR="00945E94" w:rsidRPr="00A06A30" w14:paraId="46993367" w14:textId="77777777" w:rsidTr="009F6E71">
        <w:trPr>
          <w:jc w:val="center"/>
        </w:trPr>
        <w:tc>
          <w:tcPr>
            <w:tcW w:w="4876" w:type="dxa"/>
          </w:tcPr>
          <w:p w14:paraId="2EE5C39C" w14:textId="77777777" w:rsidR="00945E94" w:rsidRPr="00A06A30" w:rsidRDefault="00945E94" w:rsidP="009F6E71">
            <w:pPr>
              <w:pStyle w:val="ColumnHeading"/>
              <w:keepNext/>
            </w:pPr>
            <w:r w:rsidRPr="00A06A30">
              <w:t>Texto da Comissão</w:t>
            </w:r>
          </w:p>
        </w:tc>
        <w:tc>
          <w:tcPr>
            <w:tcW w:w="4876" w:type="dxa"/>
          </w:tcPr>
          <w:p w14:paraId="3F8E066C" w14:textId="77777777" w:rsidR="00945E94" w:rsidRPr="00A06A30" w:rsidRDefault="00945E94" w:rsidP="009F6E71">
            <w:pPr>
              <w:pStyle w:val="ColumnHeading"/>
              <w:keepNext/>
            </w:pPr>
            <w:r w:rsidRPr="00A06A30">
              <w:t>Alteração</w:t>
            </w:r>
          </w:p>
        </w:tc>
      </w:tr>
      <w:tr w:rsidR="00945E94" w:rsidRPr="00A06A30" w14:paraId="113FCD0A" w14:textId="77777777" w:rsidTr="009F6E71">
        <w:trPr>
          <w:jc w:val="center"/>
        </w:trPr>
        <w:tc>
          <w:tcPr>
            <w:tcW w:w="4876" w:type="dxa"/>
          </w:tcPr>
          <w:p w14:paraId="7E55CBE8" w14:textId="77777777" w:rsidR="00945E94" w:rsidRPr="00A06A30" w:rsidRDefault="00945E94" w:rsidP="009F6E71">
            <w:pPr>
              <w:pStyle w:val="Normal6"/>
            </w:pPr>
          </w:p>
        </w:tc>
        <w:tc>
          <w:tcPr>
            <w:tcW w:w="4876" w:type="dxa"/>
          </w:tcPr>
          <w:p w14:paraId="3C7C8D26" w14:textId="77777777" w:rsidR="00945E94" w:rsidRPr="00A06A30" w:rsidRDefault="00945E94" w:rsidP="009F6E71">
            <w:pPr>
              <w:pStyle w:val="Normal6"/>
              <w:rPr>
                <w:szCs w:val="24"/>
              </w:rPr>
            </w:pPr>
            <w:r w:rsidRPr="00A06A30">
              <w:rPr>
                <w:b/>
                <w:i/>
              </w:rPr>
              <w:t>(25</w:t>
            </w:r>
            <w:r w:rsidRPr="00A06A30">
              <w:rPr>
                <w:b/>
                <w:i/>
              </w:rPr>
              <w:noBreakHyphen/>
              <w:t>A)</w:t>
            </w:r>
            <w:r w:rsidRPr="00A06A30">
              <w:rPr>
                <w:b/>
                <w:i/>
              </w:rPr>
              <w:tab/>
              <w:t>O CBAM aplica</w:t>
            </w:r>
            <w:r w:rsidRPr="00A06A30">
              <w:rPr>
                <w:b/>
                <w:i/>
              </w:rPr>
              <w:noBreakHyphen/>
              <w:t>se à importação de eletricidade, mas não deve aplicar</w:t>
            </w:r>
            <w:r w:rsidRPr="00A06A30">
              <w:rPr>
                <w:b/>
                <w:i/>
              </w:rPr>
              <w:noBreakHyphen/>
              <w:t>se à eletricidade totalmente produzida na zona económica exclusiva de um Estado</w:t>
            </w:r>
            <w:r w:rsidRPr="00A06A30">
              <w:rPr>
                <w:b/>
                <w:i/>
              </w:rPr>
              <w:noBreakHyphen/>
              <w:t>Membro do EEE e que é diretamente importada para o território aduaneiro da União;</w:t>
            </w:r>
          </w:p>
        </w:tc>
      </w:tr>
    </w:tbl>
    <w:p w14:paraId="57A9B121" w14:textId="77777777" w:rsidR="00945E94" w:rsidRPr="00A06A30" w:rsidRDefault="00945E94" w:rsidP="00945E94"/>
    <w:p w14:paraId="23FD172E" w14:textId="77777777" w:rsidR="00945E94" w:rsidRPr="00A06A30" w:rsidRDefault="00945E94" w:rsidP="00945E94">
      <w:pPr>
        <w:pStyle w:val="AmNumberTabs"/>
      </w:pPr>
      <w:r w:rsidRPr="00A06A30">
        <w:t>Alteração</w:t>
      </w:r>
      <w:r w:rsidRPr="00A06A30">
        <w:tab/>
      </w:r>
      <w:r w:rsidRPr="00A06A30">
        <w:tab/>
        <w:t>2</w:t>
      </w:r>
    </w:p>
    <w:p w14:paraId="3F6F1188" w14:textId="77777777" w:rsidR="00945E94" w:rsidRPr="00A06A30" w:rsidRDefault="00945E94" w:rsidP="00945E94">
      <w:pPr>
        <w:pStyle w:val="NormalBold12b"/>
      </w:pPr>
      <w:r w:rsidRPr="00A06A30">
        <w:t>Proposta de regulamento</w:t>
      </w:r>
    </w:p>
    <w:p w14:paraId="230075BC" w14:textId="77777777" w:rsidR="00945E94" w:rsidRPr="00A06A30" w:rsidRDefault="00945E94" w:rsidP="00945E94">
      <w:pPr>
        <w:pStyle w:val="NormalBold"/>
      </w:pPr>
      <w:r w:rsidRPr="00A06A30">
        <w:t xml:space="preserve">Artigo 1 – parágrafo 1 – ponto 1 – alínea </w:t>
      </w:r>
      <w:proofErr w:type="spellStart"/>
      <w:r w:rsidRPr="00A06A30">
        <w:t>b</w:t>
      </w:r>
      <w:r w:rsidRPr="00A06A30">
        <w:noBreakHyphen/>
        <w:t>A</w:t>
      </w:r>
      <w:proofErr w:type="spellEnd"/>
      <w:r w:rsidRPr="00A06A30">
        <w:t>) (nova)</w:t>
      </w:r>
    </w:p>
    <w:p w14:paraId="63B17347" w14:textId="77777777" w:rsidR="00945E94" w:rsidRPr="00A06A30" w:rsidRDefault="00945E94" w:rsidP="00945E94">
      <w:pPr>
        <w:keepNext/>
      </w:pPr>
      <w:r w:rsidRPr="00A06A30">
        <w:t>Regulamento (UE) 2023/956</w:t>
      </w:r>
    </w:p>
    <w:p w14:paraId="29A05DA9" w14:textId="77777777" w:rsidR="00945E94" w:rsidRPr="00A06A30" w:rsidRDefault="00945E94" w:rsidP="00945E94">
      <w:r w:rsidRPr="00A06A30">
        <w:t>Artigo 2 – n.º 3</w:t>
      </w:r>
      <w:r w:rsidRPr="00A06A30">
        <w:noBreakHyphen/>
        <w:t>B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45E94" w:rsidRPr="00A06A30" w14:paraId="1612318E" w14:textId="77777777" w:rsidTr="009F6E71">
        <w:trPr>
          <w:jc w:val="center"/>
        </w:trPr>
        <w:tc>
          <w:tcPr>
            <w:tcW w:w="9752" w:type="dxa"/>
            <w:gridSpan w:val="2"/>
          </w:tcPr>
          <w:p w14:paraId="0835E155" w14:textId="77777777" w:rsidR="00945E94" w:rsidRPr="00A06A30" w:rsidRDefault="00945E94" w:rsidP="009F6E71">
            <w:pPr>
              <w:keepNext/>
            </w:pPr>
          </w:p>
        </w:tc>
      </w:tr>
      <w:tr w:rsidR="00945E94" w:rsidRPr="00A06A30" w14:paraId="56A9C1BB" w14:textId="77777777" w:rsidTr="009F6E71">
        <w:trPr>
          <w:jc w:val="center"/>
        </w:trPr>
        <w:tc>
          <w:tcPr>
            <w:tcW w:w="4876" w:type="dxa"/>
          </w:tcPr>
          <w:p w14:paraId="5303C67D" w14:textId="77777777" w:rsidR="00945E94" w:rsidRPr="00A06A30" w:rsidRDefault="00945E94" w:rsidP="009F6E71">
            <w:pPr>
              <w:pStyle w:val="ColumnHeading"/>
              <w:keepNext/>
            </w:pPr>
            <w:r w:rsidRPr="00A06A30">
              <w:t>Texto da Comissão</w:t>
            </w:r>
          </w:p>
        </w:tc>
        <w:tc>
          <w:tcPr>
            <w:tcW w:w="4876" w:type="dxa"/>
          </w:tcPr>
          <w:p w14:paraId="52E28233" w14:textId="77777777" w:rsidR="00945E94" w:rsidRPr="00A06A30" w:rsidRDefault="00945E94" w:rsidP="009F6E71">
            <w:pPr>
              <w:pStyle w:val="ColumnHeading"/>
              <w:keepNext/>
            </w:pPr>
            <w:r w:rsidRPr="00A06A30">
              <w:t>Alteração</w:t>
            </w:r>
          </w:p>
        </w:tc>
      </w:tr>
      <w:tr w:rsidR="00945E94" w:rsidRPr="00A06A30" w14:paraId="19446EC9" w14:textId="77777777" w:rsidTr="009F6E71">
        <w:trPr>
          <w:jc w:val="center"/>
        </w:trPr>
        <w:tc>
          <w:tcPr>
            <w:tcW w:w="4876" w:type="dxa"/>
          </w:tcPr>
          <w:p w14:paraId="497A0FA7" w14:textId="77777777" w:rsidR="00945E94" w:rsidRPr="00A06A30" w:rsidRDefault="00945E94" w:rsidP="009F6E71">
            <w:pPr>
              <w:pStyle w:val="Normal6"/>
            </w:pPr>
          </w:p>
        </w:tc>
        <w:tc>
          <w:tcPr>
            <w:tcW w:w="4876" w:type="dxa"/>
          </w:tcPr>
          <w:p w14:paraId="6AB76902" w14:textId="77777777" w:rsidR="00945E94" w:rsidRPr="00A06A30" w:rsidRDefault="00945E94" w:rsidP="009F6E71">
            <w:pPr>
              <w:pStyle w:val="Normal6"/>
              <w:rPr>
                <w:szCs w:val="24"/>
              </w:rPr>
            </w:pPr>
            <w:proofErr w:type="spellStart"/>
            <w:r w:rsidRPr="00A06A30">
              <w:rPr>
                <w:b/>
                <w:i/>
              </w:rPr>
              <w:t>b</w:t>
            </w:r>
            <w:r w:rsidRPr="00A06A30">
              <w:rPr>
                <w:b/>
                <w:i/>
              </w:rPr>
              <w:noBreakHyphen/>
              <w:t>A</w:t>
            </w:r>
            <w:proofErr w:type="spellEnd"/>
            <w:r w:rsidRPr="00A06A30">
              <w:rPr>
                <w:b/>
                <w:i/>
              </w:rPr>
              <w:t>)</w:t>
            </w:r>
            <w:r w:rsidRPr="00A06A30">
              <w:rPr>
                <w:b/>
                <w:i/>
              </w:rPr>
              <w:tab/>
              <w:t>É inserido o seguinte n.º 3</w:t>
            </w:r>
            <w:r w:rsidRPr="00A06A30">
              <w:rPr>
                <w:b/>
                <w:i/>
              </w:rPr>
              <w:noBreakHyphen/>
              <w:t>B:</w:t>
            </w:r>
          </w:p>
        </w:tc>
      </w:tr>
      <w:tr w:rsidR="00945E94" w:rsidRPr="00A06A30" w14:paraId="522A3CCE" w14:textId="77777777" w:rsidTr="009F6E71">
        <w:trPr>
          <w:jc w:val="center"/>
        </w:trPr>
        <w:tc>
          <w:tcPr>
            <w:tcW w:w="4876" w:type="dxa"/>
          </w:tcPr>
          <w:p w14:paraId="715ACE90" w14:textId="77777777" w:rsidR="00945E94" w:rsidRPr="00A06A30" w:rsidRDefault="00945E94" w:rsidP="009F6E71">
            <w:pPr>
              <w:pStyle w:val="Normal6"/>
            </w:pPr>
          </w:p>
        </w:tc>
        <w:tc>
          <w:tcPr>
            <w:tcW w:w="4876" w:type="dxa"/>
          </w:tcPr>
          <w:p w14:paraId="43B35755" w14:textId="2E526247" w:rsidR="00945E94" w:rsidRPr="00A06A30" w:rsidRDefault="00076757" w:rsidP="009F6E71">
            <w:pPr>
              <w:pStyle w:val="Normal6"/>
              <w:rPr>
                <w:szCs w:val="24"/>
              </w:rPr>
            </w:pPr>
            <w:r w:rsidRPr="00A06A30">
              <w:rPr>
                <w:b/>
                <w:i/>
              </w:rPr>
              <w:t>«</w:t>
            </w:r>
            <w:r w:rsidR="00945E94" w:rsidRPr="00A06A30">
              <w:rPr>
                <w:b/>
                <w:i/>
              </w:rPr>
              <w:t>3</w:t>
            </w:r>
            <w:r w:rsidR="00945E94" w:rsidRPr="00A06A30">
              <w:rPr>
                <w:b/>
                <w:i/>
              </w:rPr>
              <w:noBreakHyphen/>
              <w:t>B.</w:t>
            </w:r>
            <w:r w:rsidR="00945E94" w:rsidRPr="00A06A30">
              <w:tab/>
            </w:r>
            <w:r w:rsidR="00945E94" w:rsidRPr="00A06A30">
              <w:rPr>
                <w:b/>
                <w:i/>
              </w:rPr>
              <w:t xml:space="preserve">Em derrogação dos </w:t>
            </w:r>
            <w:proofErr w:type="spellStart"/>
            <w:r w:rsidR="00945E94" w:rsidRPr="00A06A30">
              <w:rPr>
                <w:b/>
                <w:i/>
              </w:rPr>
              <w:t>n.</w:t>
            </w:r>
            <w:r w:rsidR="00945E94" w:rsidRPr="00A06A30">
              <w:rPr>
                <w:b/>
                <w:i/>
                <w:vertAlign w:val="superscript"/>
              </w:rPr>
              <w:t>os</w:t>
            </w:r>
            <w:proofErr w:type="spellEnd"/>
            <w:r w:rsidR="00945E94" w:rsidRPr="00A06A30">
              <w:rPr>
                <w:b/>
                <w:i/>
              </w:rPr>
              <w:t xml:space="preserve"> 1 e 2, o presente regulamento não se aplica à eletricidade totalmente produzida na zona económica exclusiva de um Estado</w:t>
            </w:r>
            <w:r w:rsidR="00945E94" w:rsidRPr="00A06A30">
              <w:rPr>
                <w:b/>
                <w:i/>
              </w:rPr>
              <w:noBreakHyphen/>
              <w:t xml:space="preserve">Membro </w:t>
            </w:r>
            <w:r w:rsidRPr="00A06A30">
              <w:rPr>
                <w:b/>
                <w:i/>
              </w:rPr>
              <w:t xml:space="preserve">do EEE </w:t>
            </w:r>
            <w:r w:rsidR="00945E94" w:rsidRPr="00A06A30">
              <w:rPr>
                <w:b/>
                <w:i/>
              </w:rPr>
              <w:t>e que é diretamente importada para o território aduaneiro da União.</w:t>
            </w:r>
            <w:r w:rsidRPr="00A06A30">
              <w:rPr>
                <w:b/>
                <w:i/>
              </w:rPr>
              <w:t>»</w:t>
            </w:r>
          </w:p>
        </w:tc>
      </w:tr>
    </w:tbl>
    <w:p w14:paraId="396B9E60" w14:textId="77777777" w:rsidR="00945E94" w:rsidRPr="00A06A30" w:rsidRDefault="00945E94" w:rsidP="00945E94"/>
    <w:p w14:paraId="70A7A628" w14:textId="77777777" w:rsidR="00945E94" w:rsidRPr="00A06A30" w:rsidRDefault="00945E94" w:rsidP="00945E94">
      <w:pPr>
        <w:pStyle w:val="AmNumberTabs"/>
      </w:pPr>
      <w:r w:rsidRPr="00A06A30">
        <w:t>Alteração</w:t>
      </w:r>
      <w:r w:rsidRPr="00A06A30">
        <w:tab/>
      </w:r>
      <w:r w:rsidRPr="00A06A30">
        <w:tab/>
        <w:t>3</w:t>
      </w:r>
    </w:p>
    <w:p w14:paraId="6A9E5233" w14:textId="77777777" w:rsidR="00945E94" w:rsidRPr="00A06A30" w:rsidRDefault="00945E94" w:rsidP="00945E94">
      <w:pPr>
        <w:pStyle w:val="NormalBold12b"/>
      </w:pPr>
      <w:r w:rsidRPr="00A06A30">
        <w:t>Proposta de regulamento</w:t>
      </w:r>
    </w:p>
    <w:p w14:paraId="56C47087" w14:textId="77777777" w:rsidR="00945E94" w:rsidRPr="00A06A30" w:rsidRDefault="00945E94" w:rsidP="00945E94">
      <w:pPr>
        <w:pStyle w:val="NormalBold"/>
      </w:pPr>
      <w:r w:rsidRPr="00A06A30">
        <w:t>Anexo 1 – parágrafo 1 – ponto 1</w:t>
      </w:r>
      <w:r w:rsidRPr="00A06A30">
        <w:noBreakHyphen/>
        <w:t>A (novo)</w:t>
      </w:r>
    </w:p>
    <w:p w14:paraId="491DCA80" w14:textId="77777777" w:rsidR="00945E94" w:rsidRPr="00A06A30" w:rsidRDefault="00945E94" w:rsidP="00945E94">
      <w:pPr>
        <w:keepNext/>
      </w:pPr>
      <w:r w:rsidRPr="00A06A30">
        <w:t>Regulamento (UE) 2023/956</w:t>
      </w:r>
    </w:p>
    <w:p w14:paraId="16EE7A14" w14:textId="77777777" w:rsidR="00945E94" w:rsidRPr="00A06A30" w:rsidRDefault="00945E94" w:rsidP="00945E94">
      <w:r w:rsidRPr="00A06A30">
        <w:t xml:space="preserve">Anexo IV – ponto 3 – parágrafo 1 – </w:t>
      </w:r>
      <w:proofErr w:type="spellStart"/>
      <w:r w:rsidRPr="00A06A30">
        <w:t>subparágrafo</w:t>
      </w:r>
      <w:proofErr w:type="spellEnd"/>
      <w:r w:rsidRPr="00A06A30">
        <w:t xml:space="preserve">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45E94" w:rsidRPr="00A06A30" w14:paraId="5B342338" w14:textId="77777777" w:rsidTr="009F6E71">
        <w:trPr>
          <w:jc w:val="center"/>
        </w:trPr>
        <w:tc>
          <w:tcPr>
            <w:tcW w:w="9752" w:type="dxa"/>
            <w:gridSpan w:val="2"/>
          </w:tcPr>
          <w:p w14:paraId="55CE021E" w14:textId="77777777" w:rsidR="00945E94" w:rsidRPr="00A06A30" w:rsidRDefault="00945E94" w:rsidP="009F6E71">
            <w:pPr>
              <w:keepNext/>
            </w:pPr>
          </w:p>
        </w:tc>
      </w:tr>
      <w:tr w:rsidR="00945E94" w:rsidRPr="00A06A30" w14:paraId="70312DF9" w14:textId="77777777" w:rsidTr="009F6E71">
        <w:trPr>
          <w:jc w:val="center"/>
        </w:trPr>
        <w:tc>
          <w:tcPr>
            <w:tcW w:w="4876" w:type="dxa"/>
          </w:tcPr>
          <w:p w14:paraId="7A3811E1" w14:textId="77777777" w:rsidR="00945E94" w:rsidRPr="00A06A30" w:rsidRDefault="00945E94" w:rsidP="009F6E71">
            <w:pPr>
              <w:pStyle w:val="ColumnHeading"/>
              <w:keepNext/>
            </w:pPr>
            <w:r w:rsidRPr="00A06A30">
              <w:t>Texto em vigor</w:t>
            </w:r>
          </w:p>
        </w:tc>
        <w:tc>
          <w:tcPr>
            <w:tcW w:w="4876" w:type="dxa"/>
          </w:tcPr>
          <w:p w14:paraId="5412CC37" w14:textId="77777777" w:rsidR="00945E94" w:rsidRPr="00A06A30" w:rsidRDefault="00945E94" w:rsidP="009F6E71">
            <w:pPr>
              <w:pStyle w:val="ColumnHeading"/>
              <w:keepNext/>
            </w:pPr>
            <w:r w:rsidRPr="00A06A30">
              <w:t>Alteração</w:t>
            </w:r>
          </w:p>
        </w:tc>
      </w:tr>
      <w:tr w:rsidR="00945E94" w:rsidRPr="00A06A30" w14:paraId="0474DEE4" w14:textId="77777777" w:rsidTr="009F6E71">
        <w:trPr>
          <w:jc w:val="center"/>
        </w:trPr>
        <w:tc>
          <w:tcPr>
            <w:tcW w:w="4876" w:type="dxa"/>
          </w:tcPr>
          <w:p w14:paraId="29BD9B0D" w14:textId="77777777" w:rsidR="00945E94" w:rsidRPr="00A06A30" w:rsidRDefault="00945E94" w:rsidP="009F6E71">
            <w:pPr>
              <w:pStyle w:val="Normal6"/>
            </w:pPr>
          </w:p>
        </w:tc>
        <w:tc>
          <w:tcPr>
            <w:tcW w:w="4876" w:type="dxa"/>
          </w:tcPr>
          <w:p w14:paraId="69F20348" w14:textId="77777777" w:rsidR="00945E94" w:rsidRPr="00A06A30" w:rsidRDefault="00945E94" w:rsidP="009F6E71">
            <w:pPr>
              <w:pStyle w:val="Normal6"/>
              <w:rPr>
                <w:szCs w:val="24"/>
              </w:rPr>
            </w:pPr>
            <w:r w:rsidRPr="00A06A30">
              <w:rPr>
                <w:b/>
                <w:i/>
              </w:rPr>
              <w:t>1</w:t>
            </w:r>
            <w:r w:rsidRPr="00A06A30">
              <w:rPr>
                <w:b/>
                <w:i/>
              </w:rPr>
              <w:noBreakHyphen/>
              <w:t>A)</w:t>
            </w:r>
            <w:r w:rsidRPr="00A06A30">
              <w:rPr>
                <w:b/>
                <w:i/>
              </w:rPr>
              <w:tab/>
              <w:t xml:space="preserve">No ponto 3, nas notas que explicam a equação </w:t>
            </w:r>
            <w:proofErr w:type="spellStart"/>
            <w:r w:rsidRPr="00A06A30">
              <w:rPr>
                <w:b/>
                <w:i/>
              </w:rPr>
              <w:t>SEEg</w:t>
            </w:r>
            <w:proofErr w:type="spellEnd"/>
            <w:r w:rsidRPr="00A06A30">
              <w:rPr>
                <w:b/>
                <w:i/>
              </w:rPr>
              <w:t xml:space="preserve"> no primeiro parágrafo, a nota relativa ao </w:t>
            </w:r>
            <w:proofErr w:type="spellStart"/>
            <w:r w:rsidRPr="00A06A30">
              <w:rPr>
                <w:b/>
                <w:i/>
              </w:rPr>
              <w:t>EE</w:t>
            </w:r>
            <w:r w:rsidRPr="00A06A30">
              <w:rPr>
                <w:b/>
                <w:i/>
                <w:vertAlign w:val="subscript"/>
              </w:rPr>
              <w:t>InpMat</w:t>
            </w:r>
            <w:proofErr w:type="spellEnd"/>
            <w:r w:rsidRPr="00A06A30">
              <w:rPr>
                <w:b/>
                <w:i/>
              </w:rPr>
              <w:t xml:space="preserve"> passa a ter a seguinte redação:</w:t>
            </w:r>
          </w:p>
        </w:tc>
      </w:tr>
      <w:tr w:rsidR="00945E94" w:rsidRPr="00A06A30" w14:paraId="5E832BB4" w14:textId="77777777" w:rsidTr="009F6E71">
        <w:trPr>
          <w:jc w:val="center"/>
        </w:trPr>
        <w:tc>
          <w:tcPr>
            <w:tcW w:w="4876" w:type="dxa"/>
          </w:tcPr>
          <w:p w14:paraId="12977C5D" w14:textId="77777777" w:rsidR="00945E94" w:rsidRPr="00A06A30" w:rsidRDefault="00945E94" w:rsidP="009F6E71">
            <w:pPr>
              <w:pStyle w:val="Normal6"/>
            </w:pPr>
            <w:proofErr w:type="spellStart"/>
            <w:r w:rsidRPr="00A06A30">
              <w:rPr>
                <w:sz w:val="27"/>
                <w:shd w:val="clear" w:color="auto" w:fill="FFFFFF"/>
              </w:rPr>
              <w:lastRenderedPageBreak/>
              <w:t>EE</w:t>
            </w:r>
            <w:r w:rsidRPr="00A06A30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14:paraId="588AC3B7" w14:textId="77777777" w:rsidR="00945E94" w:rsidRPr="00A06A30" w:rsidRDefault="00945E94" w:rsidP="009F6E71">
            <w:pPr>
              <w:pStyle w:val="Normal6"/>
              <w:rPr>
                <w:szCs w:val="24"/>
              </w:rPr>
            </w:pPr>
            <w:proofErr w:type="spellStart"/>
            <w:r w:rsidRPr="00A06A30">
              <w:rPr>
                <w:sz w:val="27"/>
                <w:shd w:val="clear" w:color="auto" w:fill="FFFFFF"/>
              </w:rPr>
              <w:t>EE</w:t>
            </w:r>
            <w:r w:rsidRPr="00A06A30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945E94" w:rsidRPr="00A06A30" w14:paraId="19770523" w14:textId="77777777" w:rsidTr="009F6E71">
        <w:trPr>
          <w:jc w:val="center"/>
        </w:trPr>
        <w:tc>
          <w:tcPr>
            <w:tcW w:w="4876" w:type="dxa"/>
          </w:tcPr>
          <w:p w14:paraId="69308BA1" w14:textId="77777777" w:rsidR="00945E94" w:rsidRPr="00A06A30" w:rsidRDefault="00945E94" w:rsidP="009F6E71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A06A30">
              <w:t xml:space="preserve">são as emissões incorporadas das matérias de base (precursores) consumidas no processo de produção. Só devem ser consideradas as matérias de base (precursores) indicadas </w:t>
            </w:r>
            <w:r w:rsidRPr="00A06A30">
              <w:rPr>
                <w:b/>
                <w:i/>
              </w:rPr>
              <w:t>como pertinentes para os limites do sistema do processo de produção, tal como especificado no ato de execução adotado</w:t>
            </w:r>
            <w:r w:rsidRPr="00A06A30">
              <w:t xml:space="preserve"> nos termos </w:t>
            </w:r>
            <w:r w:rsidRPr="00A06A30">
              <w:rPr>
                <w:b/>
                <w:i/>
              </w:rPr>
              <w:t>do artigo 7.º, n.º 7</w:t>
            </w:r>
            <w:r w:rsidRPr="00A06A30">
              <w:t xml:space="preserve">. As </w:t>
            </w:r>
            <w:proofErr w:type="spellStart"/>
            <w:r w:rsidRPr="00A06A30">
              <w:t>EE</w:t>
            </w:r>
            <w:r w:rsidRPr="00A06A30">
              <w:rPr>
                <w:vertAlign w:val="subscript"/>
              </w:rPr>
              <w:t>InpMat</w:t>
            </w:r>
            <w:proofErr w:type="spellEnd"/>
            <w:r w:rsidRPr="00A06A30">
              <w:t xml:space="preserve"> pertinentes são calculadas do seguinte modo:</w:t>
            </w:r>
          </w:p>
        </w:tc>
        <w:tc>
          <w:tcPr>
            <w:tcW w:w="4876" w:type="dxa"/>
          </w:tcPr>
          <w:p w14:paraId="06698745" w14:textId="0A93FBF5" w:rsidR="00945E94" w:rsidRPr="00A06A30" w:rsidRDefault="00945E94" w:rsidP="00076757">
            <w:pPr>
              <w:pStyle w:val="Normal6"/>
            </w:pPr>
            <w:r w:rsidRPr="00A06A30">
              <w:t xml:space="preserve">são as emissões incorporadas das matérias de base (precursores) consumidas no processo de produção. Só devem ser consideradas as matérias de base (precursores) indicadas </w:t>
            </w:r>
            <w:r w:rsidRPr="00A06A30">
              <w:rPr>
                <w:b/>
                <w:i/>
              </w:rPr>
              <w:t>no anexo I e originárias de países terceiros e de territórios não isentos</w:t>
            </w:r>
            <w:r w:rsidRPr="00A06A30">
              <w:t xml:space="preserve"> nos termos </w:t>
            </w:r>
            <w:r w:rsidRPr="00A06A30">
              <w:rPr>
                <w:b/>
                <w:i/>
              </w:rPr>
              <w:t xml:space="preserve">do </w:t>
            </w:r>
            <w:r w:rsidR="00076757" w:rsidRPr="00A06A30">
              <w:rPr>
                <w:b/>
                <w:i/>
              </w:rPr>
              <w:t>ponto </w:t>
            </w:r>
            <w:r w:rsidRPr="00A06A30">
              <w:rPr>
                <w:b/>
                <w:i/>
              </w:rPr>
              <w:t>1 do anexo III</w:t>
            </w:r>
            <w:r w:rsidRPr="00A06A30">
              <w:t xml:space="preserve">. As </w:t>
            </w:r>
            <w:proofErr w:type="spellStart"/>
            <w:r w:rsidRPr="00A06A30">
              <w:t>EE</w:t>
            </w:r>
            <w:r w:rsidRPr="00A06A30">
              <w:rPr>
                <w:vertAlign w:val="subscript"/>
              </w:rPr>
              <w:t>InpMat</w:t>
            </w:r>
            <w:proofErr w:type="spellEnd"/>
            <w:r w:rsidRPr="00A06A30">
              <w:t xml:space="preserve"> pertinentes são calculadas do seguinte modo:</w:t>
            </w:r>
          </w:p>
        </w:tc>
      </w:tr>
    </w:tbl>
    <w:p w14:paraId="060CC37F" w14:textId="77777777" w:rsidR="00E365E1" w:rsidRPr="00A06A30" w:rsidRDefault="00E365E1" w:rsidP="001B4FAB"/>
    <w:sectPr w:rsidR="00E365E1" w:rsidRPr="00A06A30" w:rsidSect="00453DB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34C79" w14:textId="77777777" w:rsidR="001B4FAB" w:rsidRPr="00453DB6" w:rsidRDefault="001B4FAB">
      <w:r w:rsidRPr="00453DB6">
        <w:separator/>
      </w:r>
    </w:p>
  </w:endnote>
  <w:endnote w:type="continuationSeparator" w:id="0">
    <w:p w14:paraId="26324C6C" w14:textId="77777777" w:rsidR="001B4FAB" w:rsidRPr="00453DB6" w:rsidRDefault="001B4FAB">
      <w:r w:rsidRPr="00453D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41581" w14:textId="77777777" w:rsidR="00064002" w:rsidRPr="00453D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F3D7B" w14:textId="77777777" w:rsidR="00064002" w:rsidRPr="00453D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81BB4" w14:textId="77777777" w:rsidR="00064002" w:rsidRPr="00453D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F7294" w14:textId="77777777" w:rsidR="001B4FAB" w:rsidRPr="00453DB6" w:rsidRDefault="001B4FAB">
      <w:r w:rsidRPr="00453DB6">
        <w:separator/>
      </w:r>
    </w:p>
  </w:footnote>
  <w:footnote w:type="continuationSeparator" w:id="0">
    <w:p w14:paraId="3BA3C408" w14:textId="77777777" w:rsidR="001B4FAB" w:rsidRPr="00453DB6" w:rsidRDefault="001B4FAB">
      <w:r w:rsidRPr="00453DB6">
        <w:continuationSeparator/>
      </w:r>
    </w:p>
  </w:footnote>
  <w:footnote w:id="1">
    <w:p w14:paraId="1F3244B4" w14:textId="6F2BD144" w:rsidR="00C04001" w:rsidRPr="00A06A30" w:rsidRDefault="00C04001" w:rsidP="00A06A30">
      <w:pPr>
        <w:pStyle w:val="FootnoteText"/>
        <w:ind w:left="567" w:hanging="567"/>
        <w:rPr>
          <w:lang w:val="pt-PT"/>
        </w:rPr>
      </w:pPr>
      <w:r w:rsidRPr="00A06A30">
        <w:rPr>
          <w:rStyle w:val="FootnoteReference"/>
          <w:sz w:val="24"/>
        </w:rPr>
        <w:footnoteRef/>
      </w:r>
      <w:r w:rsidRPr="00A06A30">
        <w:rPr>
          <w:sz w:val="24"/>
          <w:lang w:val="pt-PT"/>
        </w:rPr>
        <w:t xml:space="preserve"> </w:t>
      </w:r>
      <w:r w:rsidRPr="00A06A30">
        <w:rPr>
          <w:sz w:val="24"/>
          <w:lang w:val="pt-PT"/>
        </w:rPr>
        <w:tab/>
        <w:t xml:space="preserve">O assunto foi devolvido à comissão competente, </w:t>
      </w:r>
      <w:r w:rsidR="00B32990">
        <w:rPr>
          <w:sz w:val="24"/>
          <w:lang w:val="pt-PT"/>
        </w:rPr>
        <w:t xml:space="preserve">para </w:t>
      </w:r>
      <w:r w:rsidRPr="00A06A30">
        <w:rPr>
          <w:sz w:val="24"/>
          <w:lang w:val="pt-PT"/>
        </w:rPr>
        <w:t xml:space="preserve">negociações interinstitucionais, nos termos do artigo </w:t>
      </w:r>
      <w:r w:rsidR="009E035D">
        <w:rPr>
          <w:sz w:val="24"/>
          <w:lang w:val="pt-PT"/>
        </w:rPr>
        <w:t>60</w:t>
      </w:r>
      <w:r w:rsidRPr="00A06A30">
        <w:rPr>
          <w:sz w:val="24"/>
          <w:lang w:val="pt-PT"/>
        </w:rPr>
        <w:t>.º, n.º 4, q</w:t>
      </w:r>
      <w:r w:rsidRPr="00C04001">
        <w:rPr>
          <w:sz w:val="24"/>
          <w:lang w:val="pt-PT"/>
        </w:rPr>
        <w:t xml:space="preserve">uarto </w:t>
      </w:r>
      <w:r w:rsidR="009E035D">
        <w:rPr>
          <w:sz w:val="24"/>
          <w:lang w:val="pt-PT"/>
        </w:rPr>
        <w:t>parágrafo, do Regimento (A</w:t>
      </w:r>
      <w:r w:rsidRPr="00A06A30">
        <w:rPr>
          <w:sz w:val="24"/>
          <w:lang w:val="pt-PT"/>
        </w:rPr>
        <w:t>10-00</w:t>
      </w:r>
      <w:r w:rsidR="009E035D">
        <w:rPr>
          <w:sz w:val="24"/>
          <w:lang w:val="pt-PT"/>
        </w:rPr>
        <w:t>8</w:t>
      </w:r>
      <w:r>
        <w:rPr>
          <w:sz w:val="24"/>
          <w:lang w:val="pt-PT"/>
        </w:rPr>
        <w:t>5</w:t>
      </w:r>
      <w:r w:rsidRPr="00A06A30">
        <w:rPr>
          <w:sz w:val="24"/>
          <w:lang w:val="pt-PT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12B8F" w14:textId="77777777" w:rsidR="00064002" w:rsidRPr="00453D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CF19E" w14:textId="77777777" w:rsidR="00064002" w:rsidRPr="00453D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1F964" w14:textId="77777777" w:rsidR="00064002" w:rsidRPr="00453D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PT"/>
    <w:docVar w:name="dvnumam" w:val="4"/>
    <w:docVar w:name="dvpe" w:val="773.301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 Regulamento (UE) 2023/956 no que diz respeito à simplificação e ao reforço do Mecanismo de Ajustamento Carbónico Fronteiriço(COM(2025)0087 – C10-0035/2025 – 2025/0039(COD))"/>
  </w:docVars>
  <w:rsids>
    <w:rsidRoot w:val="001B4FAB"/>
    <w:rsid w:val="00002272"/>
    <w:rsid w:val="00064002"/>
    <w:rsid w:val="000677B9"/>
    <w:rsid w:val="00076757"/>
    <w:rsid w:val="000831BA"/>
    <w:rsid w:val="000A42CC"/>
    <w:rsid w:val="000E7DD9"/>
    <w:rsid w:val="0010095E"/>
    <w:rsid w:val="00125B37"/>
    <w:rsid w:val="00187494"/>
    <w:rsid w:val="001B4FAB"/>
    <w:rsid w:val="001F32AE"/>
    <w:rsid w:val="002767FF"/>
    <w:rsid w:val="002B18FE"/>
    <w:rsid w:val="002B5493"/>
    <w:rsid w:val="00343214"/>
    <w:rsid w:val="00361C00"/>
    <w:rsid w:val="00395FA1"/>
    <w:rsid w:val="003B7140"/>
    <w:rsid w:val="003E15D4"/>
    <w:rsid w:val="00411CCE"/>
    <w:rsid w:val="0041666E"/>
    <w:rsid w:val="00421060"/>
    <w:rsid w:val="00453DB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E94"/>
    <w:rsid w:val="009509D8"/>
    <w:rsid w:val="00950B64"/>
    <w:rsid w:val="00981893"/>
    <w:rsid w:val="009E035D"/>
    <w:rsid w:val="00A06A3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990"/>
    <w:rsid w:val="00B558F0"/>
    <w:rsid w:val="00BD48FE"/>
    <w:rsid w:val="00BD7BD8"/>
    <w:rsid w:val="00BE6ADC"/>
    <w:rsid w:val="00C0400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7E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B7C53D"/>
  <w15:chartTrackingRefBased/>
  <w15:docId w15:val="{26DA64B9-C792-4BF0-89AB-1B895644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45E94"/>
    <w:rPr>
      <w:b/>
    </w:rPr>
  </w:style>
  <w:style w:type="paragraph" w:customStyle="1" w:styleId="NormalHanging12a">
    <w:name w:val="NormalHanging12a"/>
    <w:basedOn w:val="Normal"/>
    <w:link w:val="NormalHanging12aChar"/>
    <w:rsid w:val="00945E9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45E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45E94"/>
    <w:pPr>
      <w:spacing w:before="240"/>
    </w:pPr>
    <w:rPr>
      <w:b/>
    </w:rPr>
  </w:style>
  <w:style w:type="paragraph" w:customStyle="1" w:styleId="EPComma">
    <w:name w:val="EPComma"/>
    <w:basedOn w:val="Normal"/>
    <w:rsid w:val="00945E94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945E94"/>
    <w:rPr>
      <w:b/>
      <w:sz w:val="24"/>
      <w:lang w:val="pt-PT"/>
    </w:rPr>
  </w:style>
  <w:style w:type="paragraph" w:customStyle="1" w:styleId="Normal6">
    <w:name w:val="Normal6"/>
    <w:basedOn w:val="Normal"/>
    <w:link w:val="Normal6Char"/>
    <w:rsid w:val="00945E9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945E94"/>
    <w:rPr>
      <w:sz w:val="24"/>
      <w:lang w:val="pt-PT"/>
    </w:rPr>
  </w:style>
  <w:style w:type="paragraph" w:customStyle="1" w:styleId="ColumnHeading">
    <w:name w:val="ColumnHeading"/>
    <w:basedOn w:val="Normal"/>
    <w:rsid w:val="00945E94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945E94"/>
    <w:rPr>
      <w:b/>
      <w:sz w:val="24"/>
      <w:lang w:val="pt-PT"/>
    </w:rPr>
  </w:style>
  <w:style w:type="character" w:customStyle="1" w:styleId="oj-sub">
    <w:name w:val="oj-sub"/>
    <w:rsid w:val="00945E94"/>
  </w:style>
  <w:style w:type="character" w:customStyle="1" w:styleId="NormalHanging12aChar">
    <w:name w:val="NormalHanging12a Char"/>
    <w:basedOn w:val="DefaultParagraphFont"/>
    <w:link w:val="NormalHanging12a"/>
    <w:locked/>
    <w:rsid w:val="00945E94"/>
    <w:rPr>
      <w:sz w:val="24"/>
      <w:lang w:val="pt-PT"/>
    </w:rPr>
  </w:style>
  <w:style w:type="character" w:styleId="CommentReference">
    <w:name w:val="annotation reference"/>
    <w:basedOn w:val="DefaultParagraphFont"/>
    <w:rsid w:val="003B71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714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714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B71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714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3B7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7140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3B71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767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7D01B-FD45-49A3-A267-EC2EAC7BF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361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2025-05-22T14:57:00Z</dcterms:created>
  <dcterms:modified xsi:type="dcterms:W3CDTF">2025-05-22T14:57:00Z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