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30DC7" w14:paraId="5ADAB02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2D579B6" w14:textId="77777777" w:rsidR="00751A4A" w:rsidRPr="00B30DC7" w:rsidRDefault="001563CF" w:rsidP="0010095E">
            <w:pPr>
              <w:pStyle w:val="EPName"/>
            </w:pPr>
            <w:r w:rsidRPr="00B30DC7">
              <w:t>Европейски</w:t>
            </w:r>
            <w:r w:rsidR="00C672C9" w:rsidRPr="00B30DC7">
              <w:t xml:space="preserve"> парламент</w:t>
            </w:r>
          </w:p>
          <w:p w14:paraId="62AB1FF8" w14:textId="77777777" w:rsidR="00751A4A" w:rsidRPr="00B30DC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30DC7">
              <w:t>2024</w:t>
            </w:r>
            <w:r w:rsidR="001563CF">
              <w:t> – </w:t>
            </w:r>
            <w:r w:rsidR="00817416" w:rsidRPr="00B30DC7">
              <w:t>202</w:t>
            </w:r>
            <w:r w:rsidRPr="00B30DC7">
              <w:t>9</w:t>
            </w:r>
          </w:p>
        </w:tc>
        <w:tc>
          <w:tcPr>
            <w:tcW w:w="2268" w:type="dxa"/>
            <w:shd w:val="clear" w:color="auto" w:fill="auto"/>
          </w:tcPr>
          <w:p w14:paraId="59F659AA" w14:textId="77777777" w:rsidR="00751A4A" w:rsidRPr="00B30DC7" w:rsidRDefault="00187494" w:rsidP="0010095E">
            <w:pPr>
              <w:pStyle w:val="EPLogo"/>
            </w:pPr>
            <w:r w:rsidRPr="00B30DC7">
              <w:rPr>
                <w:noProof/>
                <w:lang w:val="en-GB"/>
              </w:rPr>
              <w:drawing>
                <wp:inline distT="0" distB="0" distL="0" distR="0" wp14:anchorId="2A162A1F" wp14:editId="2F5AA1E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A51A32" w14:textId="77777777" w:rsidR="00D058B8" w:rsidRPr="00B30DC7" w:rsidRDefault="00D058B8" w:rsidP="004C5D52">
      <w:pPr>
        <w:pStyle w:val="LineTop"/>
      </w:pPr>
    </w:p>
    <w:p w14:paraId="62EAA8F5" w14:textId="77777777" w:rsidR="00680577" w:rsidRPr="00B30DC7" w:rsidRDefault="00C672C9" w:rsidP="00680577">
      <w:pPr>
        <w:pStyle w:val="EPBodyTA1"/>
      </w:pPr>
      <w:r w:rsidRPr="00B30DC7">
        <w:t>ПРИЕТИ ТЕКСТОВЕ</w:t>
      </w:r>
    </w:p>
    <w:p w14:paraId="5F60B311" w14:textId="77777777" w:rsidR="00D058B8" w:rsidRPr="00B30DC7" w:rsidRDefault="00D058B8" w:rsidP="00D058B8">
      <w:pPr>
        <w:pStyle w:val="LineBottom"/>
      </w:pPr>
    </w:p>
    <w:p w14:paraId="1BC27AE1" w14:textId="77777777" w:rsidR="00C672C9" w:rsidRPr="00B30DC7" w:rsidRDefault="00C672C9" w:rsidP="00C672C9">
      <w:pPr>
        <w:pStyle w:val="ATHeading1"/>
      </w:pPr>
      <w:bookmarkStart w:id="0" w:name="TANumber"/>
      <w:r w:rsidRPr="00B30DC7">
        <w:t>P10_TA(2025)0</w:t>
      </w:r>
      <w:r w:rsidR="00B12614" w:rsidRPr="005C3BA0">
        <w:rPr>
          <w:lang w:val="ru-RU"/>
        </w:rPr>
        <w:t>109</w:t>
      </w:r>
      <w:bookmarkEnd w:id="0"/>
    </w:p>
    <w:p w14:paraId="0EF0CC34" w14:textId="77777777" w:rsidR="00C672C9" w:rsidRPr="00B30DC7" w:rsidRDefault="00C672C9" w:rsidP="00C672C9">
      <w:pPr>
        <w:pStyle w:val="ATHeading2"/>
      </w:pPr>
      <w:bookmarkStart w:id="1" w:name="title"/>
      <w:r w:rsidRPr="00B30DC7">
        <w:t>Промяна на митата, приложими за вноса на някои стоки с произход от Руската федерация и от Република Беларус или изнасяни от посочените държави</w:t>
      </w:r>
      <w:bookmarkEnd w:id="1"/>
    </w:p>
    <w:p w14:paraId="46D69EC9" w14:textId="77777777" w:rsidR="00C672C9" w:rsidRPr="00B30DC7" w:rsidRDefault="00C672C9" w:rsidP="00C672C9">
      <w:pPr>
        <w:rPr>
          <w:i/>
          <w:vanish/>
        </w:rPr>
      </w:pPr>
      <w:r w:rsidRPr="00B30DC7">
        <w:rPr>
          <w:i/>
        </w:rPr>
        <w:fldChar w:fldCharType="begin"/>
      </w:r>
      <w:r w:rsidRPr="00B30DC7">
        <w:rPr>
          <w:i/>
        </w:rPr>
        <w:instrText xml:space="preserve"> TC"(</w:instrText>
      </w:r>
      <w:bookmarkStart w:id="2" w:name="DocNumber"/>
      <w:r w:rsidRPr="00B30DC7">
        <w:rPr>
          <w:i/>
        </w:rPr>
        <w:instrText>A10-0087/2025</w:instrText>
      </w:r>
      <w:bookmarkEnd w:id="2"/>
      <w:r w:rsidRPr="00B30DC7">
        <w:rPr>
          <w:i/>
        </w:rPr>
        <w:instrText xml:space="preserve"> - Докладчик: </w:instrText>
      </w:r>
      <w:proofErr w:type="spellStart"/>
      <w:r w:rsidRPr="00B30DC7">
        <w:rPr>
          <w:i/>
        </w:rPr>
        <w:instrText>Инесе</w:instrText>
      </w:r>
      <w:proofErr w:type="spellEnd"/>
      <w:r w:rsidRPr="00B30DC7">
        <w:rPr>
          <w:i/>
        </w:rPr>
        <w:instrText xml:space="preserve"> </w:instrText>
      </w:r>
      <w:proofErr w:type="spellStart"/>
      <w:r w:rsidRPr="00B30DC7">
        <w:rPr>
          <w:i/>
        </w:rPr>
        <w:instrText>Вайдере</w:instrText>
      </w:r>
      <w:proofErr w:type="spellEnd"/>
      <w:r w:rsidRPr="00B30DC7">
        <w:rPr>
          <w:i/>
        </w:rPr>
        <w:instrText xml:space="preserve">)"\l3 \n&gt; \* MERGEFORMAT </w:instrText>
      </w:r>
      <w:r w:rsidRPr="00B30DC7">
        <w:rPr>
          <w:i/>
        </w:rPr>
        <w:fldChar w:fldCharType="end"/>
      </w:r>
    </w:p>
    <w:p w14:paraId="32967231" w14:textId="77777777" w:rsidR="00C672C9" w:rsidRPr="00B30DC7" w:rsidRDefault="00C672C9" w:rsidP="00C672C9">
      <w:pPr>
        <w:rPr>
          <w:vanish/>
        </w:rPr>
      </w:pPr>
      <w:bookmarkStart w:id="3" w:name="Commission"/>
      <w:r w:rsidRPr="00B30DC7">
        <w:rPr>
          <w:vanish/>
        </w:rPr>
        <w:t>Комисия по международна търговия</w:t>
      </w:r>
      <w:bookmarkEnd w:id="3"/>
    </w:p>
    <w:p w14:paraId="50A78E3A" w14:textId="77777777" w:rsidR="00C672C9" w:rsidRPr="00B30DC7" w:rsidRDefault="00C672C9" w:rsidP="00C672C9">
      <w:pPr>
        <w:rPr>
          <w:vanish/>
        </w:rPr>
      </w:pPr>
      <w:bookmarkStart w:id="4" w:name="PE"/>
      <w:r w:rsidRPr="00B30DC7">
        <w:rPr>
          <w:vanish/>
        </w:rPr>
        <w:t>PE770.210</w:t>
      </w:r>
      <w:bookmarkEnd w:id="4"/>
    </w:p>
    <w:p w14:paraId="47082B66" w14:textId="77777777" w:rsidR="00C672C9" w:rsidRPr="00B30DC7" w:rsidRDefault="00C672C9" w:rsidP="00C672C9">
      <w:pPr>
        <w:pStyle w:val="ATHeading3"/>
      </w:pPr>
      <w:bookmarkStart w:id="5" w:name="Sujet"/>
      <w:r w:rsidRPr="00B30DC7">
        <w:t xml:space="preserve">Законодателна резолюция на Европейския парламент от </w:t>
      </w:r>
      <w:r w:rsidR="0059260F">
        <w:t>22 май</w:t>
      </w:r>
      <w:r w:rsidR="0059260F" w:rsidRPr="00B30DC7">
        <w:t xml:space="preserve"> </w:t>
      </w:r>
      <w:r w:rsidRPr="00B30DC7">
        <w:t>2025 г. относно предложението за регламент на Европейския парламент и на Съвета за промяна на митата, приложими за вноса на някои стоки с произход от Руската федерация и от Република Беларус или изнасяни пряко или непряко от посочените държави</w:t>
      </w:r>
      <w:bookmarkEnd w:id="5"/>
      <w:r w:rsidRPr="00B30DC7">
        <w:t xml:space="preserve"> </w:t>
      </w:r>
      <w:bookmarkStart w:id="6" w:name="References"/>
      <w:r w:rsidRPr="00B30DC7">
        <w:t>(COM(2025)0034 – C10-0006/2025 – 2025/0021(COD))</w:t>
      </w:r>
      <w:bookmarkEnd w:id="6"/>
    </w:p>
    <w:p w14:paraId="1F75CA37" w14:textId="77777777" w:rsidR="00630D69" w:rsidRPr="00B30DC7" w:rsidRDefault="00630D69" w:rsidP="00630D69">
      <w:pPr>
        <w:pStyle w:val="NormalBold"/>
      </w:pPr>
      <w:r w:rsidRPr="00B30DC7">
        <w:t>(Обикновена законодателна процедура: първо четене)</w:t>
      </w:r>
    </w:p>
    <w:p w14:paraId="04DB5183" w14:textId="77777777" w:rsidR="00630D69" w:rsidRPr="00B30DC7" w:rsidRDefault="00630D69" w:rsidP="00630D69">
      <w:pPr>
        <w:pStyle w:val="EPComma"/>
      </w:pPr>
      <w:r w:rsidRPr="00B30DC7">
        <w:rPr>
          <w:i/>
          <w:iCs/>
        </w:rPr>
        <w:t>Европейският парламент</w:t>
      </w:r>
      <w:r w:rsidRPr="00B30DC7">
        <w:t>,</w:t>
      </w:r>
    </w:p>
    <w:p w14:paraId="6CD2C489" w14:textId="77777777" w:rsidR="00630D69" w:rsidRPr="00B30DC7" w:rsidRDefault="00630D69" w:rsidP="00630D69">
      <w:pPr>
        <w:pStyle w:val="NormalHanging12a"/>
      </w:pPr>
      <w:r w:rsidRPr="00B30DC7">
        <w:t>–</w:t>
      </w:r>
      <w:r w:rsidRPr="00B30DC7">
        <w:tab/>
        <w:t xml:space="preserve">като взе предвид предложението на Комисията до </w:t>
      </w:r>
      <w:r w:rsidR="0059260F">
        <w:t>П</w:t>
      </w:r>
      <w:r w:rsidRPr="00B30DC7">
        <w:t>арламент</w:t>
      </w:r>
      <w:r w:rsidR="0059260F">
        <w:t>а</w:t>
      </w:r>
      <w:r w:rsidRPr="00B30DC7">
        <w:t xml:space="preserve"> и до Съвета (COM(2025)0034),</w:t>
      </w:r>
    </w:p>
    <w:p w14:paraId="6CCAB394" w14:textId="77777777" w:rsidR="00630D69" w:rsidRPr="00B30DC7" w:rsidRDefault="00630D69" w:rsidP="00630D69">
      <w:pPr>
        <w:pStyle w:val="NormalHanging12a"/>
      </w:pPr>
      <w:r w:rsidRPr="00B30DC7">
        <w:t>–</w:t>
      </w:r>
      <w:r w:rsidRPr="00B30DC7">
        <w:tab/>
        <w:t xml:space="preserve">като взе предвид член 294, параграф 2 и член 207, параграф 2 от Договора за функционирането на Европейския съюз, съгласно които Комисията е внесла предложението </w:t>
      </w:r>
      <w:r w:rsidR="0059260F">
        <w:t xml:space="preserve">в Парламента </w:t>
      </w:r>
      <w:r w:rsidRPr="00B30DC7">
        <w:t>(C10</w:t>
      </w:r>
      <w:r w:rsidRPr="00B30DC7">
        <w:noBreakHyphen/>
        <w:t>0006/2025),</w:t>
      </w:r>
    </w:p>
    <w:p w14:paraId="37581FB0" w14:textId="77777777" w:rsidR="00630D69" w:rsidRPr="00B30DC7" w:rsidRDefault="00630D69" w:rsidP="00630D69">
      <w:pPr>
        <w:pStyle w:val="NormalHanging12a"/>
      </w:pPr>
      <w:r w:rsidRPr="00B30DC7">
        <w:t>–</w:t>
      </w:r>
      <w:r w:rsidRPr="00B30DC7">
        <w:tab/>
        <w:t>като взе предвид член 294, параграф 3 от Договора за функционирането на Европейския съюз,</w:t>
      </w:r>
    </w:p>
    <w:p w14:paraId="4AC48492" w14:textId="77777777" w:rsidR="00630D69" w:rsidRPr="00B30DC7" w:rsidRDefault="00630D69" w:rsidP="00630D69">
      <w:pPr>
        <w:pStyle w:val="NormalHanging12a"/>
      </w:pPr>
      <w:r w:rsidRPr="00B30DC7">
        <w:t>–</w:t>
      </w:r>
      <w:r w:rsidRPr="00B30DC7">
        <w:tab/>
        <w:t>като взе предвид поетия с писмо от 26 март 2025 г. ангажимент на представителя на Съвета за одобряване на позицията на Европейския парламент в съответствие с член 294, параграф 4 от Договора за функционирането на Европейския съюз,</w:t>
      </w:r>
    </w:p>
    <w:p w14:paraId="701EA283" w14:textId="77777777" w:rsidR="00630D69" w:rsidRPr="00B30DC7" w:rsidRDefault="00630D69" w:rsidP="00630D69">
      <w:pPr>
        <w:pStyle w:val="NormalHanging12a"/>
      </w:pPr>
      <w:r w:rsidRPr="00B30DC7">
        <w:t>–</w:t>
      </w:r>
      <w:r w:rsidRPr="00B30DC7">
        <w:tab/>
        <w:t>като взе предвид член 60 от своя Правилник за дейността,</w:t>
      </w:r>
    </w:p>
    <w:p w14:paraId="624D74BF" w14:textId="77777777" w:rsidR="00630D69" w:rsidRPr="00B30DC7" w:rsidRDefault="00630D69" w:rsidP="00630D69">
      <w:pPr>
        <w:pStyle w:val="NormalHanging12a"/>
      </w:pPr>
      <w:r w:rsidRPr="00B30DC7">
        <w:t>–</w:t>
      </w:r>
      <w:r w:rsidRPr="00B30DC7">
        <w:tab/>
        <w:t>като взе предвид становището на комисията по земеделие и развитие на селските райони,</w:t>
      </w:r>
    </w:p>
    <w:p w14:paraId="5084B8A6" w14:textId="77777777" w:rsidR="00630D69" w:rsidRPr="00B30DC7" w:rsidRDefault="00630D69" w:rsidP="00630D69">
      <w:pPr>
        <w:pStyle w:val="NormalHanging12a"/>
      </w:pPr>
      <w:r w:rsidRPr="00B30DC7">
        <w:t>–</w:t>
      </w:r>
      <w:r w:rsidRPr="00B30DC7">
        <w:tab/>
        <w:t>като взе предвид доклада на комисията по международна търговия (A10-0087/2025),</w:t>
      </w:r>
    </w:p>
    <w:p w14:paraId="0EAC9C6A" w14:textId="77777777" w:rsidR="00630D69" w:rsidRPr="00B30DC7" w:rsidRDefault="00630D69" w:rsidP="00630D69">
      <w:pPr>
        <w:pStyle w:val="NormalHanging12a"/>
      </w:pPr>
      <w:r w:rsidRPr="00B30DC7">
        <w:t>1.</w:t>
      </w:r>
      <w:r w:rsidRPr="00B30DC7">
        <w:tab/>
        <w:t xml:space="preserve">приема </w:t>
      </w:r>
      <w:r w:rsidR="0059260F">
        <w:t>изложената по-долу</w:t>
      </w:r>
      <w:r w:rsidR="0059260F" w:rsidRPr="00B30DC7">
        <w:t xml:space="preserve"> </w:t>
      </w:r>
      <w:r w:rsidRPr="00B30DC7">
        <w:t>позиция на първо четене;</w:t>
      </w:r>
    </w:p>
    <w:p w14:paraId="0EF93566" w14:textId="77777777" w:rsidR="00630D69" w:rsidRPr="00B30DC7" w:rsidRDefault="00630D69" w:rsidP="00630D69">
      <w:pPr>
        <w:pStyle w:val="NormalHanging12a"/>
      </w:pPr>
      <w:r w:rsidRPr="00B30DC7">
        <w:lastRenderedPageBreak/>
        <w:t>2.</w:t>
      </w:r>
      <w:r w:rsidRPr="00B30DC7">
        <w:tab/>
        <w:t>приканва Комисията отново да се отнесе до него, в случай че замени своето предложение с друг текст или внесе или възнамерява да внесе съществени изменения в това предложение;</w:t>
      </w:r>
    </w:p>
    <w:p w14:paraId="098247F3" w14:textId="77777777" w:rsidR="00B30DC7" w:rsidRPr="00B30DC7" w:rsidRDefault="00630D69" w:rsidP="00B30DC7">
      <w:pPr>
        <w:pStyle w:val="NormalHanging12a"/>
      </w:pPr>
      <w:r w:rsidRPr="00B30DC7">
        <w:t>3.</w:t>
      </w:r>
      <w:r w:rsidRPr="00B30DC7">
        <w:tab/>
        <w:t>възлага на своя председател да предаде позицията на Парламента съответно на Съвета и на Комисията, както и на националните парламенти.</w:t>
      </w:r>
    </w:p>
    <w:p w14:paraId="4E0FA74B" w14:textId="77777777" w:rsidR="001563CF" w:rsidRDefault="001563CF" w:rsidP="00C672C9">
      <w:pPr>
        <w:rPr>
          <w:lang w:val="en-GB"/>
        </w:rPr>
      </w:pPr>
    </w:p>
    <w:p w14:paraId="660EEA1A" w14:textId="77777777" w:rsidR="005C3BA0" w:rsidRPr="005C3BA0" w:rsidRDefault="005C3BA0" w:rsidP="00C672C9">
      <w:pPr>
        <w:rPr>
          <w:lang w:val="en-GB"/>
        </w:rPr>
        <w:sectPr w:rsidR="005C3BA0" w:rsidRPr="005C3BA0" w:rsidSect="00B30DC7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6537C375" w14:textId="77777777" w:rsidR="001563CF" w:rsidRPr="001A78A5" w:rsidRDefault="001563CF" w:rsidP="001563CF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1A78A5">
        <w:rPr>
          <w:b/>
          <w:bCs/>
          <w:color w:val="000000"/>
        </w:rPr>
        <w:lastRenderedPageBreak/>
        <w:t>P10_TC1-COD(2025)0021</w:t>
      </w:r>
    </w:p>
    <w:p w14:paraId="1AC4AF3D" w14:textId="06838337" w:rsidR="005C3BA0" w:rsidRDefault="001563CF" w:rsidP="005C3BA0">
      <w:pPr>
        <w:spacing w:before="240" w:after="120"/>
        <w:rPr>
          <w:b/>
          <w:szCs w:val="24"/>
          <w:lang w:val="en-GB"/>
        </w:rPr>
      </w:pPr>
      <w:r w:rsidRPr="00900F1D">
        <w:rPr>
          <w:b/>
          <w:szCs w:val="24"/>
        </w:rPr>
        <w:t>Позиция на Европейския парламент, приета на п</w:t>
      </w:r>
      <w:r w:rsidRPr="0059260F">
        <w:rPr>
          <w:b/>
          <w:szCs w:val="24"/>
        </w:rPr>
        <w:t>ърво четене на 22 май 2025 г. с оглед на приемането на Регламент (ЕС) 2025/... на Европейския парламент и на Съвета за промяна на митата, приложими за вноса на някои стоки с произход от Руската федерация и от Република Беларус или изнасяни от</w:t>
      </w:r>
      <w:r w:rsidRPr="001563CF">
        <w:rPr>
          <w:b/>
          <w:szCs w:val="24"/>
        </w:rPr>
        <w:t xml:space="preserve"> посочените държави</w:t>
      </w:r>
    </w:p>
    <w:p w14:paraId="2ED44DC1" w14:textId="57B6E881" w:rsidR="005C3BA0" w:rsidRPr="005C3BA0" w:rsidRDefault="005C3BA0" w:rsidP="005C3BA0">
      <w:pPr>
        <w:spacing w:before="240" w:after="120"/>
        <w:rPr>
          <w:b/>
          <w:szCs w:val="24"/>
          <w:lang w:val="ru-RU"/>
        </w:rPr>
      </w:pPr>
      <w:r w:rsidRPr="0051470D">
        <w:rPr>
          <w:i/>
          <w:szCs w:val="24"/>
        </w:rPr>
        <w:t xml:space="preserve">(Тъй като беше постигнато споразумение между Парламента и Съвета, позицията на Парламента съответства на окончателния </w:t>
      </w:r>
      <w:r w:rsidRPr="005C3BA0">
        <w:rPr>
          <w:i/>
          <w:szCs w:val="24"/>
        </w:rPr>
        <w:t xml:space="preserve">законодателен акт, </w:t>
      </w:r>
      <w:proofErr w:type="spellStart"/>
      <w:r w:rsidRPr="005C3BA0">
        <w:rPr>
          <w:i/>
          <w:szCs w:val="24"/>
          <w:lang w:val="lt-LT"/>
        </w:rPr>
        <w:t>Регламент</w:t>
      </w:r>
      <w:proofErr w:type="spellEnd"/>
      <w:r w:rsidRPr="005C3BA0">
        <w:rPr>
          <w:i/>
          <w:szCs w:val="24"/>
          <w:lang w:val="lt-LT"/>
        </w:rPr>
        <w:t xml:space="preserve"> (ЕС) </w:t>
      </w:r>
      <w:r w:rsidRPr="005C3BA0">
        <w:rPr>
          <w:i/>
          <w:szCs w:val="24"/>
        </w:rPr>
        <w:t>2025/1227</w:t>
      </w:r>
      <w:r w:rsidRPr="005C3BA0">
        <w:rPr>
          <w:i/>
          <w:szCs w:val="24"/>
          <w:lang w:val="lt-LT"/>
        </w:rPr>
        <w:t>.)</w:t>
      </w:r>
    </w:p>
    <w:sectPr w:rsidR="005C3BA0" w:rsidRPr="005C3BA0" w:rsidSect="005C3BA0">
      <w:pgSz w:w="11907" w:h="16840" w:code="9"/>
      <w:pgMar w:top="1134" w:right="1134" w:bottom="1134" w:left="1134" w:header="567" w:footer="56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5EC389" w14:textId="77777777" w:rsidR="00C672C9" w:rsidRPr="00B30DC7" w:rsidRDefault="00C672C9">
      <w:r w:rsidRPr="00B30DC7">
        <w:separator/>
      </w:r>
    </w:p>
  </w:endnote>
  <w:endnote w:type="continuationSeparator" w:id="0">
    <w:p w14:paraId="7A20B9E0" w14:textId="77777777" w:rsidR="00C672C9" w:rsidRPr="00B30DC7" w:rsidRDefault="00C672C9">
      <w:r w:rsidRPr="00B30DC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D878B4" w14:textId="77777777" w:rsidR="00064002" w:rsidRPr="00B30DC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F82FF0" w14:textId="77777777" w:rsidR="00064002" w:rsidRPr="00B30DC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0F0F72" w14:textId="77777777" w:rsidR="00064002" w:rsidRPr="00B30DC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A049C5" w14:textId="77777777" w:rsidR="00C672C9" w:rsidRPr="00B30DC7" w:rsidRDefault="00C672C9">
      <w:r w:rsidRPr="00B30DC7">
        <w:separator/>
      </w:r>
    </w:p>
  </w:footnote>
  <w:footnote w:type="continuationSeparator" w:id="0">
    <w:p w14:paraId="27FF716D" w14:textId="77777777" w:rsidR="00C672C9" w:rsidRPr="00B30DC7" w:rsidRDefault="00C672C9">
      <w:r w:rsidRPr="00B30DC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2A69E3" w14:textId="77777777" w:rsidR="00064002" w:rsidRPr="00B30DC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92EC35" w14:textId="77777777" w:rsidR="00064002" w:rsidRPr="00B30DC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CCED4E" w14:textId="77777777" w:rsidR="00064002" w:rsidRPr="00B30DC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227061834">
    <w:abstractNumId w:val="9"/>
  </w:num>
  <w:num w:numId="2" w16cid:durableId="622274432">
    <w:abstractNumId w:val="9"/>
  </w:num>
  <w:num w:numId="3" w16cid:durableId="1040205947">
    <w:abstractNumId w:val="7"/>
  </w:num>
  <w:num w:numId="4" w16cid:durableId="226958118">
    <w:abstractNumId w:val="7"/>
  </w:num>
  <w:num w:numId="5" w16cid:durableId="1543135131">
    <w:abstractNumId w:val="6"/>
  </w:num>
  <w:num w:numId="6" w16cid:durableId="588932242">
    <w:abstractNumId w:val="6"/>
  </w:num>
  <w:num w:numId="7" w16cid:durableId="2139643132">
    <w:abstractNumId w:val="5"/>
  </w:num>
  <w:num w:numId="8" w16cid:durableId="444622532">
    <w:abstractNumId w:val="5"/>
  </w:num>
  <w:num w:numId="9" w16cid:durableId="204752338">
    <w:abstractNumId w:val="4"/>
  </w:num>
  <w:num w:numId="10" w16cid:durableId="1760055117">
    <w:abstractNumId w:val="4"/>
  </w:num>
  <w:num w:numId="11" w16cid:durableId="1346058970">
    <w:abstractNumId w:val="8"/>
  </w:num>
  <w:num w:numId="12" w16cid:durableId="1842314251">
    <w:abstractNumId w:val="8"/>
  </w:num>
  <w:num w:numId="13" w16cid:durableId="207374813">
    <w:abstractNumId w:val="3"/>
  </w:num>
  <w:num w:numId="14" w16cid:durableId="2041928499">
    <w:abstractNumId w:val="3"/>
  </w:num>
  <w:num w:numId="15" w16cid:durableId="899902380">
    <w:abstractNumId w:val="2"/>
  </w:num>
  <w:num w:numId="16" w16cid:durableId="986207687">
    <w:abstractNumId w:val="2"/>
  </w:num>
  <w:num w:numId="17" w16cid:durableId="992296273">
    <w:abstractNumId w:val="1"/>
  </w:num>
  <w:num w:numId="18" w16cid:durableId="518156563">
    <w:abstractNumId w:val="1"/>
  </w:num>
  <w:num w:numId="19" w16cid:durableId="736323423">
    <w:abstractNumId w:val="0"/>
  </w:num>
  <w:num w:numId="20" w16cid:durableId="393160542">
    <w:abstractNumId w:val="0"/>
  </w:num>
  <w:num w:numId="21" w16cid:durableId="1346707595">
    <w:abstractNumId w:val="9"/>
  </w:num>
  <w:num w:numId="22" w16cid:durableId="681393715">
    <w:abstractNumId w:val="7"/>
  </w:num>
  <w:num w:numId="23" w16cid:durableId="1113744321">
    <w:abstractNumId w:val="6"/>
  </w:num>
  <w:num w:numId="24" w16cid:durableId="2096970364">
    <w:abstractNumId w:val="5"/>
  </w:num>
  <w:num w:numId="25" w16cid:durableId="1405297220">
    <w:abstractNumId w:val="4"/>
  </w:num>
  <w:num w:numId="26" w16cid:durableId="1010184368">
    <w:abstractNumId w:val="8"/>
  </w:num>
  <w:num w:numId="27" w16cid:durableId="1442189963">
    <w:abstractNumId w:val="3"/>
  </w:num>
  <w:num w:numId="28" w16cid:durableId="361127302">
    <w:abstractNumId w:val="2"/>
  </w:num>
  <w:num w:numId="29" w16cid:durableId="1454322253">
    <w:abstractNumId w:val="1"/>
  </w:num>
  <w:num w:numId="30" w16cid:durableId="1589970343">
    <w:abstractNumId w:val="0"/>
  </w:num>
  <w:num w:numId="31" w16cid:durableId="1548682371">
    <w:abstractNumId w:val="9"/>
  </w:num>
  <w:num w:numId="32" w16cid:durableId="1301574671">
    <w:abstractNumId w:val="7"/>
  </w:num>
  <w:num w:numId="33" w16cid:durableId="249892543">
    <w:abstractNumId w:val="6"/>
  </w:num>
  <w:num w:numId="34" w16cid:durableId="1206789914">
    <w:abstractNumId w:val="5"/>
  </w:num>
  <w:num w:numId="35" w16cid:durableId="567149176">
    <w:abstractNumId w:val="4"/>
  </w:num>
  <w:num w:numId="36" w16cid:durableId="2053000481">
    <w:abstractNumId w:val="8"/>
  </w:num>
  <w:num w:numId="37" w16cid:durableId="1204056012">
    <w:abstractNumId w:val="3"/>
  </w:num>
  <w:num w:numId="38" w16cid:durableId="2104718132">
    <w:abstractNumId w:val="2"/>
  </w:num>
  <w:num w:numId="39" w16cid:durableId="1089279024">
    <w:abstractNumId w:val="1"/>
  </w:num>
  <w:num w:numId="40" w16cid:durableId="1057318602">
    <w:abstractNumId w:val="0"/>
  </w:num>
  <w:num w:numId="41" w16cid:durableId="833959477">
    <w:abstractNumId w:val="10"/>
  </w:num>
  <w:num w:numId="42" w16cid:durableId="1407068427">
    <w:abstractNumId w:val="10"/>
  </w:num>
  <w:num w:numId="43" w16cid:durableId="174001108">
    <w:abstractNumId w:val="10"/>
  </w:num>
  <w:num w:numId="44" w16cid:durableId="47148430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87/2025"/>
    <w:docVar w:name="dvlangue" w:val="BG"/>
    <w:docVar w:name="dvnumam" w:val="23"/>
    <w:docVar w:name="dvpe" w:val="770.210"/>
    <w:docVar w:name="dvrapporteur" w:val="Докладчик: "/>
    <w:docVar w:name="dvstar" w:val="***I"/>
    <w:docVar w:name="dvtitre" w:val="Законодателна резолюция на Европейския парламент от ... 2025 г. относно предложението за регламент на Европейския парламент и на Съвета за промяна на митата, приложими за вноса на някои стоки с произход от Руската федерация и от Република Беларус или изнасяни пряко или непряко от посочените държави(COM(2025)0034 – C10-0006/2025 – 2025/0021(COD))"/>
  </w:docVars>
  <w:rsids>
    <w:rsidRoot w:val="00C672C9"/>
    <w:rsid w:val="00002272"/>
    <w:rsid w:val="00064002"/>
    <w:rsid w:val="000677B9"/>
    <w:rsid w:val="000831BA"/>
    <w:rsid w:val="000A42CC"/>
    <w:rsid w:val="000E7DD9"/>
    <w:rsid w:val="0010095E"/>
    <w:rsid w:val="00125B37"/>
    <w:rsid w:val="001563CF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9260F"/>
    <w:rsid w:val="005B470F"/>
    <w:rsid w:val="005C2568"/>
    <w:rsid w:val="005C3BA0"/>
    <w:rsid w:val="005F1B17"/>
    <w:rsid w:val="006037C0"/>
    <w:rsid w:val="00630D69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614"/>
    <w:rsid w:val="00B12E95"/>
    <w:rsid w:val="00B22876"/>
    <w:rsid w:val="00B30DC7"/>
    <w:rsid w:val="00B558F0"/>
    <w:rsid w:val="00BD48FE"/>
    <w:rsid w:val="00BD7BD8"/>
    <w:rsid w:val="00BE6ADC"/>
    <w:rsid w:val="00C05BFE"/>
    <w:rsid w:val="00C23CD4"/>
    <w:rsid w:val="00C61C0C"/>
    <w:rsid w:val="00C672C9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244392"/>
  <w15:chartTrackingRefBased/>
  <w15:docId w15:val="{BF6E09DA-C2F2-426C-8292-B57481921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630D69"/>
    <w:pPr>
      <w:spacing w:before="480" w:after="240"/>
    </w:pPr>
  </w:style>
  <w:style w:type="paragraph" w:customStyle="1" w:styleId="NormalBold">
    <w:name w:val="NormalBold"/>
    <w:basedOn w:val="Normal"/>
    <w:link w:val="NormalBoldChar"/>
    <w:rsid w:val="00630D69"/>
    <w:rPr>
      <w:b/>
    </w:rPr>
  </w:style>
  <w:style w:type="paragraph" w:customStyle="1" w:styleId="NormalHanging12a">
    <w:name w:val="NormalHanging12a"/>
    <w:basedOn w:val="Normal"/>
    <w:rsid w:val="00630D69"/>
    <w:pPr>
      <w:spacing w:after="240"/>
      <w:ind w:left="567" w:hanging="567"/>
    </w:pPr>
  </w:style>
  <w:style w:type="character" w:customStyle="1" w:styleId="NormalBoldChar">
    <w:name w:val="NormalBold Char"/>
    <w:basedOn w:val="DefaultParagraphFont"/>
    <w:link w:val="NormalBold"/>
    <w:locked/>
    <w:rsid w:val="00630D69"/>
    <w:rPr>
      <w:b/>
      <w:sz w:val="24"/>
      <w:lang w:val="bg-BG"/>
    </w:rPr>
  </w:style>
  <w:style w:type="paragraph" w:styleId="Footer">
    <w:name w:val="footer"/>
    <w:basedOn w:val="Normal"/>
    <w:link w:val="FooterChar"/>
    <w:rsid w:val="001563C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1563CF"/>
    <w:rPr>
      <w:sz w:val="24"/>
      <w:lang w:val="bg-BG"/>
    </w:rPr>
  </w:style>
  <w:style w:type="paragraph" w:customStyle="1" w:styleId="HeaderCouncilLarge">
    <w:name w:val="Header Council Large"/>
    <w:basedOn w:val="Normal"/>
    <w:link w:val="HeaderCouncilLargeChar"/>
    <w:rsid w:val="001563CF"/>
    <w:pPr>
      <w:widowControl/>
      <w:spacing w:after="440" w:line="360" w:lineRule="auto"/>
    </w:pPr>
    <w:rPr>
      <w:b/>
      <w:sz w:val="2"/>
      <w:szCs w:val="24"/>
      <w:u w:color="606060"/>
      <w:lang w:eastAsia="en-US"/>
    </w:rPr>
  </w:style>
  <w:style w:type="character" w:customStyle="1" w:styleId="HeaderCouncilLargeChar">
    <w:name w:val="Header Council Large Char"/>
    <w:basedOn w:val="DefaultParagraphFont"/>
    <w:link w:val="HeaderCouncilLarge"/>
    <w:rsid w:val="001563CF"/>
    <w:rPr>
      <w:b/>
      <w:sz w:val="2"/>
      <w:szCs w:val="24"/>
      <w:u w:color="606060"/>
      <w:lang w:val="bg-BG" w:eastAsia="en-US"/>
    </w:rPr>
  </w:style>
  <w:style w:type="table" w:customStyle="1" w:styleId="TableGrid1">
    <w:name w:val="Table Grid1"/>
    <w:basedOn w:val="TableNormal"/>
    <w:next w:val="TableGrid"/>
    <w:uiPriority w:val="39"/>
    <w:rsid w:val="001563CF"/>
    <w:pPr>
      <w:spacing w:before="120" w:after="120"/>
      <w:jc w:val="both"/>
    </w:pPr>
    <w:rPr>
      <w:lang w:val="en-US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yperlink1">
    <w:name w:val="Hyperlink1"/>
    <w:basedOn w:val="DefaultParagraphFont"/>
    <w:uiPriority w:val="99"/>
    <w:unhideWhenUsed/>
    <w:rsid w:val="001563CF"/>
    <w:rPr>
      <w:color w:val="0563C1"/>
      <w:u w:val="single"/>
    </w:rPr>
  </w:style>
  <w:style w:type="character" w:styleId="Hyperlink">
    <w:name w:val="Hyperlink"/>
    <w:basedOn w:val="DefaultParagraphFont"/>
    <w:rsid w:val="001563C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2EF280-8888-4352-BE90-05822CFDD3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341</Words>
  <Characters>2117</Characters>
  <Application>Microsoft Office Word</Application>
  <DocSecurity>0</DocSecurity>
  <Lines>39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Kiril GIRGINOV</dc:creator>
  <cp:keywords/>
  <cp:lastModifiedBy>GIRGINOV Kiril</cp:lastModifiedBy>
  <cp:revision>2</cp:revision>
  <cp:lastPrinted>2004-11-19T15:42:00Z</cp:lastPrinted>
  <dcterms:created xsi:type="dcterms:W3CDTF">2025-07-03T15:13:00Z</dcterms:created>
  <dcterms:modified xsi:type="dcterms:W3CDTF">2025-07-03T15:13:00Z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P10_TA(2025)0109_</vt:lpwstr>
  </property>
  <property fmtid="{D5CDD505-2E9C-101B-9397-08002B2CF9AE}" pid="4" name="&lt;Type&gt;">
    <vt:lpwstr>RR</vt:lpwstr>
  </property>
</Properties>
</file>