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6847" w:rsidTr="0010095E">
        <w:trPr>
          <w:trHeight w:hRule="exact" w:val="1418"/>
        </w:trPr>
        <w:tc>
          <w:tcPr>
            <w:tcW w:w="6804" w:type="dxa"/>
            <w:shd w:val="clear" w:color="auto" w:fill="auto"/>
            <w:vAlign w:val="center"/>
          </w:tcPr>
          <w:p w:rsidR="00751A4A" w:rsidRPr="00326847" w:rsidRDefault="00D253D9" w:rsidP="0010095E">
            <w:pPr>
              <w:pStyle w:val="EPName"/>
            </w:pPr>
            <w:r w:rsidRPr="00326847">
              <w:t>Eiropas Parlaments</w:t>
            </w:r>
          </w:p>
          <w:p w:rsidR="00751A4A" w:rsidRPr="00326847" w:rsidRDefault="005F1B17" w:rsidP="005F1B17">
            <w:pPr>
              <w:pStyle w:val="EPTerm"/>
              <w:rPr>
                <w:rStyle w:val="HideTWBExt"/>
                <w:noProof w:val="0"/>
                <w:vanish w:val="0"/>
                <w:color w:val="auto"/>
              </w:rPr>
            </w:pPr>
            <w:r w:rsidRPr="00326847">
              <w:t>2024</w:t>
            </w:r>
            <w:r w:rsidR="00817416" w:rsidRPr="00326847">
              <w:t>-202</w:t>
            </w:r>
            <w:r w:rsidRPr="00326847">
              <w:t>9</w:t>
            </w:r>
          </w:p>
        </w:tc>
        <w:tc>
          <w:tcPr>
            <w:tcW w:w="2268" w:type="dxa"/>
            <w:shd w:val="clear" w:color="auto" w:fill="auto"/>
          </w:tcPr>
          <w:p w:rsidR="00751A4A" w:rsidRPr="00326847" w:rsidRDefault="00187494" w:rsidP="0010095E">
            <w:pPr>
              <w:pStyle w:val="EPLogo"/>
            </w:pPr>
            <w:r w:rsidRPr="003268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6847" w:rsidRDefault="00D058B8" w:rsidP="004C5D52">
      <w:pPr>
        <w:pStyle w:val="LineTop"/>
      </w:pPr>
    </w:p>
    <w:p w:rsidR="00680577" w:rsidRPr="00326847" w:rsidRDefault="00D253D9" w:rsidP="00680577">
      <w:pPr>
        <w:pStyle w:val="EPBodyTA1"/>
      </w:pPr>
      <w:r w:rsidRPr="00326847">
        <w:t>PIEŅEMTIE TEKSTI</w:t>
      </w:r>
    </w:p>
    <w:p w:rsidR="00D058B8" w:rsidRPr="00326847" w:rsidRDefault="00D058B8" w:rsidP="00D058B8">
      <w:pPr>
        <w:pStyle w:val="LineBottom"/>
      </w:pPr>
    </w:p>
    <w:p w:rsidR="00D253D9" w:rsidRPr="00326847" w:rsidRDefault="00D253D9" w:rsidP="00D253D9">
      <w:pPr>
        <w:pStyle w:val="ATHeading1"/>
      </w:pPr>
      <w:bookmarkStart w:id="0" w:name="TANumber"/>
      <w:r w:rsidRPr="00326847">
        <w:t>P10_TA(2025)0</w:t>
      </w:r>
      <w:r w:rsidR="00326847" w:rsidRPr="00326847">
        <w:t>109</w:t>
      </w:r>
      <w:bookmarkEnd w:id="0"/>
    </w:p>
    <w:p w:rsidR="00D253D9" w:rsidRPr="00326847" w:rsidRDefault="00464708" w:rsidP="00D253D9">
      <w:pPr>
        <w:pStyle w:val="ATHeading2"/>
      </w:pPr>
      <w:r w:rsidRPr="00326847">
        <w:t>Izmaiņas muitas nodokļos, kas piemērojami konkrētām importētām precēm, kuru izcelsme ir Krievijas Federācijā un Baltkrievijas Republikā vai kuras eksportētas no minētajām valstīm</w:t>
      </w:r>
    </w:p>
    <w:p w:rsidR="00D253D9" w:rsidRPr="00326847" w:rsidRDefault="00D253D9" w:rsidP="00D253D9">
      <w:pPr>
        <w:rPr>
          <w:i/>
          <w:vanish/>
        </w:rPr>
      </w:pPr>
      <w:r w:rsidRPr="00326847">
        <w:rPr>
          <w:i/>
        </w:rPr>
        <w:fldChar w:fldCharType="begin"/>
      </w:r>
      <w:r w:rsidRPr="00326847">
        <w:rPr>
          <w:i/>
        </w:rPr>
        <w:instrText xml:space="preserve"> TC"(</w:instrText>
      </w:r>
      <w:bookmarkStart w:id="1" w:name="DocNumber"/>
      <w:r w:rsidRPr="00326847">
        <w:rPr>
          <w:i/>
        </w:rPr>
        <w:instrText>A10-0087/2025</w:instrText>
      </w:r>
      <w:bookmarkEnd w:id="1"/>
      <w:r w:rsidRPr="00326847">
        <w:rPr>
          <w:i/>
        </w:rPr>
        <w:instrText xml:space="preserve"> - Referente: Inese Vaidere)"\l3 \n&gt; \* MERGEFORMAT </w:instrText>
      </w:r>
      <w:r w:rsidRPr="00326847">
        <w:rPr>
          <w:i/>
        </w:rPr>
        <w:fldChar w:fldCharType="end"/>
      </w:r>
    </w:p>
    <w:p w:rsidR="00D253D9" w:rsidRPr="00326847" w:rsidRDefault="00D253D9" w:rsidP="00D253D9">
      <w:pPr>
        <w:rPr>
          <w:vanish/>
        </w:rPr>
      </w:pPr>
      <w:bookmarkStart w:id="2" w:name="Commission"/>
      <w:r w:rsidRPr="00326847">
        <w:rPr>
          <w:vanish/>
        </w:rPr>
        <w:t>Starptautiskās tirdzniecības komiteja</w:t>
      </w:r>
      <w:bookmarkEnd w:id="2"/>
    </w:p>
    <w:p w:rsidR="00D253D9" w:rsidRPr="00326847" w:rsidRDefault="00D253D9" w:rsidP="00D253D9">
      <w:pPr>
        <w:rPr>
          <w:vanish/>
        </w:rPr>
      </w:pPr>
      <w:bookmarkStart w:id="3" w:name="PE"/>
      <w:r w:rsidRPr="00326847">
        <w:rPr>
          <w:vanish/>
        </w:rPr>
        <w:t>PE770.210</w:t>
      </w:r>
      <w:bookmarkEnd w:id="3"/>
    </w:p>
    <w:p w:rsidR="00720B3F" w:rsidRPr="00326847" w:rsidRDefault="00D253D9" w:rsidP="00DE0471">
      <w:pPr>
        <w:pStyle w:val="ATHeading3"/>
      </w:pPr>
      <w:bookmarkStart w:id="4" w:name="Sujet"/>
      <w:r w:rsidRPr="00326847">
        <w:t xml:space="preserve">Eiropas Parlamenta 2025. gada </w:t>
      </w:r>
      <w:r w:rsidR="00464708" w:rsidRPr="00326847">
        <w:t>22</w:t>
      </w:r>
      <w:r w:rsidRPr="00326847">
        <w:t xml:space="preserve">. </w:t>
      </w:r>
      <w:r w:rsidR="00DE0471" w:rsidRPr="00326847">
        <w:t>maija</w:t>
      </w:r>
      <w:r w:rsidRPr="00326847">
        <w:t xml:space="preserve"> normatīvā rezolūcija par priekšlikumu Eiropas Parlamenta un Padomes regulai par </w:t>
      </w:r>
      <w:bookmarkEnd w:id="4"/>
      <w:r w:rsidR="00D5503A" w:rsidRPr="00176727">
        <w:rPr>
          <w:noProof/>
        </w:rPr>
        <w:t>izmaiņām muitas nodokļos, kas piemērojami konkrētām importētām precēm, kuru izcelsme ir Krievijas Federācijā un Baltkrievijas Republikā vai kuras tieši vai netieši eksportētas no minētajām valstīm</w:t>
      </w:r>
      <w:r w:rsidRPr="00326847">
        <w:t xml:space="preserve"> </w:t>
      </w:r>
      <w:bookmarkStart w:id="5" w:name="References"/>
      <w:r w:rsidRPr="00326847">
        <w:t>(COM(2025)0034 – C10-0006/2025 – 2025/0021(COD))</w:t>
      </w:r>
      <w:bookmarkEnd w:id="5"/>
    </w:p>
    <w:p w:rsidR="00720B3F" w:rsidRPr="00326847" w:rsidRDefault="00720B3F" w:rsidP="00720B3F">
      <w:pPr>
        <w:pStyle w:val="NormalBold"/>
      </w:pPr>
      <w:r w:rsidRPr="00326847">
        <w:t>(Parastā likumdošanas procedūra: pirmais lasījums)</w:t>
      </w:r>
    </w:p>
    <w:p w:rsidR="00720B3F" w:rsidRPr="00326847" w:rsidRDefault="00720B3F" w:rsidP="00720B3F">
      <w:pPr>
        <w:pStyle w:val="EPComma"/>
      </w:pPr>
      <w:r w:rsidRPr="00326847">
        <w:t>Eiropas Parlaments,</w:t>
      </w:r>
    </w:p>
    <w:p w:rsidR="00720B3F" w:rsidRPr="00326847" w:rsidRDefault="00720B3F" w:rsidP="00720B3F">
      <w:pPr>
        <w:pStyle w:val="NormalHanging12a"/>
      </w:pPr>
      <w:r w:rsidRPr="00326847">
        <w:t>–</w:t>
      </w:r>
      <w:r w:rsidRPr="00326847">
        <w:tab/>
        <w:t>ņemot vērā Komisijas priekšlikumu Eiropas Parlamentam un Padomei (COM(2025)0034),</w:t>
      </w:r>
    </w:p>
    <w:p w:rsidR="00720B3F" w:rsidRPr="00326847" w:rsidRDefault="00720B3F" w:rsidP="00720B3F">
      <w:pPr>
        <w:pStyle w:val="NormalHanging12a"/>
      </w:pPr>
      <w:r w:rsidRPr="00326847">
        <w:t>–</w:t>
      </w:r>
      <w:r w:rsidRPr="00326847">
        <w:tab/>
        <w:t>ņemot vērā Līguma par Eiropas Savienības darbību 294. panta 2. punktu un 207. panta 2. punktu, saskaņā ar kuriem Komisija tam ir iesniegusi priekšlikumu (C10</w:t>
      </w:r>
      <w:r w:rsidRPr="00326847">
        <w:noBreakHyphen/>
        <w:t>0006/2025),</w:t>
      </w:r>
    </w:p>
    <w:p w:rsidR="00720B3F" w:rsidRPr="00326847" w:rsidRDefault="00720B3F" w:rsidP="00720B3F">
      <w:pPr>
        <w:pStyle w:val="NormalHanging12a"/>
      </w:pPr>
      <w:r w:rsidRPr="00326847">
        <w:t>–</w:t>
      </w:r>
      <w:r w:rsidRPr="00326847">
        <w:tab/>
        <w:t>ņemot vērā Līguma par Eiropas Savienības darbību 294. panta 3. punktu,</w:t>
      </w:r>
    </w:p>
    <w:p w:rsidR="00720B3F" w:rsidRPr="00326847" w:rsidRDefault="00720B3F" w:rsidP="00720B3F">
      <w:pPr>
        <w:pStyle w:val="NormalHanging12a"/>
      </w:pPr>
      <w:r w:rsidRPr="00326847">
        <w:t>–</w:t>
      </w:r>
      <w:r w:rsidRPr="00326847">
        <w:tab/>
        <w:t>ņemot vērā Padomes pārstāvja 2025. gada 26. marta vēstulē pausto apņemšanos apstiprināt Eiropas Parlamenta nostāju saskaņā ar Līguma par Eiropas Savienības darbību 294. panta 4. punktu,</w:t>
      </w:r>
    </w:p>
    <w:p w:rsidR="00720B3F" w:rsidRPr="00326847" w:rsidRDefault="00720B3F" w:rsidP="00720B3F">
      <w:pPr>
        <w:pStyle w:val="NormalHanging12a"/>
      </w:pPr>
      <w:r w:rsidRPr="00326847">
        <w:t>–</w:t>
      </w:r>
      <w:r w:rsidRPr="00326847">
        <w:tab/>
        <w:t>ņemot vērā Reglamenta 60. pantu,</w:t>
      </w:r>
    </w:p>
    <w:p w:rsidR="00720B3F" w:rsidRPr="00326847" w:rsidRDefault="00720B3F" w:rsidP="00720B3F">
      <w:pPr>
        <w:pStyle w:val="NormalHanging12a"/>
      </w:pPr>
      <w:r w:rsidRPr="00326847">
        <w:t>–</w:t>
      </w:r>
      <w:r w:rsidRPr="00326847">
        <w:tab/>
        <w:t>ņemot vērā Lauksaimniecības un lauku attīstības komitejas atzinumu,</w:t>
      </w:r>
    </w:p>
    <w:p w:rsidR="00720B3F" w:rsidRPr="00326847" w:rsidRDefault="00720B3F" w:rsidP="00720B3F">
      <w:pPr>
        <w:pStyle w:val="NormalHanging12a"/>
      </w:pPr>
      <w:r w:rsidRPr="00326847">
        <w:t>–</w:t>
      </w:r>
      <w:r w:rsidRPr="00326847">
        <w:tab/>
        <w:t>ņemot vērā Starptautiskās tirdzniecības komitejas ziņojumu (A10</w:t>
      </w:r>
      <w:r w:rsidRPr="00326847">
        <w:noBreakHyphen/>
        <w:t>0087/2025),</w:t>
      </w:r>
    </w:p>
    <w:p w:rsidR="00720B3F" w:rsidRPr="00326847" w:rsidRDefault="00720B3F" w:rsidP="00720B3F">
      <w:pPr>
        <w:pStyle w:val="NormalHanging12a"/>
      </w:pPr>
      <w:r w:rsidRPr="00326847">
        <w:t>1.</w:t>
      </w:r>
      <w:r w:rsidRPr="00326847">
        <w:tab/>
      </w:r>
      <w:r w:rsidR="00464708" w:rsidRPr="00326847">
        <w:t>pieņem pirmajā lasījumā turpmāk izklāstīto nostāju</w:t>
      </w:r>
      <w:r w:rsidRPr="00326847">
        <w:t>;</w:t>
      </w:r>
    </w:p>
    <w:p w:rsidR="00720B3F" w:rsidRPr="00326847" w:rsidRDefault="00720B3F" w:rsidP="00720B3F">
      <w:pPr>
        <w:pStyle w:val="NormalHanging12a"/>
      </w:pPr>
      <w:r w:rsidRPr="00326847">
        <w:t>2.</w:t>
      </w:r>
      <w:r w:rsidRPr="00326847">
        <w:tab/>
        <w:t>prasa Komisijai priekšlikumu Parlamentam iesniegt vēlreiz, ja tā savu priekšlikumu aizstāj, būtiski groza vai ir paredzējusi to būtiski grozīt;</w:t>
      </w:r>
    </w:p>
    <w:p w:rsidR="00720B3F" w:rsidRPr="00326847" w:rsidRDefault="00720B3F" w:rsidP="00720B3F">
      <w:pPr>
        <w:pStyle w:val="NormalHanging12a"/>
      </w:pPr>
      <w:r w:rsidRPr="00326847">
        <w:lastRenderedPageBreak/>
        <w:t>3.</w:t>
      </w:r>
      <w:r w:rsidRPr="00326847">
        <w:tab/>
        <w:t>uzdod priekšsēdētājai Parlamenta nostāju nosūtīt Padomei</w:t>
      </w:r>
      <w:r w:rsidR="00464708" w:rsidRPr="00326847">
        <w:t xml:space="preserve"> un Komisijai, kā arī </w:t>
      </w:r>
      <w:r w:rsidRPr="00326847">
        <w:t>dalībvalstu parlamentiem.</w:t>
      </w:r>
    </w:p>
    <w:p w:rsidR="00464708" w:rsidRPr="00326847" w:rsidRDefault="00464708">
      <w:pPr>
        <w:widowControl/>
      </w:pPr>
      <w:r w:rsidRPr="00326847">
        <w:br w:type="page"/>
      </w:r>
    </w:p>
    <w:p w:rsidR="00464708" w:rsidRPr="00326847" w:rsidRDefault="00464708" w:rsidP="00464708">
      <w:pPr>
        <w:autoSpaceDE w:val="0"/>
        <w:autoSpaceDN w:val="0"/>
        <w:adjustRightInd w:val="0"/>
        <w:spacing w:after="240"/>
        <w:rPr>
          <w:b/>
          <w:bCs/>
          <w:color w:val="000000"/>
        </w:rPr>
      </w:pPr>
      <w:r w:rsidRPr="00326847">
        <w:rPr>
          <w:b/>
          <w:bCs/>
          <w:color w:val="000000"/>
        </w:rPr>
        <w:lastRenderedPageBreak/>
        <w:t>P10_TC1-COD(2025)0021</w:t>
      </w:r>
    </w:p>
    <w:p w:rsidR="00464708" w:rsidRDefault="00464708" w:rsidP="00464708">
      <w:pPr>
        <w:pStyle w:val="NormalHanging12a"/>
        <w:ind w:left="0" w:firstLine="0"/>
        <w:rPr>
          <w:rFonts w:eastAsia="Calibri"/>
          <w:b/>
          <w:szCs w:val="22"/>
          <w:lang w:eastAsia="en-US"/>
        </w:rPr>
      </w:pPr>
      <w:r w:rsidRPr="00326847">
        <w:rPr>
          <w:b/>
          <w:bCs/>
        </w:rPr>
        <w:t>Eiropas Parlamenta nostāja, pieņemta pirmajā lasījumā 2025. gada 22. maijā, lai pieņemtu Eiropas Parlamenta un Padomes Regul</w:t>
      </w:r>
      <w:r w:rsidR="006119C9" w:rsidRPr="00326847">
        <w:rPr>
          <w:b/>
          <w:bCs/>
        </w:rPr>
        <w:t>u</w:t>
      </w:r>
      <w:r w:rsidR="00D5503A">
        <w:rPr>
          <w:b/>
          <w:bCs/>
        </w:rPr>
        <w:t xml:space="preserve"> (ES) 2025/...</w:t>
      </w:r>
      <w:r w:rsidRPr="00326847">
        <w:rPr>
          <w:b/>
          <w:bCs/>
        </w:rPr>
        <w:t xml:space="preserve"> </w:t>
      </w:r>
      <w:bookmarkStart w:id="6" w:name="_Hlk187405572"/>
      <w:r w:rsidR="00D5503A">
        <w:rPr>
          <w:b/>
          <w:bCs/>
          <w:color w:val="000000"/>
          <w:shd w:val="clear" w:color="auto" w:fill="FFFFFF"/>
        </w:rPr>
        <w:t>par izmaiņām muitas nodokļos, kas piemērojami konkrētām importētām precēm, kuru izcelsme ir Krievijas Federācijā un Baltkrievijas Republikā vai kuras eksportē no minētajām valstīm</w:t>
      </w:r>
    </w:p>
    <w:p w:rsidR="00D5503A" w:rsidRDefault="00D5503A" w:rsidP="00D5503A">
      <w:pPr>
        <w:rPr>
          <w:i/>
        </w:rPr>
      </w:pPr>
      <w:r w:rsidRPr="003E6639">
        <w:rPr>
          <w:i/>
        </w:rPr>
        <w:t xml:space="preserve">(Tā kā starp Parlamentu un Padomi tika panākta vienošanās, Parlamenta nostāja atbilst galīgajam tiesību aktam Regulai </w:t>
      </w:r>
      <w:r w:rsidRPr="00D5503A">
        <w:rPr>
          <w:i/>
        </w:rPr>
        <w:t>(ES) 202</w:t>
      </w:r>
      <w:r w:rsidRPr="00D5503A">
        <w:rPr>
          <w:i/>
        </w:rPr>
        <w:t>5</w:t>
      </w:r>
      <w:r w:rsidRPr="00D5503A">
        <w:rPr>
          <w:i/>
        </w:rPr>
        <w:t>/</w:t>
      </w:r>
      <w:r w:rsidRPr="00D5503A">
        <w:rPr>
          <w:i/>
        </w:rPr>
        <w:t>1227</w:t>
      </w:r>
      <w:r w:rsidRPr="00D5503A">
        <w:rPr>
          <w:i/>
        </w:rPr>
        <w:t>.)</w:t>
      </w:r>
    </w:p>
    <w:p w:rsidR="00D5503A" w:rsidRPr="00326847" w:rsidRDefault="00D5503A" w:rsidP="00464708">
      <w:pPr>
        <w:pStyle w:val="NormalHanging12a"/>
        <w:ind w:left="0" w:firstLine="0"/>
        <w:rPr>
          <w:rFonts w:eastAsia="Calibri"/>
          <w:b/>
          <w:szCs w:val="22"/>
          <w:lang w:eastAsia="en-US"/>
        </w:rPr>
      </w:pPr>
      <w:bookmarkStart w:id="7" w:name="_GoBack"/>
      <w:bookmarkEnd w:id="7"/>
    </w:p>
    <w:bookmarkEnd w:id="6"/>
    <w:sectPr w:rsidR="00D5503A" w:rsidRPr="00326847" w:rsidSect="009E28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3D9" w:rsidRPr="009E28C5" w:rsidRDefault="00D253D9">
      <w:r w:rsidRPr="009E28C5">
        <w:separator/>
      </w:r>
    </w:p>
  </w:endnote>
  <w:endnote w:type="continuationSeparator" w:id="0">
    <w:p w:rsidR="00D253D9" w:rsidRPr="009E28C5" w:rsidRDefault="00D253D9">
      <w:r w:rsidRPr="009E28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8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8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8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3D9" w:rsidRPr="009E28C5" w:rsidRDefault="00D253D9">
      <w:r w:rsidRPr="009E28C5">
        <w:separator/>
      </w:r>
    </w:p>
  </w:footnote>
  <w:footnote w:type="continuationSeparator" w:id="0">
    <w:p w:rsidR="00D253D9" w:rsidRPr="009E28C5" w:rsidRDefault="00D253D9">
      <w:r w:rsidRPr="009E28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8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8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8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7/2025"/>
    <w:docVar w:name="dvlangue" w:val="LV"/>
    <w:docVar w:name="dvnumam" w:val="23"/>
    <w:docVar w:name="dvpe" w:val="770.210"/>
    <w:docVar w:name="dvrapporteur" w:val="Referente: "/>
    <w:docVar w:name="dvstar" w:val="***I"/>
    <w:docVar w:name="dvtitre" w:val="Eiropas Parlamenta 2025. gada XX. XXX normatīvā rezolūcija par priekšlikumu Eiropas Parlamenta un Padomes regulai par izmaiņām muitas nodokļos, kas piemērojami konkrētām importētām precēm, kuru izcelsme ir Krievijas Federācijā un Baltkrievijas Republikā vai kuras tieši vai netieši eksportētas no minētajām valstīm(COM(2025)0034 – C10-0006/2025 – 2025/0021(COD))"/>
  </w:docVars>
  <w:rsids>
    <w:rsidRoot w:val="00D253D9"/>
    <w:rsid w:val="00002272"/>
    <w:rsid w:val="00064002"/>
    <w:rsid w:val="000677B9"/>
    <w:rsid w:val="000831BA"/>
    <w:rsid w:val="000A42CC"/>
    <w:rsid w:val="000E7DD9"/>
    <w:rsid w:val="0010095E"/>
    <w:rsid w:val="00125B37"/>
    <w:rsid w:val="00187494"/>
    <w:rsid w:val="001F32AE"/>
    <w:rsid w:val="002767FF"/>
    <w:rsid w:val="002B18FE"/>
    <w:rsid w:val="002B5493"/>
    <w:rsid w:val="00326847"/>
    <w:rsid w:val="00343214"/>
    <w:rsid w:val="00361C00"/>
    <w:rsid w:val="00395FA1"/>
    <w:rsid w:val="003E15D4"/>
    <w:rsid w:val="00411CCE"/>
    <w:rsid w:val="0041666E"/>
    <w:rsid w:val="00421060"/>
    <w:rsid w:val="00464708"/>
    <w:rsid w:val="00471C19"/>
    <w:rsid w:val="004867E3"/>
    <w:rsid w:val="00494A28"/>
    <w:rsid w:val="004C0004"/>
    <w:rsid w:val="004C5D52"/>
    <w:rsid w:val="0050519A"/>
    <w:rsid w:val="005072A1"/>
    <w:rsid w:val="00514517"/>
    <w:rsid w:val="00545827"/>
    <w:rsid w:val="00560270"/>
    <w:rsid w:val="005C2568"/>
    <w:rsid w:val="005F1B17"/>
    <w:rsid w:val="006037C0"/>
    <w:rsid w:val="006119C9"/>
    <w:rsid w:val="006631B6"/>
    <w:rsid w:val="00680577"/>
    <w:rsid w:val="006F74FA"/>
    <w:rsid w:val="00706B08"/>
    <w:rsid w:val="00720B3F"/>
    <w:rsid w:val="00731ADD"/>
    <w:rsid w:val="00734777"/>
    <w:rsid w:val="00747932"/>
    <w:rsid w:val="00751A4A"/>
    <w:rsid w:val="00756632"/>
    <w:rsid w:val="00762C74"/>
    <w:rsid w:val="00786EC0"/>
    <w:rsid w:val="007D1690"/>
    <w:rsid w:val="007E22AD"/>
    <w:rsid w:val="00810DF1"/>
    <w:rsid w:val="00817416"/>
    <w:rsid w:val="00842779"/>
    <w:rsid w:val="00865F67"/>
    <w:rsid w:val="00881A7B"/>
    <w:rsid w:val="008840E5"/>
    <w:rsid w:val="00887B3E"/>
    <w:rsid w:val="00890D4D"/>
    <w:rsid w:val="008C2AC6"/>
    <w:rsid w:val="00930C23"/>
    <w:rsid w:val="0093193B"/>
    <w:rsid w:val="009509D8"/>
    <w:rsid w:val="00950B64"/>
    <w:rsid w:val="00981893"/>
    <w:rsid w:val="009E28C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1F91"/>
    <w:rsid w:val="00CC2357"/>
    <w:rsid w:val="00CF071A"/>
    <w:rsid w:val="00D058B8"/>
    <w:rsid w:val="00D253D9"/>
    <w:rsid w:val="00D5503A"/>
    <w:rsid w:val="00D56C11"/>
    <w:rsid w:val="00D834A0"/>
    <w:rsid w:val="00D872DF"/>
    <w:rsid w:val="00D91E21"/>
    <w:rsid w:val="00DA7FCD"/>
    <w:rsid w:val="00DE047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39B84"/>
  <w15:chartTrackingRefBased/>
  <w15:docId w15:val="{852C4927-6739-4D28-8DE8-F311A0B22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0B3F"/>
    <w:pPr>
      <w:spacing w:before="480" w:after="240"/>
    </w:pPr>
  </w:style>
  <w:style w:type="paragraph" w:customStyle="1" w:styleId="NormalBold">
    <w:name w:val="NormalBold"/>
    <w:basedOn w:val="Normal"/>
    <w:link w:val="NormalBoldChar"/>
    <w:rsid w:val="00720B3F"/>
    <w:rPr>
      <w:b/>
    </w:rPr>
  </w:style>
  <w:style w:type="paragraph" w:customStyle="1" w:styleId="NormalBold12a">
    <w:name w:val="NormalBold12a"/>
    <w:basedOn w:val="Normal"/>
    <w:rsid w:val="00720B3F"/>
    <w:pPr>
      <w:spacing w:after="240"/>
    </w:pPr>
    <w:rPr>
      <w:b/>
    </w:rPr>
  </w:style>
  <w:style w:type="paragraph" w:customStyle="1" w:styleId="NormalHanging12a">
    <w:name w:val="NormalHanging12a"/>
    <w:basedOn w:val="Normal"/>
    <w:rsid w:val="00720B3F"/>
    <w:pPr>
      <w:spacing w:after="240"/>
      <w:ind w:left="567" w:hanging="567"/>
    </w:pPr>
  </w:style>
  <w:style w:type="character" w:customStyle="1" w:styleId="NormalBoldChar">
    <w:name w:val="NormalBold Char"/>
    <w:basedOn w:val="DefaultParagraphFont"/>
    <w:link w:val="NormalBold"/>
    <w:locked/>
    <w:rsid w:val="00720B3F"/>
    <w:rPr>
      <w:b/>
      <w:sz w:val="24"/>
      <w:lang w:val="lv-LV"/>
    </w:rPr>
  </w:style>
  <w:style w:type="paragraph" w:styleId="BalloonText">
    <w:name w:val="Balloon Text"/>
    <w:basedOn w:val="Normal"/>
    <w:link w:val="BalloonTextChar"/>
    <w:rsid w:val="00464708"/>
    <w:rPr>
      <w:rFonts w:ascii="Segoe UI" w:hAnsi="Segoe UI" w:cs="Segoe UI"/>
      <w:sz w:val="18"/>
      <w:szCs w:val="18"/>
    </w:rPr>
  </w:style>
  <w:style w:type="character" w:customStyle="1" w:styleId="BalloonTextChar">
    <w:name w:val="Balloon Text Char"/>
    <w:basedOn w:val="DefaultParagraphFont"/>
    <w:link w:val="BalloonText"/>
    <w:rsid w:val="00464708"/>
    <w:rPr>
      <w:rFonts w:ascii="Segoe UI" w:hAnsi="Segoe UI" w:cs="Segoe UI"/>
      <w:sz w:val="18"/>
      <w:szCs w:val="18"/>
      <w:lang w:val="lv-LV"/>
    </w:rPr>
  </w:style>
  <w:style w:type="paragraph" w:customStyle="1" w:styleId="Normal12Hanging">
    <w:name w:val="Normal12Hanging"/>
    <w:basedOn w:val="Normal"/>
    <w:link w:val="Normal12HangingChar"/>
    <w:rsid w:val="00464708"/>
    <w:pPr>
      <w:spacing w:after="240"/>
      <w:ind w:left="357" w:hanging="357"/>
    </w:pPr>
    <w:rPr>
      <w:snapToGrid w:val="0"/>
      <w:lang w:val="en-GB"/>
    </w:rPr>
  </w:style>
  <w:style w:type="character" w:customStyle="1" w:styleId="Normal12HangingChar">
    <w:name w:val="Normal12Hanging Char"/>
    <w:link w:val="Normal12Hanging"/>
    <w:rsid w:val="00464708"/>
    <w:rPr>
      <w:snapToGrid w:val="0"/>
      <w:sz w:val="24"/>
    </w:rPr>
  </w:style>
  <w:style w:type="table" w:customStyle="1" w:styleId="TableGrid1">
    <w:name w:val="Table Grid1"/>
    <w:basedOn w:val="TableNormal"/>
    <w:next w:val="TableGrid"/>
    <w:uiPriority w:val="39"/>
    <w:rsid w:val="00464708"/>
    <w:pPr>
      <w:spacing w:after="200" w:line="276" w:lineRule="auto"/>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46470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3481F-1D08-4337-9538-F673FE26E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271</Words>
  <Characters>2023</Characters>
  <Application>Microsoft Office Word</Application>
  <DocSecurity>0</DocSecurity>
  <Lines>57</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2025-07-10T08:32:00Z</dcterms:created>
  <dcterms:modified xsi:type="dcterms:W3CDTF">2025-07-10T08:32:00Z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P10_TA(2025)0109_</vt:lpwstr>
  </property>
  <property fmtid="{D5CDD505-2E9C-101B-9397-08002B2CF9AE}" pid="4" name="&lt;Type&gt;">
    <vt:lpwstr>RR</vt:lpwstr>
  </property>
</Properties>
</file>