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355AD" w14:paraId="4FB5976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F5E090" w14:textId="77777777" w:rsidR="00751A4A" w:rsidRPr="00B355AD" w:rsidRDefault="006B39C0" w:rsidP="0010095E">
            <w:pPr>
              <w:pStyle w:val="EPName"/>
            </w:pPr>
            <w:r w:rsidRPr="00B355AD">
              <w:t>Parlament Europejski</w:t>
            </w:r>
          </w:p>
          <w:p w14:paraId="40B4CAC8" w14:textId="77777777" w:rsidR="00751A4A" w:rsidRPr="00B355A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355AD">
              <w:t>2024</w:t>
            </w:r>
            <w:r w:rsidR="00817416" w:rsidRPr="00B355AD">
              <w:t>-202</w:t>
            </w:r>
            <w:r w:rsidRPr="00B355AD">
              <w:t>9</w:t>
            </w:r>
          </w:p>
        </w:tc>
        <w:tc>
          <w:tcPr>
            <w:tcW w:w="2268" w:type="dxa"/>
            <w:shd w:val="clear" w:color="auto" w:fill="auto"/>
          </w:tcPr>
          <w:p w14:paraId="72D425A8" w14:textId="77777777" w:rsidR="00751A4A" w:rsidRPr="00B355AD" w:rsidRDefault="00187494" w:rsidP="0010095E">
            <w:pPr>
              <w:pStyle w:val="EPLogo"/>
            </w:pPr>
            <w:r w:rsidRPr="00B355AD">
              <w:rPr>
                <w:noProof/>
                <w:lang w:val="en-GB"/>
              </w:rPr>
              <w:drawing>
                <wp:inline distT="0" distB="0" distL="0" distR="0" wp14:anchorId="7DC5B86D" wp14:editId="25412D4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7EA13E" w14:textId="77777777" w:rsidR="00D058B8" w:rsidRPr="00B355AD" w:rsidRDefault="00D058B8" w:rsidP="004C5D52">
      <w:pPr>
        <w:pStyle w:val="LineTop"/>
      </w:pPr>
    </w:p>
    <w:p w14:paraId="08FC71F0" w14:textId="77777777" w:rsidR="00680577" w:rsidRPr="00B355AD" w:rsidRDefault="006B39C0" w:rsidP="00680577">
      <w:pPr>
        <w:pStyle w:val="EPBodyTA1"/>
      </w:pPr>
      <w:r w:rsidRPr="00B355AD">
        <w:t>TEKSTY PRZYJĘTE</w:t>
      </w:r>
    </w:p>
    <w:p w14:paraId="57ABB052" w14:textId="77777777" w:rsidR="00D058B8" w:rsidRPr="00B355AD" w:rsidRDefault="00D058B8" w:rsidP="00D058B8">
      <w:pPr>
        <w:pStyle w:val="LineBottom"/>
      </w:pPr>
    </w:p>
    <w:p w14:paraId="7098131A" w14:textId="77777777" w:rsidR="006B39C0" w:rsidRPr="00B355AD" w:rsidRDefault="006B39C0" w:rsidP="006B39C0">
      <w:pPr>
        <w:pStyle w:val="ATHeading1"/>
      </w:pPr>
      <w:bookmarkStart w:id="0" w:name="TANumber"/>
      <w:r w:rsidRPr="00B355AD">
        <w:t>P10_TA(2025)0</w:t>
      </w:r>
      <w:bookmarkEnd w:id="0"/>
      <w:r w:rsidR="00603029">
        <w:t>109</w:t>
      </w:r>
    </w:p>
    <w:p w14:paraId="1521BA11" w14:textId="77777777" w:rsidR="006B39C0" w:rsidRPr="00B355AD" w:rsidRDefault="00C02E66" w:rsidP="00C02E66">
      <w:pPr>
        <w:pStyle w:val="ATHeading2"/>
      </w:pPr>
      <w:r w:rsidRPr="00C02E66">
        <w:rPr>
          <w:bCs/>
        </w:rPr>
        <w:t>Zmiana stawek celnych mających zastosowanie do przywozu niektórych towarów pochodzących lub</w:t>
      </w:r>
      <w:r>
        <w:rPr>
          <w:bCs/>
        </w:rPr>
        <w:t xml:space="preserve"> </w:t>
      </w:r>
      <w:r w:rsidRPr="00C02E66">
        <w:rPr>
          <w:bCs/>
        </w:rPr>
        <w:t>wywożonych z Federacji Rosyjskiej i Republiki Białorusi</w:t>
      </w:r>
    </w:p>
    <w:p w14:paraId="49EBEE20" w14:textId="77777777" w:rsidR="006B39C0" w:rsidRPr="00B355AD" w:rsidRDefault="006B39C0" w:rsidP="006B39C0">
      <w:pPr>
        <w:rPr>
          <w:i/>
          <w:vanish/>
        </w:rPr>
      </w:pPr>
      <w:r w:rsidRPr="00B355AD">
        <w:rPr>
          <w:i/>
        </w:rPr>
        <w:fldChar w:fldCharType="begin"/>
      </w:r>
      <w:r w:rsidRPr="00B355AD">
        <w:rPr>
          <w:i/>
        </w:rPr>
        <w:instrText xml:space="preserve"> TC"(</w:instrText>
      </w:r>
      <w:bookmarkStart w:id="1" w:name="DocNumber"/>
      <w:r w:rsidRPr="00B355AD">
        <w:rPr>
          <w:i/>
        </w:rPr>
        <w:instrText>A10-0087/2025</w:instrText>
      </w:r>
      <w:bookmarkEnd w:id="1"/>
      <w:r w:rsidRPr="00B355AD">
        <w:rPr>
          <w:i/>
        </w:rPr>
        <w:instrText xml:space="preserve"> - Sprawozdawca: </w:instrText>
      </w:r>
      <w:proofErr w:type="spellStart"/>
      <w:r w:rsidRPr="00B355AD">
        <w:rPr>
          <w:i/>
        </w:rPr>
        <w:instrText>Inese</w:instrText>
      </w:r>
      <w:proofErr w:type="spellEnd"/>
      <w:r w:rsidRPr="00B355AD">
        <w:rPr>
          <w:i/>
        </w:rPr>
        <w:instrText xml:space="preserve"> </w:instrText>
      </w:r>
      <w:proofErr w:type="spellStart"/>
      <w:r w:rsidRPr="00B355AD">
        <w:rPr>
          <w:i/>
        </w:rPr>
        <w:instrText>Vaidere</w:instrText>
      </w:r>
      <w:proofErr w:type="spellEnd"/>
      <w:r w:rsidRPr="00B355AD">
        <w:rPr>
          <w:i/>
        </w:rPr>
        <w:instrText xml:space="preserve">)"\l3 \n&gt; \* MERGEFORMAT </w:instrText>
      </w:r>
      <w:r w:rsidRPr="00B355AD">
        <w:rPr>
          <w:i/>
        </w:rPr>
        <w:fldChar w:fldCharType="end"/>
      </w:r>
    </w:p>
    <w:p w14:paraId="7B1B1431" w14:textId="77777777" w:rsidR="006B39C0" w:rsidRPr="00B355AD" w:rsidRDefault="006B39C0" w:rsidP="006B39C0">
      <w:pPr>
        <w:rPr>
          <w:vanish/>
        </w:rPr>
      </w:pPr>
      <w:bookmarkStart w:id="2" w:name="Commission"/>
      <w:r w:rsidRPr="00B355AD">
        <w:rPr>
          <w:vanish/>
        </w:rPr>
        <w:t>Komisja Handlu Międzynarodowego</w:t>
      </w:r>
      <w:bookmarkEnd w:id="2"/>
    </w:p>
    <w:p w14:paraId="58E2A272" w14:textId="77777777" w:rsidR="006B39C0" w:rsidRPr="00B355AD" w:rsidRDefault="006B39C0" w:rsidP="006B39C0">
      <w:pPr>
        <w:rPr>
          <w:vanish/>
        </w:rPr>
      </w:pPr>
      <w:bookmarkStart w:id="3" w:name="PE"/>
      <w:r w:rsidRPr="00B355AD">
        <w:rPr>
          <w:vanish/>
        </w:rPr>
        <w:t>PE770.210</w:t>
      </w:r>
      <w:bookmarkEnd w:id="3"/>
    </w:p>
    <w:p w14:paraId="097ED8FE" w14:textId="77777777" w:rsidR="006B39C0" w:rsidRPr="00B355AD" w:rsidRDefault="006B39C0" w:rsidP="006B39C0">
      <w:pPr>
        <w:pStyle w:val="ATHeading3"/>
      </w:pPr>
      <w:bookmarkStart w:id="4" w:name="Sujet"/>
      <w:r w:rsidRPr="00B355AD">
        <w:t xml:space="preserve">Rezolucja ustawodawcza Parlamentu Europejskiego z dnia </w:t>
      </w:r>
      <w:r w:rsidR="00C02E66">
        <w:t>22 maja</w:t>
      </w:r>
      <w:r w:rsidRPr="00B355AD">
        <w:t xml:space="preserve"> 2025 r. w sprawie wniosku dotyczącego rozporządzenia Parlamentu Europejskiego i Rady w sprawie zmiany stawek celnych mających zastosowanie do przywozu niektórych towarów pochodzących lub wywożonych bezpośrednio lub pośrednio z Federacji Rosyjskiej i Republiki Białorusi</w:t>
      </w:r>
      <w:bookmarkEnd w:id="4"/>
      <w:r w:rsidRPr="00B355AD">
        <w:t xml:space="preserve"> </w:t>
      </w:r>
      <w:bookmarkStart w:id="5" w:name="References"/>
      <w:r w:rsidRPr="00B355AD">
        <w:t>(COM(2025)0034 – C10-0006/2025 – 2025/0021(COD))</w:t>
      </w:r>
      <w:bookmarkEnd w:id="5"/>
    </w:p>
    <w:p w14:paraId="62573920" w14:textId="77777777" w:rsidR="00932DB8" w:rsidRPr="00B355AD" w:rsidRDefault="00932DB8" w:rsidP="00932DB8">
      <w:pPr>
        <w:pStyle w:val="NormalBold"/>
      </w:pPr>
      <w:r w:rsidRPr="00B355AD">
        <w:t>(Zwykła procedura ustawodawcza: pierwsze czytanie)</w:t>
      </w:r>
    </w:p>
    <w:p w14:paraId="47376AF3" w14:textId="77777777" w:rsidR="00932DB8" w:rsidRPr="00B355AD" w:rsidRDefault="00932DB8" w:rsidP="00932DB8">
      <w:pPr>
        <w:pStyle w:val="EPComma"/>
      </w:pPr>
      <w:r w:rsidRPr="00B355AD">
        <w:rPr>
          <w:i/>
        </w:rPr>
        <w:t>Parlament Europejski</w:t>
      </w:r>
      <w:r w:rsidRPr="00B355AD">
        <w:t>,</w:t>
      </w:r>
    </w:p>
    <w:p w14:paraId="340EBC74" w14:textId="77777777" w:rsidR="00932DB8" w:rsidRPr="00B355AD" w:rsidRDefault="00932DB8" w:rsidP="00932DB8">
      <w:pPr>
        <w:pStyle w:val="NormalHanging12a"/>
      </w:pPr>
      <w:r w:rsidRPr="00B355AD">
        <w:t>–</w:t>
      </w:r>
      <w:r w:rsidRPr="00B355AD">
        <w:tab/>
        <w:t>uwzględniając wniosek Komisji przedstawiony Parlamentowi Europejskiemu i Radzie (COM(2025)0034),</w:t>
      </w:r>
    </w:p>
    <w:p w14:paraId="34606F41" w14:textId="77777777" w:rsidR="00932DB8" w:rsidRPr="00B355AD" w:rsidRDefault="00932DB8" w:rsidP="00932DB8">
      <w:pPr>
        <w:pStyle w:val="NormalHanging12a"/>
      </w:pPr>
      <w:r w:rsidRPr="00B355AD">
        <w:t>–</w:t>
      </w:r>
      <w:r w:rsidRPr="00B355AD">
        <w:tab/>
        <w:t>uwzględniając art. 294 ust. 2 i art. 207 ust. 2 Traktatu o funkcjonowaniu Unii Europejskiej, zgodnie z którymi wniosek został przedstawiony Parlamentowi przez Komisję (C10</w:t>
      </w:r>
      <w:r w:rsidRPr="00B355AD">
        <w:noBreakHyphen/>
        <w:t>0006/2025),</w:t>
      </w:r>
    </w:p>
    <w:p w14:paraId="7298E488" w14:textId="77777777" w:rsidR="00932DB8" w:rsidRPr="00B355AD" w:rsidRDefault="00932DB8" w:rsidP="00932DB8">
      <w:pPr>
        <w:pStyle w:val="NormalHanging12a"/>
      </w:pPr>
      <w:r w:rsidRPr="00B355AD">
        <w:t>–</w:t>
      </w:r>
      <w:r w:rsidRPr="00B355AD">
        <w:tab/>
        <w:t>uwzględniając art. 294 ust. 3 Traktatu o funkcjonowaniu Unii Europejskiej,</w:t>
      </w:r>
    </w:p>
    <w:p w14:paraId="6E842007" w14:textId="77777777" w:rsidR="00932DB8" w:rsidRPr="00B355AD" w:rsidRDefault="00932DB8" w:rsidP="00932DB8">
      <w:pPr>
        <w:pStyle w:val="NormalHanging12a"/>
      </w:pPr>
      <w:r w:rsidRPr="00B355AD">
        <w:t>–</w:t>
      </w:r>
      <w:r w:rsidRPr="00B355AD">
        <w:tab/>
        <w:t>uwzględniając zobowiązanie przedstawiciela Rady, przekazane pismem z dnia 26 marca 2025 r., do zatwierdzenia stanowiska Parlamentu Europejskiego, zgodnie z art. 294 ust. 4 Traktatu o funkcjonowaniu Unii Europejskiej,</w:t>
      </w:r>
    </w:p>
    <w:p w14:paraId="5DCD98AA" w14:textId="77777777" w:rsidR="00932DB8" w:rsidRPr="00B355AD" w:rsidRDefault="00932DB8" w:rsidP="00932DB8">
      <w:pPr>
        <w:pStyle w:val="NormalHanging12a"/>
      </w:pPr>
      <w:r w:rsidRPr="00B355AD">
        <w:t>–</w:t>
      </w:r>
      <w:r w:rsidRPr="00B355AD">
        <w:tab/>
        <w:t>uwzględniając art. 60 Regulaminu,</w:t>
      </w:r>
    </w:p>
    <w:p w14:paraId="33668FCB" w14:textId="77777777" w:rsidR="00932DB8" w:rsidRPr="00B355AD" w:rsidRDefault="00932DB8" w:rsidP="00932DB8">
      <w:pPr>
        <w:pStyle w:val="NormalHanging12a"/>
      </w:pPr>
      <w:r w:rsidRPr="00B355AD">
        <w:t>–</w:t>
      </w:r>
      <w:r w:rsidRPr="00B355AD">
        <w:tab/>
        <w:t>uwzględniając opinię przedstawioną przez Komisję Rolnictwa i Rozwoju Wsi,</w:t>
      </w:r>
    </w:p>
    <w:p w14:paraId="00A73704" w14:textId="77777777" w:rsidR="00932DB8" w:rsidRPr="00B355AD" w:rsidRDefault="00932DB8" w:rsidP="00932DB8">
      <w:pPr>
        <w:pStyle w:val="NormalHanging12a"/>
      </w:pPr>
      <w:r w:rsidRPr="00B355AD">
        <w:t>–</w:t>
      </w:r>
      <w:r w:rsidRPr="00B355AD">
        <w:tab/>
        <w:t>uwzględniając sprawozdanie Komisji Handlu Międzynarodowego (A10-0087/2025),</w:t>
      </w:r>
    </w:p>
    <w:p w14:paraId="29F646E2" w14:textId="77777777" w:rsidR="00932DB8" w:rsidRPr="00B355AD" w:rsidRDefault="00932DB8" w:rsidP="00932DB8">
      <w:pPr>
        <w:pStyle w:val="NormalHanging12a"/>
      </w:pPr>
      <w:r w:rsidRPr="00B355AD">
        <w:t>1.</w:t>
      </w:r>
      <w:r w:rsidRPr="00B355AD">
        <w:tab/>
      </w:r>
      <w:r w:rsidR="00C02E66" w:rsidRPr="006034A4">
        <w:t>przyjmuje poniższe stanowisko w pierwszym czytaniu</w:t>
      </w:r>
      <w:r w:rsidRPr="00B355AD">
        <w:t>;</w:t>
      </w:r>
    </w:p>
    <w:p w14:paraId="680A08F1" w14:textId="77777777" w:rsidR="00932DB8" w:rsidRPr="00B355AD" w:rsidRDefault="00932DB8" w:rsidP="00932DB8">
      <w:pPr>
        <w:pStyle w:val="NormalHanging12a"/>
      </w:pPr>
      <w:r w:rsidRPr="00B355AD">
        <w:t>2.</w:t>
      </w:r>
      <w:r w:rsidRPr="00B355AD">
        <w:tab/>
        <w:t>zwraca się do Komisji o ponowne przekazanie mu sprawy, jeśli zastąpi ona pierwotny wniosek, wprowadzi w nim istotne zmiany lub planuje ich wprowadzenie;</w:t>
      </w:r>
    </w:p>
    <w:p w14:paraId="6405FDC5" w14:textId="77777777" w:rsidR="00932DB8" w:rsidRPr="00B355AD" w:rsidRDefault="00932DB8" w:rsidP="00932DB8">
      <w:pPr>
        <w:pStyle w:val="NormalHanging12a"/>
      </w:pPr>
      <w:r w:rsidRPr="00B355AD">
        <w:lastRenderedPageBreak/>
        <w:t>3.</w:t>
      </w:r>
      <w:r w:rsidRPr="00B355AD">
        <w:tab/>
        <w:t>zobowiązuje swoją przewodniczącą do przekazania stanowiska Parlamentu Radzie i Komisji oraz parlamentom narodowym.</w:t>
      </w:r>
    </w:p>
    <w:p w14:paraId="29CA8587" w14:textId="77777777" w:rsidR="005250A4" w:rsidRDefault="005250A4">
      <w:pPr>
        <w:widowControl/>
        <w:rPr>
          <w:b/>
        </w:rPr>
      </w:pPr>
      <w:r>
        <w:rPr>
          <w:b/>
        </w:rPr>
        <w:br w:type="page"/>
      </w:r>
    </w:p>
    <w:p w14:paraId="60C0F7B8" w14:textId="137C7CC0" w:rsidR="00C02E66" w:rsidRDefault="00C02E66" w:rsidP="00C02E66">
      <w:pPr>
        <w:spacing w:after="240"/>
        <w:rPr>
          <w:b/>
        </w:rPr>
      </w:pPr>
      <w:r>
        <w:rPr>
          <w:b/>
        </w:rPr>
        <w:lastRenderedPageBreak/>
        <w:t>P10_TC1-COD(2025)0021</w:t>
      </w:r>
    </w:p>
    <w:p w14:paraId="65EC3791" w14:textId="77777777" w:rsidR="00C02E66" w:rsidRPr="0088120F" w:rsidRDefault="00C02E66" w:rsidP="00C02E66">
      <w:pPr>
        <w:rPr>
          <w:noProof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22 maja 2025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>ejskiego i Rady (UE) 2025/...</w:t>
      </w:r>
      <w:r w:rsidRPr="00741191">
        <w:rPr>
          <w:b/>
        </w:rPr>
        <w:t xml:space="preserve"> </w:t>
      </w:r>
      <w:bookmarkStart w:id="6" w:name="_Hlk187405572"/>
      <w:r w:rsidRPr="00C02E66">
        <w:rPr>
          <w:b/>
          <w:noProof/>
        </w:rPr>
        <w:t>w sprawie zmiany stawek celnych mających zastosowanie do przywozu niektórych towarów pochodzących lub wywożonych z Federacji Rosyjskiej i Republiki Białorusi</w:t>
      </w:r>
    </w:p>
    <w:bookmarkEnd w:id="6"/>
    <w:p w14:paraId="2D8260BB" w14:textId="77777777" w:rsidR="00932DB8" w:rsidRDefault="00932DB8" w:rsidP="00932DB8">
      <w:pPr>
        <w:widowControl/>
      </w:pPr>
    </w:p>
    <w:p w14:paraId="6AEE980D" w14:textId="36AE5AEB" w:rsidR="005250A4" w:rsidRDefault="005250A4" w:rsidP="005250A4">
      <w:pPr>
        <w:spacing w:before="240"/>
        <w:rPr>
          <w:i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202</w:t>
      </w:r>
      <w:r>
        <w:rPr>
          <w:i/>
        </w:rPr>
        <w:t>5</w:t>
      </w:r>
      <w:r>
        <w:rPr>
          <w:i/>
        </w:rPr>
        <w:t>/</w:t>
      </w:r>
      <w:r>
        <w:rPr>
          <w:i/>
        </w:rPr>
        <w:t>1227</w:t>
      </w:r>
      <w:r>
        <w:rPr>
          <w:i/>
        </w:rPr>
        <w:t>.)</w:t>
      </w:r>
    </w:p>
    <w:p w14:paraId="35F74A6A" w14:textId="77777777" w:rsidR="005250A4" w:rsidRPr="00B355AD" w:rsidRDefault="005250A4" w:rsidP="00932DB8">
      <w:pPr>
        <w:widowControl/>
      </w:pPr>
    </w:p>
    <w:sectPr w:rsidR="005250A4" w:rsidRPr="00B355AD" w:rsidSect="008812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6D043" w14:textId="77777777" w:rsidR="006B39C0" w:rsidRPr="00B355AD" w:rsidRDefault="006B39C0">
      <w:r w:rsidRPr="00B355AD">
        <w:separator/>
      </w:r>
    </w:p>
  </w:endnote>
  <w:endnote w:type="continuationSeparator" w:id="0">
    <w:p w14:paraId="5DB18B86" w14:textId="77777777" w:rsidR="006B39C0" w:rsidRPr="00B355AD" w:rsidRDefault="006B39C0">
      <w:r w:rsidRPr="00B355A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4F824" w14:textId="77777777" w:rsidR="005250A4" w:rsidRDefault="005B404C" w:rsidP="0088120F">
    <w:pPr>
      <w:pStyle w:val="EPFooter"/>
    </w:pPr>
    <w:r>
      <w:t>PE</w:t>
    </w:r>
    <w:r w:rsidRPr="0088120F">
      <w:rPr>
        <w:rStyle w:val="HideTWBExt"/>
      </w:rPr>
      <w:t>&lt;</w:t>
    </w:r>
    <w:proofErr w:type="spellStart"/>
    <w:r w:rsidRPr="0088120F">
      <w:rPr>
        <w:rStyle w:val="HideTWBExt"/>
      </w:rPr>
      <w:t>NoPE</w:t>
    </w:r>
    <w:proofErr w:type="spellEnd"/>
    <w:r w:rsidRPr="0088120F">
      <w:rPr>
        <w:rStyle w:val="HideTWBExt"/>
      </w:rPr>
      <w:t>&gt;</w:t>
    </w:r>
    <w:r>
      <w:t>770.210</w:t>
    </w:r>
    <w:r w:rsidRPr="0088120F">
      <w:rPr>
        <w:rStyle w:val="HideTWBExt"/>
      </w:rPr>
      <w:t>&lt;/</w:t>
    </w:r>
    <w:proofErr w:type="spellStart"/>
    <w:r w:rsidRPr="0088120F">
      <w:rPr>
        <w:rStyle w:val="HideTWBExt"/>
      </w:rPr>
      <w:t>NoPE</w:t>
    </w:r>
    <w:proofErr w:type="spellEnd"/>
    <w:r w:rsidRPr="0088120F">
      <w:rPr>
        <w:rStyle w:val="HideTWBExt"/>
      </w:rPr>
      <w:t>&gt;&lt;Version&gt;</w:t>
    </w:r>
    <w:r>
      <w:t>v02-00</w:t>
    </w:r>
    <w:r w:rsidRPr="0088120F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22</w:t>
    </w:r>
    <w:r>
      <w:fldChar w:fldCharType="end"/>
    </w:r>
    <w:r>
      <w:t>/</w:t>
    </w:r>
    <w:r w:rsidR="005250A4">
      <w:fldChar w:fldCharType="begin"/>
    </w:r>
    <w:r w:rsidR="005250A4">
      <w:instrText xml:space="preserve"> NUMPAGES  \* MERGEFORMAT </w:instrText>
    </w:r>
    <w:r w:rsidR="005250A4">
      <w:fldChar w:fldCharType="separate"/>
    </w:r>
    <w:r>
      <w:rPr>
        <w:noProof/>
      </w:rPr>
      <w:t>23</w:t>
    </w:r>
    <w:r w:rsidR="005250A4">
      <w:rPr>
        <w:noProof/>
      </w:rPr>
      <w:fldChar w:fldCharType="end"/>
    </w:r>
    <w:r>
      <w:tab/>
    </w:r>
    <w:r w:rsidRPr="0088120F">
      <w:rPr>
        <w:rStyle w:val="HideTWBExt"/>
      </w:rPr>
      <w:t>&lt;PathFdR&gt;</w:t>
    </w:r>
    <w:r>
      <w:t>RR\1321349PL.docx</w:t>
    </w:r>
    <w:r w:rsidRPr="0088120F">
      <w:rPr>
        <w:rStyle w:val="HideTWBExt"/>
      </w:rPr>
      <w:t>&lt;/</w:t>
    </w:r>
    <w:proofErr w:type="spellStart"/>
    <w:r w:rsidRPr="0088120F">
      <w:rPr>
        <w:rStyle w:val="HideTWBExt"/>
      </w:rPr>
      <w:t>PathFdR</w:t>
    </w:r>
    <w:proofErr w:type="spellEnd"/>
    <w:r w:rsidRPr="0088120F">
      <w:rPr>
        <w:rStyle w:val="HideTWBExt"/>
      </w:rPr>
      <w:t>&gt;</w:t>
    </w:r>
  </w:p>
  <w:p w14:paraId="5C805DF6" w14:textId="77777777" w:rsidR="005250A4" w:rsidRPr="001A48CD" w:rsidRDefault="005B404C" w:rsidP="0088120F">
    <w:pPr>
      <w:pStyle w:val="EPFooter2"/>
    </w:pPr>
    <w:r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42C1C" w14:textId="77777777" w:rsidR="005250A4" w:rsidRPr="00C02E66" w:rsidRDefault="005250A4" w:rsidP="00C02E6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003B7" w14:textId="77777777" w:rsidR="005250A4" w:rsidRPr="00C02E66" w:rsidRDefault="005250A4" w:rsidP="00C02E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7F698" w14:textId="77777777" w:rsidR="006B39C0" w:rsidRPr="00B355AD" w:rsidRDefault="006B39C0">
      <w:r w:rsidRPr="00B355AD">
        <w:separator/>
      </w:r>
    </w:p>
  </w:footnote>
  <w:footnote w:type="continuationSeparator" w:id="0">
    <w:p w14:paraId="6DB24A7A" w14:textId="77777777" w:rsidR="006B39C0" w:rsidRPr="00B355AD" w:rsidRDefault="006B39C0">
      <w:r w:rsidRPr="00B355A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66373" w14:textId="77777777" w:rsidR="005250A4" w:rsidRDefault="005250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1FB25" w14:textId="77777777" w:rsidR="005250A4" w:rsidRDefault="005250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2E63E" w14:textId="77777777" w:rsidR="005250A4" w:rsidRDefault="005250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5B383175"/>
    <w:multiLevelType w:val="hybridMultilevel"/>
    <w:tmpl w:val="5D70F99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355193">
    <w:abstractNumId w:val="9"/>
  </w:num>
  <w:num w:numId="2" w16cid:durableId="1976062248">
    <w:abstractNumId w:val="9"/>
  </w:num>
  <w:num w:numId="3" w16cid:durableId="1589773778">
    <w:abstractNumId w:val="7"/>
  </w:num>
  <w:num w:numId="4" w16cid:durableId="6566050">
    <w:abstractNumId w:val="7"/>
  </w:num>
  <w:num w:numId="5" w16cid:durableId="1531992843">
    <w:abstractNumId w:val="6"/>
  </w:num>
  <w:num w:numId="6" w16cid:durableId="1713310445">
    <w:abstractNumId w:val="6"/>
  </w:num>
  <w:num w:numId="7" w16cid:durableId="1225876764">
    <w:abstractNumId w:val="5"/>
  </w:num>
  <w:num w:numId="8" w16cid:durableId="86196251">
    <w:abstractNumId w:val="5"/>
  </w:num>
  <w:num w:numId="9" w16cid:durableId="339701095">
    <w:abstractNumId w:val="4"/>
  </w:num>
  <w:num w:numId="10" w16cid:durableId="1878622179">
    <w:abstractNumId w:val="4"/>
  </w:num>
  <w:num w:numId="11" w16cid:durableId="144668952">
    <w:abstractNumId w:val="8"/>
  </w:num>
  <w:num w:numId="12" w16cid:durableId="94986633">
    <w:abstractNumId w:val="8"/>
  </w:num>
  <w:num w:numId="13" w16cid:durableId="427237645">
    <w:abstractNumId w:val="3"/>
  </w:num>
  <w:num w:numId="14" w16cid:durableId="1230262041">
    <w:abstractNumId w:val="3"/>
  </w:num>
  <w:num w:numId="15" w16cid:durableId="1319920604">
    <w:abstractNumId w:val="2"/>
  </w:num>
  <w:num w:numId="16" w16cid:durableId="434788784">
    <w:abstractNumId w:val="2"/>
  </w:num>
  <w:num w:numId="17" w16cid:durableId="1064521108">
    <w:abstractNumId w:val="1"/>
  </w:num>
  <w:num w:numId="18" w16cid:durableId="1223756052">
    <w:abstractNumId w:val="1"/>
  </w:num>
  <w:num w:numId="19" w16cid:durableId="1319337744">
    <w:abstractNumId w:val="0"/>
  </w:num>
  <w:num w:numId="20" w16cid:durableId="1477643784">
    <w:abstractNumId w:val="0"/>
  </w:num>
  <w:num w:numId="21" w16cid:durableId="1900047754">
    <w:abstractNumId w:val="9"/>
  </w:num>
  <w:num w:numId="22" w16cid:durableId="895093491">
    <w:abstractNumId w:val="7"/>
  </w:num>
  <w:num w:numId="23" w16cid:durableId="701974952">
    <w:abstractNumId w:val="6"/>
  </w:num>
  <w:num w:numId="24" w16cid:durableId="1191408438">
    <w:abstractNumId w:val="5"/>
  </w:num>
  <w:num w:numId="25" w16cid:durableId="132448733">
    <w:abstractNumId w:val="4"/>
  </w:num>
  <w:num w:numId="26" w16cid:durableId="1455249361">
    <w:abstractNumId w:val="8"/>
  </w:num>
  <w:num w:numId="27" w16cid:durableId="2114789011">
    <w:abstractNumId w:val="3"/>
  </w:num>
  <w:num w:numId="28" w16cid:durableId="1525942512">
    <w:abstractNumId w:val="2"/>
  </w:num>
  <w:num w:numId="29" w16cid:durableId="1367221683">
    <w:abstractNumId w:val="1"/>
  </w:num>
  <w:num w:numId="30" w16cid:durableId="332219053">
    <w:abstractNumId w:val="0"/>
  </w:num>
  <w:num w:numId="31" w16cid:durableId="934247651">
    <w:abstractNumId w:val="9"/>
  </w:num>
  <w:num w:numId="32" w16cid:durableId="1118911939">
    <w:abstractNumId w:val="7"/>
  </w:num>
  <w:num w:numId="33" w16cid:durableId="569463463">
    <w:abstractNumId w:val="6"/>
  </w:num>
  <w:num w:numId="34" w16cid:durableId="1767992781">
    <w:abstractNumId w:val="5"/>
  </w:num>
  <w:num w:numId="35" w16cid:durableId="863901780">
    <w:abstractNumId w:val="4"/>
  </w:num>
  <w:num w:numId="36" w16cid:durableId="1078015445">
    <w:abstractNumId w:val="8"/>
  </w:num>
  <w:num w:numId="37" w16cid:durableId="1838570569">
    <w:abstractNumId w:val="3"/>
  </w:num>
  <w:num w:numId="38" w16cid:durableId="164637321">
    <w:abstractNumId w:val="2"/>
  </w:num>
  <w:num w:numId="39" w16cid:durableId="2004816362">
    <w:abstractNumId w:val="1"/>
  </w:num>
  <w:num w:numId="40" w16cid:durableId="114102396">
    <w:abstractNumId w:val="0"/>
  </w:num>
  <w:num w:numId="41" w16cid:durableId="1994723573">
    <w:abstractNumId w:val="10"/>
  </w:num>
  <w:num w:numId="42" w16cid:durableId="1813323311">
    <w:abstractNumId w:val="10"/>
  </w:num>
  <w:num w:numId="43" w16cid:durableId="1523742189">
    <w:abstractNumId w:val="10"/>
  </w:num>
  <w:num w:numId="44" w16cid:durableId="1488401165">
    <w:abstractNumId w:val="11"/>
  </w:num>
  <w:num w:numId="45" w16cid:durableId="16258490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7/2025"/>
    <w:docVar w:name="dvlangue" w:val="PL"/>
    <w:docVar w:name="dvnumam" w:val="23"/>
    <w:docVar w:name="dvpe" w:val="770.210"/>
    <w:docVar w:name="dvrapporteur" w:val="Sprawozdawca: "/>
    <w:docVar w:name="dvstar" w:val="***I"/>
    <w:docVar w:name="dvtitre" w:val="Rezolucja ustawodawcza Parlamentu Europejskiego z dnia  2025 r. w sprawie wniosku dotyczącego rozporządzenia Parlamentu Europejskiego i Rady w sprawie zmiany stawek celnych mających zastosowanie do przywozu niektórych towarów pochodzących lub wywożonych bezpośrednio lub pośrednio z Federacji Rosyjskiej i Republiki Białorusi(COM(2025)0034 – C10-0006/2025 – 2025/0021(COD))"/>
  </w:docVars>
  <w:rsids>
    <w:rsidRoot w:val="006B39C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7DF8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50A4"/>
    <w:rsid w:val="00545827"/>
    <w:rsid w:val="00560270"/>
    <w:rsid w:val="005B404C"/>
    <w:rsid w:val="005C2568"/>
    <w:rsid w:val="005F1B17"/>
    <w:rsid w:val="00603029"/>
    <w:rsid w:val="006037C0"/>
    <w:rsid w:val="006631B6"/>
    <w:rsid w:val="00680577"/>
    <w:rsid w:val="006B39C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2DB8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55AD"/>
    <w:rsid w:val="00B558F0"/>
    <w:rsid w:val="00BD48FE"/>
    <w:rsid w:val="00BD7BD8"/>
    <w:rsid w:val="00BE6ADC"/>
    <w:rsid w:val="00C02E66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CE5F88"/>
  <w15:chartTrackingRefBased/>
  <w15:docId w15:val="{F21DF8A3-653D-4E91-992A-728EB5FE9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32DB8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932DB8"/>
    <w:rPr>
      <w:b/>
    </w:rPr>
  </w:style>
  <w:style w:type="paragraph" w:customStyle="1" w:styleId="NormalHanging12a">
    <w:name w:val="NormalHanging12a"/>
    <w:basedOn w:val="Normal"/>
    <w:rsid w:val="00932DB8"/>
    <w:pPr>
      <w:spacing w:after="240"/>
      <w:ind w:left="567" w:hanging="567"/>
    </w:pPr>
  </w:style>
  <w:style w:type="character" w:customStyle="1" w:styleId="NormalBoldChar">
    <w:name w:val="NormalBold Char"/>
    <w:basedOn w:val="DefaultParagraphFont"/>
    <w:link w:val="NormalBold"/>
    <w:locked/>
    <w:rsid w:val="00932DB8"/>
    <w:rPr>
      <w:b/>
      <w:sz w:val="24"/>
      <w:lang w:val="pl-PL"/>
    </w:rPr>
  </w:style>
  <w:style w:type="paragraph" w:customStyle="1" w:styleId="EPFooter2">
    <w:name w:val="EPFooter2"/>
    <w:basedOn w:val="Normal"/>
    <w:next w:val="Normal"/>
    <w:rsid w:val="00C02E6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C02E66"/>
    <w:pPr>
      <w:spacing w:after="240"/>
    </w:pPr>
  </w:style>
  <w:style w:type="paragraph" w:customStyle="1" w:styleId="ERVersions">
    <w:name w:val="ERVersions"/>
    <w:basedOn w:val="Normal"/>
    <w:rsid w:val="00C02E66"/>
    <w:pPr>
      <w:spacing w:after="240"/>
    </w:pPr>
    <w:rPr>
      <w:i/>
    </w:rPr>
  </w:style>
  <w:style w:type="paragraph" w:styleId="Header">
    <w:name w:val="header"/>
    <w:basedOn w:val="Normal"/>
    <w:link w:val="HeaderChar"/>
    <w:uiPriority w:val="99"/>
    <w:rsid w:val="00C02E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E66"/>
    <w:rPr>
      <w:sz w:val="24"/>
      <w:lang w:val="pl-PL"/>
    </w:rPr>
  </w:style>
  <w:style w:type="paragraph" w:customStyle="1" w:styleId="EPFooter">
    <w:name w:val="EPFooter"/>
    <w:basedOn w:val="Normal"/>
    <w:rsid w:val="00C02E6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Point0">
    <w:name w:val="Point 0"/>
    <w:basedOn w:val="Normal"/>
    <w:rsid w:val="00C02E66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C02E66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C02E66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C02E66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C02E66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C02E66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02E66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02E66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C02E66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C02E66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02E66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02E66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C02E66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C02E66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C02E6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C02E66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C02E66"/>
    <w:rPr>
      <w:color w:val="0563C1"/>
      <w:u w:val="single"/>
    </w:rPr>
  </w:style>
  <w:style w:type="paragraph" w:styleId="Footer">
    <w:name w:val="footer"/>
    <w:basedOn w:val="Normal"/>
    <w:link w:val="FooterChar"/>
    <w:rsid w:val="00C02E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2E66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4EF46-CF9E-4ACF-A720-C8298F5C1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275</Words>
  <Characters>2134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ZALESKI Tomasz</cp:lastModifiedBy>
  <cp:revision>2</cp:revision>
  <cp:lastPrinted>2004-11-19T15:42:00Z</cp:lastPrinted>
  <dcterms:created xsi:type="dcterms:W3CDTF">2025-07-22T07:30:00Z</dcterms:created>
  <dcterms:modified xsi:type="dcterms:W3CDTF">2025-07-22T07:30:00Z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P10_TA(2025)0109_</vt:lpwstr>
  </property>
  <property fmtid="{D5CDD505-2E9C-101B-9397-08002B2CF9AE}" pid="4" name="&lt;Type&gt;">
    <vt:lpwstr>RR</vt:lpwstr>
  </property>
</Properties>
</file>