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1E86" w14:paraId="5A2408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19A3BF" w14:textId="77777777" w:rsidR="00751A4A" w:rsidRPr="00031E86" w:rsidRDefault="00C04F0F" w:rsidP="0010095E">
            <w:pPr>
              <w:pStyle w:val="EPName"/>
            </w:pPr>
            <w:r w:rsidRPr="00031E86">
              <w:t>Evropski parlament</w:t>
            </w:r>
          </w:p>
          <w:p w14:paraId="1BABB759" w14:textId="77777777" w:rsidR="00751A4A" w:rsidRPr="00031E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1E86">
              <w:t>2024</w:t>
            </w:r>
            <w:r w:rsidR="00817416" w:rsidRPr="00031E86">
              <w:t>-202</w:t>
            </w:r>
            <w:r w:rsidRPr="00031E86">
              <w:t>9</w:t>
            </w:r>
          </w:p>
        </w:tc>
        <w:tc>
          <w:tcPr>
            <w:tcW w:w="2268" w:type="dxa"/>
            <w:shd w:val="clear" w:color="auto" w:fill="auto"/>
          </w:tcPr>
          <w:p w14:paraId="25A58675" w14:textId="77777777" w:rsidR="00751A4A" w:rsidRPr="00031E86" w:rsidRDefault="00187494" w:rsidP="0010095E">
            <w:pPr>
              <w:pStyle w:val="EPLogo"/>
            </w:pPr>
            <w:r w:rsidRPr="00031E86">
              <w:rPr>
                <w:noProof/>
                <w:lang w:val="en-GB"/>
              </w:rPr>
              <w:drawing>
                <wp:inline distT="0" distB="0" distL="0" distR="0" wp14:anchorId="65D036AD" wp14:editId="7FCE6A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54BFFF" w14:textId="77777777" w:rsidR="00D058B8" w:rsidRPr="00031E86" w:rsidRDefault="00D058B8" w:rsidP="004C5D52">
      <w:pPr>
        <w:pStyle w:val="LineTop"/>
      </w:pPr>
    </w:p>
    <w:p w14:paraId="5556701A" w14:textId="77777777" w:rsidR="00680577" w:rsidRPr="00031E86" w:rsidRDefault="00C04F0F" w:rsidP="00680577">
      <w:pPr>
        <w:pStyle w:val="EPBodyTA1"/>
      </w:pPr>
      <w:r w:rsidRPr="00031E86">
        <w:t>SPREJETA BESEDILA</w:t>
      </w:r>
    </w:p>
    <w:p w14:paraId="701786CF" w14:textId="77777777" w:rsidR="00D058B8" w:rsidRPr="00031E86" w:rsidRDefault="00D058B8" w:rsidP="00D058B8">
      <w:pPr>
        <w:pStyle w:val="LineBottom"/>
      </w:pPr>
    </w:p>
    <w:p w14:paraId="519BAC95" w14:textId="5ED3DD36" w:rsidR="00C04F0F" w:rsidRPr="00031E86" w:rsidRDefault="00C04F0F" w:rsidP="00C04F0F">
      <w:pPr>
        <w:pStyle w:val="ATHeading1"/>
      </w:pPr>
      <w:bookmarkStart w:id="0" w:name="TANumber"/>
      <w:r w:rsidRPr="00031E86">
        <w:t>P10_TA(2025)</w:t>
      </w:r>
      <w:bookmarkEnd w:id="0"/>
      <w:r w:rsidR="00387C8E">
        <w:t>0109</w:t>
      </w:r>
    </w:p>
    <w:p w14:paraId="5C38B3DB" w14:textId="23DBD362" w:rsidR="00C04F0F" w:rsidRPr="00031E86" w:rsidRDefault="00F3563E" w:rsidP="00F3563E">
      <w:pPr>
        <w:pStyle w:val="ATHeading2"/>
      </w:pPr>
      <w:r>
        <w:t>Sprememba carin, ki se uporabljajo za uvoz nekaterega blaga s poreklom iz Ruske federacije in Republike Belorusije ali izvoženega iz teh dveh držav</w:t>
      </w:r>
    </w:p>
    <w:p w14:paraId="0658CFB3" w14:textId="77777777" w:rsidR="00C04F0F" w:rsidRPr="00031E86" w:rsidRDefault="00C04F0F" w:rsidP="00C04F0F">
      <w:pPr>
        <w:rPr>
          <w:i/>
          <w:vanish/>
        </w:rPr>
      </w:pPr>
      <w:r w:rsidRPr="00031E86">
        <w:rPr>
          <w:i/>
        </w:rPr>
        <w:fldChar w:fldCharType="begin"/>
      </w:r>
      <w:r w:rsidRPr="00031E86">
        <w:rPr>
          <w:i/>
        </w:rPr>
        <w:instrText xml:space="preserve"> TC"(</w:instrText>
      </w:r>
      <w:bookmarkStart w:id="1" w:name="DocNumber"/>
      <w:r w:rsidRPr="00031E86">
        <w:rPr>
          <w:i/>
        </w:rPr>
        <w:instrText>A10-0087/2025</w:instrText>
      </w:r>
      <w:bookmarkEnd w:id="1"/>
      <w:r w:rsidRPr="00031E86">
        <w:rPr>
          <w:i/>
        </w:rPr>
        <w:instrText xml:space="preserve"> - Poročevalka: </w:instrText>
      </w:r>
      <w:proofErr w:type="spellStart"/>
      <w:r w:rsidRPr="00031E86">
        <w:rPr>
          <w:i/>
        </w:rPr>
        <w:instrText>Inese</w:instrText>
      </w:r>
      <w:proofErr w:type="spellEnd"/>
      <w:r w:rsidRPr="00031E86">
        <w:rPr>
          <w:i/>
        </w:rPr>
        <w:instrText xml:space="preserve"> </w:instrText>
      </w:r>
      <w:proofErr w:type="spellStart"/>
      <w:r w:rsidRPr="00031E86">
        <w:rPr>
          <w:i/>
        </w:rPr>
        <w:instrText>Vaidere</w:instrText>
      </w:r>
      <w:proofErr w:type="spellEnd"/>
      <w:r w:rsidRPr="00031E86">
        <w:rPr>
          <w:i/>
        </w:rPr>
        <w:instrText xml:space="preserve">)"\l3 \n&gt; \* MERGEFORMAT </w:instrText>
      </w:r>
      <w:r w:rsidRPr="00031E86">
        <w:rPr>
          <w:i/>
        </w:rPr>
        <w:fldChar w:fldCharType="end"/>
      </w:r>
    </w:p>
    <w:p w14:paraId="1824B22A" w14:textId="77777777" w:rsidR="00C04F0F" w:rsidRPr="00031E86" w:rsidRDefault="00C04F0F" w:rsidP="00C04F0F">
      <w:pPr>
        <w:rPr>
          <w:vanish/>
        </w:rPr>
      </w:pPr>
      <w:bookmarkStart w:id="2" w:name="Commission"/>
      <w:r w:rsidRPr="00031E86">
        <w:rPr>
          <w:vanish/>
        </w:rPr>
        <w:t>Odbor za mednarodno trgovino</w:t>
      </w:r>
      <w:bookmarkEnd w:id="2"/>
    </w:p>
    <w:p w14:paraId="52D3A835" w14:textId="77777777" w:rsidR="00C04F0F" w:rsidRPr="00031E86" w:rsidRDefault="00C04F0F" w:rsidP="00C04F0F">
      <w:pPr>
        <w:rPr>
          <w:vanish/>
        </w:rPr>
      </w:pPr>
      <w:bookmarkStart w:id="3" w:name="PE"/>
      <w:r w:rsidRPr="00031E86">
        <w:rPr>
          <w:vanish/>
        </w:rPr>
        <w:t>PE770.210</w:t>
      </w:r>
      <w:bookmarkEnd w:id="3"/>
    </w:p>
    <w:p w14:paraId="1CE8E6E0" w14:textId="77777777" w:rsidR="00C04F0F" w:rsidRPr="00031E86" w:rsidRDefault="00C04F0F" w:rsidP="00C04F0F">
      <w:pPr>
        <w:pStyle w:val="ATHeading3"/>
      </w:pPr>
      <w:bookmarkStart w:id="4" w:name="Sujet"/>
      <w:r w:rsidRPr="00031E86">
        <w:t xml:space="preserve">Zakonodajna resolucija Evropskega parlamenta z dne </w:t>
      </w:r>
      <w:r w:rsidR="000A5316">
        <w:t>22. maja</w:t>
      </w:r>
      <w:r w:rsidRPr="00031E86">
        <w:t xml:space="preserve"> 2025 o predlogu uredbe Evropskega parlamenta in Sveta o spremembi carin, ki se uporabljajo za uvoz nekaterega blaga s poreklom iz Ruske federacije in Republike Belorusije ali neposredno ali posredno izvoženega iz teh dveh držav</w:t>
      </w:r>
      <w:bookmarkEnd w:id="4"/>
      <w:r w:rsidRPr="00031E86">
        <w:t xml:space="preserve"> </w:t>
      </w:r>
      <w:bookmarkStart w:id="5" w:name="References"/>
      <w:r w:rsidRPr="00031E86">
        <w:t>(COM(2025)0034 – C10-0006/2025 – 2025/0021(COD))</w:t>
      </w:r>
      <w:bookmarkEnd w:id="5"/>
    </w:p>
    <w:p w14:paraId="2DEDEF40" w14:textId="77777777" w:rsidR="001875CE" w:rsidRPr="00031E86" w:rsidRDefault="001875CE" w:rsidP="001875CE">
      <w:pPr>
        <w:pStyle w:val="NormalBold"/>
      </w:pPr>
      <w:r w:rsidRPr="00031E86">
        <w:t>(Redni zakonodajni postopek: prva obravnava)</w:t>
      </w:r>
    </w:p>
    <w:p w14:paraId="1C0035DB" w14:textId="77777777" w:rsidR="001875CE" w:rsidRPr="00031E86" w:rsidRDefault="001875CE" w:rsidP="001875CE">
      <w:pPr>
        <w:pStyle w:val="EPComma"/>
      </w:pPr>
      <w:r w:rsidRPr="00031E86">
        <w:rPr>
          <w:i/>
        </w:rPr>
        <w:t>Evropski parlament</w:t>
      </w:r>
      <w:r w:rsidRPr="00031E86">
        <w:t>,</w:t>
      </w:r>
    </w:p>
    <w:p w14:paraId="4F1ED099" w14:textId="77777777" w:rsidR="001875CE" w:rsidRPr="00031E86" w:rsidRDefault="001875CE" w:rsidP="001875CE">
      <w:pPr>
        <w:pStyle w:val="NormalHanging12a"/>
      </w:pPr>
      <w:r w:rsidRPr="00031E86">
        <w:t>–</w:t>
      </w:r>
      <w:r w:rsidRPr="00031E86">
        <w:tab/>
        <w:t>ob upoštevanju predloga Komisije Evropskemu parlamentu in Svetu (COM(2025)0034),</w:t>
      </w:r>
    </w:p>
    <w:p w14:paraId="6C3566B4" w14:textId="77777777" w:rsidR="001875CE" w:rsidRPr="00031E86" w:rsidRDefault="001875CE" w:rsidP="001875CE">
      <w:pPr>
        <w:pStyle w:val="NormalHanging12a"/>
      </w:pPr>
      <w:r w:rsidRPr="00031E86">
        <w:t>–</w:t>
      </w:r>
      <w:r w:rsidRPr="00031E86">
        <w:tab/>
        <w:t>ob upoštevanju člena 294(2) in člena 207(2) Pogodbe o delovanju Evropske unije, na podlagi katerih je Komisija</w:t>
      </w:r>
      <w:r w:rsidR="00FD62DB">
        <w:t xml:space="preserve"> podala predlog Parlamentu (C10-</w:t>
      </w:r>
      <w:r w:rsidRPr="00031E86">
        <w:t>0006/2025),</w:t>
      </w:r>
    </w:p>
    <w:p w14:paraId="57B20186" w14:textId="77777777" w:rsidR="001875CE" w:rsidRPr="00031E86" w:rsidRDefault="001875CE" w:rsidP="001875CE">
      <w:pPr>
        <w:pStyle w:val="NormalHanging12a"/>
      </w:pPr>
      <w:r w:rsidRPr="00031E86">
        <w:t>–</w:t>
      </w:r>
      <w:r w:rsidRPr="00031E86">
        <w:tab/>
        <w:t>ob upoštevanju člena 294(3) Pogodbe o delovanju Evropske unije,</w:t>
      </w:r>
    </w:p>
    <w:p w14:paraId="62F14E84" w14:textId="77777777" w:rsidR="001875CE" w:rsidRPr="00031E86" w:rsidRDefault="001875CE" w:rsidP="001875CE">
      <w:pPr>
        <w:pStyle w:val="NormalHanging12a"/>
      </w:pPr>
      <w:r w:rsidRPr="00031E86">
        <w:t>–</w:t>
      </w:r>
      <w:r w:rsidRPr="00031E86">
        <w:tab/>
        <w:t>ob upoštevanju zaveze predstavnika Sveta v pismu z dne 26. marca 2025, da bo odobril stališče Parlamenta v skladu s členom 294(4) Pogodbe o delovanju Evropske unije,</w:t>
      </w:r>
    </w:p>
    <w:p w14:paraId="5E5DF9D0" w14:textId="77777777" w:rsidR="001875CE" w:rsidRPr="00031E86" w:rsidRDefault="001875CE" w:rsidP="001875CE">
      <w:pPr>
        <w:pStyle w:val="NormalHanging12a"/>
      </w:pPr>
      <w:r w:rsidRPr="00031E86">
        <w:t>–</w:t>
      </w:r>
      <w:r w:rsidRPr="00031E86">
        <w:tab/>
        <w:t>ob upoštevanju člena 60 Poslovnika,</w:t>
      </w:r>
    </w:p>
    <w:p w14:paraId="564594ED" w14:textId="77777777" w:rsidR="001875CE" w:rsidRPr="00031E86" w:rsidRDefault="001875CE" w:rsidP="001875CE">
      <w:pPr>
        <w:pStyle w:val="NormalHanging12a"/>
      </w:pPr>
      <w:r w:rsidRPr="00031E86">
        <w:t>–</w:t>
      </w:r>
      <w:r w:rsidRPr="00031E86">
        <w:tab/>
        <w:t>ob upoštevanju mnenja Odbora za kmetijstvo in razvoj podeželja,</w:t>
      </w:r>
    </w:p>
    <w:p w14:paraId="466F254F" w14:textId="77777777" w:rsidR="001875CE" w:rsidRPr="00031E86" w:rsidRDefault="001875CE" w:rsidP="001875CE">
      <w:pPr>
        <w:pStyle w:val="NormalHanging12a"/>
      </w:pPr>
      <w:r w:rsidRPr="00031E86">
        <w:t>–</w:t>
      </w:r>
      <w:r w:rsidRPr="00031E86">
        <w:tab/>
        <w:t>ob upoštevanju poročila Odb</w:t>
      </w:r>
      <w:r w:rsidR="00FD62DB">
        <w:t>ora za mednarodno trgovino (A10-</w:t>
      </w:r>
      <w:r w:rsidRPr="00031E86">
        <w:t>0087/2025),</w:t>
      </w:r>
    </w:p>
    <w:p w14:paraId="30F7200A" w14:textId="7B590C81" w:rsidR="001875CE" w:rsidRPr="00031E86" w:rsidRDefault="001875CE" w:rsidP="001875CE">
      <w:pPr>
        <w:pStyle w:val="NormalHanging12a"/>
      </w:pPr>
      <w:r w:rsidRPr="00031E86">
        <w:t>1.</w:t>
      </w:r>
      <w:r w:rsidRPr="00031E86">
        <w:tab/>
      </w:r>
      <w:r w:rsidR="000A5316" w:rsidRPr="00F37943">
        <w:t>sprejme stališče v prvi obravnavi, kakor je določeno v nadaljevanju;</w:t>
      </w:r>
      <w:r w:rsidRPr="00031E86">
        <w:t>;</w:t>
      </w:r>
    </w:p>
    <w:p w14:paraId="1394FF65" w14:textId="77777777" w:rsidR="001875CE" w:rsidRPr="00031E86" w:rsidRDefault="001875CE" w:rsidP="001875CE">
      <w:pPr>
        <w:pStyle w:val="NormalHanging12a"/>
      </w:pPr>
      <w:r w:rsidRPr="00031E86">
        <w:t>2.</w:t>
      </w:r>
      <w:r w:rsidRPr="00031E86">
        <w:tab/>
        <w:t>poziva Komisijo, naj mu zadevo ponovno predloži, če svoj predlog nadomesti, ga bistveno spremeni ali ga namerava bistveno spremeniti;</w:t>
      </w:r>
    </w:p>
    <w:p w14:paraId="56167E69" w14:textId="77777777" w:rsidR="00A14C04" w:rsidRDefault="001875CE" w:rsidP="009758F0">
      <w:pPr>
        <w:pStyle w:val="NormalHanging12a"/>
      </w:pPr>
      <w:r w:rsidRPr="00031E86">
        <w:t>3.</w:t>
      </w:r>
      <w:r w:rsidRPr="00031E86">
        <w:tab/>
        <w:t>naroči svoji predsednici, naj stališ</w:t>
      </w:r>
      <w:r w:rsidR="00FD62DB">
        <w:t>če Parlamenta posreduje Svetu,</w:t>
      </w:r>
      <w:r w:rsidRPr="00031E86">
        <w:t xml:space="preserve"> Komisiji </w:t>
      </w:r>
      <w:r w:rsidR="00FD62DB">
        <w:t>in</w:t>
      </w:r>
      <w:r w:rsidRPr="00031E86">
        <w:t xml:space="preserve"> nacionalnim parlamentom.</w:t>
      </w:r>
    </w:p>
    <w:p w14:paraId="37FC6F3E" w14:textId="77777777" w:rsidR="000A5316" w:rsidRDefault="000A5316">
      <w:pPr>
        <w:widowControl/>
        <w:sectPr w:rsidR="000A5316" w:rsidSect="00031E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4462FB" w14:textId="77777777" w:rsidR="000A5316" w:rsidRPr="000A5316" w:rsidRDefault="000A5316" w:rsidP="000A5316">
      <w:pPr>
        <w:rPr>
          <w:b/>
        </w:rPr>
      </w:pPr>
      <w:r w:rsidRPr="000A5316">
        <w:rPr>
          <w:b/>
        </w:rPr>
        <w:lastRenderedPageBreak/>
        <w:t>P10_TC1-COD(2025)0021</w:t>
      </w:r>
    </w:p>
    <w:p w14:paraId="5C961FA2" w14:textId="77777777" w:rsidR="000A5316" w:rsidRDefault="000A5316" w:rsidP="000A5316">
      <w:pPr>
        <w:spacing w:before="240" w:after="200"/>
        <w:rPr>
          <w:rFonts w:eastAsia="Calibri"/>
          <w:b/>
          <w:szCs w:val="22"/>
        </w:rPr>
      </w:pPr>
      <w:r w:rsidRPr="000A5316">
        <w:rPr>
          <w:b/>
        </w:rPr>
        <w:t xml:space="preserve">Stališče Evropskega parlamenta, sprejeto v prvi obravnavi 22. maja 2025 z namenom sprejetja Uredbe (EU) 2025/... Evropskega parlamenta in Sveta </w:t>
      </w:r>
      <w:r w:rsidRPr="000A5316">
        <w:rPr>
          <w:rFonts w:eastAsia="Calibri"/>
          <w:b/>
          <w:szCs w:val="22"/>
        </w:rPr>
        <w:t>o spremembi carin, ki se uporabljajo za uvoz nekaterega blaga s poreklom iz Ruske federacije in Republike Belorusije ali izvoženega iz teh dveh držav</w:t>
      </w:r>
    </w:p>
    <w:p w14:paraId="45EB8D06" w14:textId="1D3CCD8D" w:rsidR="000D5A3A" w:rsidRPr="000D5A3A" w:rsidRDefault="000D5A3A" w:rsidP="000A5316">
      <w:pPr>
        <w:spacing w:before="240" w:after="200"/>
        <w:rPr>
          <w:rFonts w:eastAsia="Calibri"/>
          <w:bCs/>
          <w:i/>
          <w:iCs/>
        </w:rPr>
      </w:pPr>
      <w:r w:rsidRPr="000D5A3A">
        <w:rPr>
          <w:rFonts w:eastAsia="Calibri"/>
          <w:bCs/>
          <w:i/>
          <w:iCs/>
        </w:rPr>
        <w:t>(Ker je bil dosežen sporazum med Parlamentom in Svetom, je stališče Parlamenta enako končnemu zakonodajnemu aktu, Uredbi</w:t>
      </w:r>
      <w:r w:rsidRPr="000D5A3A">
        <w:rPr>
          <w:rFonts w:eastAsia="Calibri"/>
          <w:bCs/>
          <w:i/>
          <w:iCs/>
        </w:rPr>
        <w:t xml:space="preserve"> </w:t>
      </w:r>
      <w:r w:rsidRPr="000D5A3A">
        <w:rPr>
          <w:rFonts w:eastAsia="Calibri"/>
          <w:bCs/>
          <w:i/>
          <w:iCs/>
        </w:rPr>
        <w:t>(EU) 202</w:t>
      </w:r>
      <w:r w:rsidRPr="000D5A3A">
        <w:rPr>
          <w:rFonts w:eastAsia="Calibri"/>
          <w:bCs/>
          <w:i/>
          <w:iCs/>
        </w:rPr>
        <w:t>5</w:t>
      </w:r>
      <w:r w:rsidRPr="000D5A3A">
        <w:rPr>
          <w:rFonts w:eastAsia="Calibri"/>
          <w:bCs/>
          <w:i/>
          <w:iCs/>
        </w:rPr>
        <w:t>/</w:t>
      </w:r>
      <w:r w:rsidRPr="000D5A3A">
        <w:rPr>
          <w:rFonts w:eastAsia="Calibri"/>
          <w:bCs/>
          <w:i/>
          <w:iCs/>
        </w:rPr>
        <w:t>1227</w:t>
      </w:r>
      <w:r w:rsidRPr="000D5A3A">
        <w:rPr>
          <w:rFonts w:eastAsia="Calibri"/>
          <w:bCs/>
          <w:i/>
          <w:iCs/>
        </w:rPr>
        <w:t>.)</w:t>
      </w:r>
    </w:p>
    <w:sectPr w:rsidR="000D5A3A" w:rsidRPr="000D5A3A" w:rsidSect="00031E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8B000" w14:textId="77777777" w:rsidR="00C04F0F" w:rsidRPr="00031E86" w:rsidRDefault="00C04F0F">
      <w:r w:rsidRPr="00031E86">
        <w:separator/>
      </w:r>
    </w:p>
  </w:endnote>
  <w:endnote w:type="continuationSeparator" w:id="0">
    <w:p w14:paraId="371B3D64" w14:textId="77777777" w:rsidR="00C04F0F" w:rsidRPr="00031E86" w:rsidRDefault="00C04F0F">
      <w:r w:rsidRPr="00031E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7462" w14:textId="77777777" w:rsidR="00064002" w:rsidRPr="00031E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25EE2" w14:textId="77777777" w:rsidR="00064002" w:rsidRPr="00031E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6D9FC" w14:textId="77777777" w:rsidR="00064002" w:rsidRPr="00031E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F3263" w14:textId="77777777" w:rsidR="00C04F0F" w:rsidRPr="00031E86" w:rsidRDefault="00C04F0F">
      <w:r w:rsidRPr="00031E86">
        <w:separator/>
      </w:r>
    </w:p>
  </w:footnote>
  <w:footnote w:type="continuationSeparator" w:id="0">
    <w:p w14:paraId="79D76DA7" w14:textId="77777777" w:rsidR="00C04F0F" w:rsidRPr="00031E86" w:rsidRDefault="00C04F0F">
      <w:r w:rsidRPr="00031E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BDE2" w14:textId="77777777" w:rsidR="00064002" w:rsidRPr="00031E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32CC6" w14:textId="77777777" w:rsidR="00064002" w:rsidRPr="00031E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B1F3A" w14:textId="77777777" w:rsidR="00064002" w:rsidRPr="00031E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4727044">
    <w:abstractNumId w:val="9"/>
  </w:num>
  <w:num w:numId="2" w16cid:durableId="415788406">
    <w:abstractNumId w:val="9"/>
  </w:num>
  <w:num w:numId="3" w16cid:durableId="1461417388">
    <w:abstractNumId w:val="7"/>
  </w:num>
  <w:num w:numId="4" w16cid:durableId="835724312">
    <w:abstractNumId w:val="7"/>
  </w:num>
  <w:num w:numId="5" w16cid:durableId="1067731443">
    <w:abstractNumId w:val="6"/>
  </w:num>
  <w:num w:numId="6" w16cid:durableId="2063598131">
    <w:abstractNumId w:val="6"/>
  </w:num>
  <w:num w:numId="7" w16cid:durableId="1208371205">
    <w:abstractNumId w:val="5"/>
  </w:num>
  <w:num w:numId="8" w16cid:durableId="1915429668">
    <w:abstractNumId w:val="5"/>
  </w:num>
  <w:num w:numId="9" w16cid:durableId="816726424">
    <w:abstractNumId w:val="4"/>
  </w:num>
  <w:num w:numId="10" w16cid:durableId="1338390066">
    <w:abstractNumId w:val="4"/>
  </w:num>
  <w:num w:numId="11" w16cid:durableId="553858626">
    <w:abstractNumId w:val="8"/>
  </w:num>
  <w:num w:numId="12" w16cid:durableId="2133596213">
    <w:abstractNumId w:val="8"/>
  </w:num>
  <w:num w:numId="13" w16cid:durableId="1983922807">
    <w:abstractNumId w:val="3"/>
  </w:num>
  <w:num w:numId="14" w16cid:durableId="1913419936">
    <w:abstractNumId w:val="3"/>
  </w:num>
  <w:num w:numId="15" w16cid:durableId="18900536">
    <w:abstractNumId w:val="2"/>
  </w:num>
  <w:num w:numId="16" w16cid:durableId="1117137573">
    <w:abstractNumId w:val="2"/>
  </w:num>
  <w:num w:numId="17" w16cid:durableId="291055741">
    <w:abstractNumId w:val="1"/>
  </w:num>
  <w:num w:numId="18" w16cid:durableId="1487240068">
    <w:abstractNumId w:val="1"/>
  </w:num>
  <w:num w:numId="19" w16cid:durableId="2167737">
    <w:abstractNumId w:val="0"/>
  </w:num>
  <w:num w:numId="20" w16cid:durableId="756176167">
    <w:abstractNumId w:val="0"/>
  </w:num>
  <w:num w:numId="21" w16cid:durableId="1191265977">
    <w:abstractNumId w:val="9"/>
  </w:num>
  <w:num w:numId="22" w16cid:durableId="1586187561">
    <w:abstractNumId w:val="7"/>
  </w:num>
  <w:num w:numId="23" w16cid:durableId="1400711044">
    <w:abstractNumId w:val="6"/>
  </w:num>
  <w:num w:numId="24" w16cid:durableId="1181898214">
    <w:abstractNumId w:val="5"/>
  </w:num>
  <w:num w:numId="25" w16cid:durableId="1796831919">
    <w:abstractNumId w:val="4"/>
  </w:num>
  <w:num w:numId="26" w16cid:durableId="1661810249">
    <w:abstractNumId w:val="8"/>
  </w:num>
  <w:num w:numId="27" w16cid:durableId="1289162902">
    <w:abstractNumId w:val="3"/>
  </w:num>
  <w:num w:numId="28" w16cid:durableId="935595107">
    <w:abstractNumId w:val="2"/>
  </w:num>
  <w:num w:numId="29" w16cid:durableId="1907571293">
    <w:abstractNumId w:val="1"/>
  </w:num>
  <w:num w:numId="30" w16cid:durableId="119423410">
    <w:abstractNumId w:val="0"/>
  </w:num>
  <w:num w:numId="31" w16cid:durableId="1426194879">
    <w:abstractNumId w:val="9"/>
  </w:num>
  <w:num w:numId="32" w16cid:durableId="1559708770">
    <w:abstractNumId w:val="7"/>
  </w:num>
  <w:num w:numId="33" w16cid:durableId="1200238173">
    <w:abstractNumId w:val="6"/>
  </w:num>
  <w:num w:numId="34" w16cid:durableId="1545017927">
    <w:abstractNumId w:val="5"/>
  </w:num>
  <w:num w:numId="35" w16cid:durableId="155727668">
    <w:abstractNumId w:val="4"/>
  </w:num>
  <w:num w:numId="36" w16cid:durableId="1276909212">
    <w:abstractNumId w:val="8"/>
  </w:num>
  <w:num w:numId="37" w16cid:durableId="274022428">
    <w:abstractNumId w:val="3"/>
  </w:num>
  <w:num w:numId="38" w16cid:durableId="1948150560">
    <w:abstractNumId w:val="2"/>
  </w:num>
  <w:num w:numId="39" w16cid:durableId="274408366">
    <w:abstractNumId w:val="1"/>
  </w:num>
  <w:num w:numId="40" w16cid:durableId="2117631658">
    <w:abstractNumId w:val="0"/>
  </w:num>
  <w:num w:numId="41" w16cid:durableId="1192261447">
    <w:abstractNumId w:val="10"/>
  </w:num>
  <w:num w:numId="42" w16cid:durableId="1606231693">
    <w:abstractNumId w:val="10"/>
  </w:num>
  <w:num w:numId="43" w16cid:durableId="299656976">
    <w:abstractNumId w:val="10"/>
  </w:num>
  <w:num w:numId="44" w16cid:durableId="1058014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7/2025"/>
    <w:docVar w:name="dvlangue" w:val="SL"/>
    <w:docVar w:name="dvnumam" w:val="23"/>
    <w:docVar w:name="dvpe" w:val="770.210"/>
    <w:docVar w:name="dvrapporteur" w:val="Poročevalka: "/>
    <w:docVar w:name="dvstar" w:val="***I"/>
    <w:docVar w:name="dvtitre" w:val="Zakonodajna resolucija Evropskega parlamenta z dne … 2025 o predlogu uredbe Evropskega parlamenta in Sveta o spremembi carin, ki se uporabljajo za uvoz nekaterega blaga s poreklom iz Ruske federacije in Republike Belorusije ali neposredno ali posredno izvoženega iz teh dveh držav(COM(2025)0034 – C10-0006/2025 – 2025/0021(COD))"/>
  </w:docVars>
  <w:rsids>
    <w:rsidRoot w:val="00C04F0F"/>
    <w:rsid w:val="00002272"/>
    <w:rsid w:val="00031E86"/>
    <w:rsid w:val="00064002"/>
    <w:rsid w:val="000677B9"/>
    <w:rsid w:val="000831BA"/>
    <w:rsid w:val="000A42CC"/>
    <w:rsid w:val="000A5316"/>
    <w:rsid w:val="000D5A3A"/>
    <w:rsid w:val="000E7DD9"/>
    <w:rsid w:val="0010095E"/>
    <w:rsid w:val="00125B37"/>
    <w:rsid w:val="00187494"/>
    <w:rsid w:val="001875CE"/>
    <w:rsid w:val="001F32AE"/>
    <w:rsid w:val="002761E3"/>
    <w:rsid w:val="002767FF"/>
    <w:rsid w:val="002B18FE"/>
    <w:rsid w:val="002B5493"/>
    <w:rsid w:val="00343214"/>
    <w:rsid w:val="00361C00"/>
    <w:rsid w:val="00387C8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EA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8F0"/>
    <w:rsid w:val="00981893"/>
    <w:rsid w:val="00A14C0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F0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084"/>
    <w:rsid w:val="00ED169E"/>
    <w:rsid w:val="00ED4235"/>
    <w:rsid w:val="00F04346"/>
    <w:rsid w:val="00F075DC"/>
    <w:rsid w:val="00F149E9"/>
    <w:rsid w:val="00F3563E"/>
    <w:rsid w:val="00F5134D"/>
    <w:rsid w:val="00F74202"/>
    <w:rsid w:val="00F87713"/>
    <w:rsid w:val="00FB4360"/>
    <w:rsid w:val="00FD0C70"/>
    <w:rsid w:val="00FD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8F822"/>
  <w15:chartTrackingRefBased/>
  <w15:docId w15:val="{4F91713F-4596-4ED1-A94D-70C9E20C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75CE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1875CE"/>
    <w:rPr>
      <w:b/>
    </w:rPr>
  </w:style>
  <w:style w:type="paragraph" w:customStyle="1" w:styleId="NormalHanging12a">
    <w:name w:val="NormalHanging12a"/>
    <w:basedOn w:val="Normal"/>
    <w:rsid w:val="001875CE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1875CE"/>
    <w:rPr>
      <w:b/>
      <w:sz w:val="24"/>
      <w:lang w:val="sl-SI"/>
    </w:rPr>
  </w:style>
  <w:style w:type="table" w:customStyle="1" w:styleId="TableGrid1">
    <w:name w:val="Table Grid1"/>
    <w:basedOn w:val="TableNormal"/>
    <w:next w:val="TableGrid"/>
    <w:uiPriority w:val="39"/>
    <w:rsid w:val="00A14C04"/>
    <w:pPr>
      <w:spacing w:after="200" w:line="276" w:lineRule="auto"/>
    </w:pPr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A14C04"/>
    <w:rPr>
      <w:color w:val="0000FF"/>
      <w:u w:val="single"/>
    </w:rPr>
  </w:style>
  <w:style w:type="character" w:styleId="Hyperlink">
    <w:name w:val="Hyperlink"/>
    <w:basedOn w:val="DefaultParagraphFont"/>
    <w:rsid w:val="00A14C0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F5E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F5E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F5EA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F5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F5EAE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5F5E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5EAE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3318D-379D-4200-AAE6-6365ACE9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278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3</cp:revision>
  <cp:lastPrinted>2004-11-19T15:42:00Z</cp:lastPrinted>
  <dcterms:created xsi:type="dcterms:W3CDTF">2025-05-22T09:05:00Z</dcterms:created>
  <dcterms:modified xsi:type="dcterms:W3CDTF">2025-07-04T08:29:00Z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A10-0087/2025</vt:lpwstr>
  </property>
  <property fmtid="{D5CDD505-2E9C-101B-9397-08002B2CF9AE}" pid="4" name="&lt;Type&gt;">
    <vt:lpwstr>RR</vt:lpwstr>
  </property>
</Properties>
</file>