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7686E" w14:paraId="1193581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FAEFA1" w14:textId="77777777" w:rsidR="00751A4A" w:rsidRPr="0057686E" w:rsidRDefault="001E4E68" w:rsidP="0010095E">
            <w:pPr>
              <w:pStyle w:val="EPName"/>
            </w:pPr>
            <w:r w:rsidRPr="0057686E">
              <w:t>Европейски</w:t>
            </w:r>
            <w:r w:rsidR="005A0AA0" w:rsidRPr="0057686E">
              <w:t xml:space="preserve"> парламент</w:t>
            </w:r>
          </w:p>
          <w:p w14:paraId="47C7D81E" w14:textId="77777777" w:rsidR="00751A4A" w:rsidRPr="0057686E" w:rsidRDefault="005F1B17" w:rsidP="001E4E68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7686E">
              <w:t>2024</w:t>
            </w:r>
            <w:r w:rsidR="001E4E68">
              <w:t> – </w:t>
            </w:r>
            <w:r w:rsidR="00817416" w:rsidRPr="0057686E">
              <w:t>202</w:t>
            </w:r>
            <w:r w:rsidRPr="0057686E">
              <w:t>9</w:t>
            </w:r>
          </w:p>
        </w:tc>
        <w:tc>
          <w:tcPr>
            <w:tcW w:w="2268" w:type="dxa"/>
            <w:shd w:val="clear" w:color="auto" w:fill="auto"/>
          </w:tcPr>
          <w:p w14:paraId="58BACE90" w14:textId="77777777" w:rsidR="00751A4A" w:rsidRPr="0057686E" w:rsidRDefault="00187494" w:rsidP="0010095E">
            <w:pPr>
              <w:pStyle w:val="EPLogo"/>
            </w:pPr>
            <w:r w:rsidRPr="0057686E">
              <w:rPr>
                <w:noProof/>
                <w:lang w:val="en-GB"/>
              </w:rPr>
              <w:drawing>
                <wp:inline distT="0" distB="0" distL="0" distR="0" wp14:anchorId="654A1939" wp14:editId="66B68E6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A6FB70" w14:textId="77777777" w:rsidR="00D058B8" w:rsidRPr="0057686E" w:rsidRDefault="00D058B8" w:rsidP="004C5D52">
      <w:pPr>
        <w:pStyle w:val="LineTop"/>
      </w:pPr>
    </w:p>
    <w:p w14:paraId="0D08E16A" w14:textId="77777777" w:rsidR="00680577" w:rsidRPr="0057686E" w:rsidRDefault="005A0AA0" w:rsidP="00680577">
      <w:pPr>
        <w:pStyle w:val="EPBodyTA1"/>
      </w:pPr>
      <w:r w:rsidRPr="0057686E">
        <w:t>ПРИЕТИ ТЕКСТОВЕ</w:t>
      </w:r>
    </w:p>
    <w:p w14:paraId="28BC5E4D" w14:textId="77777777" w:rsidR="00D058B8" w:rsidRPr="0057686E" w:rsidRDefault="00D058B8" w:rsidP="00D058B8">
      <w:pPr>
        <w:pStyle w:val="LineBottom"/>
      </w:pPr>
    </w:p>
    <w:p w14:paraId="5D7A6BB0" w14:textId="77777777" w:rsidR="005A0AA0" w:rsidRPr="000E7CA6" w:rsidRDefault="005A0AA0" w:rsidP="005A0AA0">
      <w:pPr>
        <w:pStyle w:val="ATHeading1"/>
        <w:rPr>
          <w:lang w:val="ru-RU"/>
        </w:rPr>
      </w:pPr>
      <w:bookmarkStart w:id="0" w:name="TANumber"/>
      <w:r w:rsidRPr="0057686E">
        <w:t>P10_TA(2025)0</w:t>
      </w:r>
      <w:bookmarkEnd w:id="0"/>
      <w:r w:rsidR="0088522F" w:rsidRPr="000E7CA6">
        <w:rPr>
          <w:lang w:val="ru-RU"/>
        </w:rPr>
        <w:t>110</w:t>
      </w:r>
    </w:p>
    <w:p w14:paraId="3C823639" w14:textId="77777777" w:rsidR="005A0AA0" w:rsidRPr="0057686E" w:rsidRDefault="00ED0426" w:rsidP="005A0AA0">
      <w:pPr>
        <w:pStyle w:val="ATHeading2"/>
      </w:pPr>
      <w:r w:rsidRPr="00ED0426">
        <w:t xml:space="preserve">Осигуряване на еквивалентност за Молдова и за </w:t>
      </w:r>
      <w:r w:rsidRPr="0088522F">
        <w:t>Украйна по отношение на</w:t>
      </w:r>
      <w:r w:rsidRPr="00ED0426">
        <w:t xml:space="preserve"> полските инспекции и производството на семена</w:t>
      </w:r>
    </w:p>
    <w:p w14:paraId="6A670923" w14:textId="77777777" w:rsidR="005A0AA0" w:rsidRPr="0057686E" w:rsidRDefault="005A0AA0" w:rsidP="005A0AA0">
      <w:pPr>
        <w:rPr>
          <w:i/>
          <w:vanish/>
        </w:rPr>
      </w:pPr>
      <w:r w:rsidRPr="0057686E">
        <w:rPr>
          <w:i/>
        </w:rPr>
        <w:fldChar w:fldCharType="begin"/>
      </w:r>
      <w:r w:rsidRPr="0057686E">
        <w:rPr>
          <w:i/>
        </w:rPr>
        <w:instrText xml:space="preserve"> TC"(</w:instrText>
      </w:r>
      <w:bookmarkStart w:id="1" w:name="DocNumber"/>
      <w:r w:rsidRPr="0057686E">
        <w:rPr>
          <w:i/>
        </w:rPr>
        <w:instrText>A10-0043/2025</w:instrText>
      </w:r>
      <w:bookmarkEnd w:id="1"/>
      <w:r w:rsidRPr="0057686E">
        <w:rPr>
          <w:i/>
        </w:rPr>
        <w:instrText xml:space="preserve"> - Докладчик: Вероника </w:instrText>
      </w:r>
      <w:proofErr w:type="spellStart"/>
      <w:r w:rsidRPr="0057686E">
        <w:rPr>
          <w:i/>
        </w:rPr>
        <w:instrText>Вреционова</w:instrText>
      </w:r>
      <w:proofErr w:type="spellEnd"/>
      <w:r w:rsidRPr="0057686E">
        <w:rPr>
          <w:i/>
        </w:rPr>
        <w:instrText xml:space="preserve">)"\l3 \n&gt; \* MERGEFORMAT </w:instrText>
      </w:r>
      <w:r w:rsidRPr="0057686E">
        <w:rPr>
          <w:i/>
        </w:rPr>
        <w:fldChar w:fldCharType="end"/>
      </w:r>
    </w:p>
    <w:p w14:paraId="0DD67B27" w14:textId="77777777" w:rsidR="005A0AA0" w:rsidRPr="0057686E" w:rsidRDefault="005A0AA0" w:rsidP="005A0AA0">
      <w:pPr>
        <w:rPr>
          <w:vanish/>
        </w:rPr>
      </w:pPr>
      <w:bookmarkStart w:id="2" w:name="Commission"/>
      <w:r w:rsidRPr="0057686E">
        <w:rPr>
          <w:vanish/>
        </w:rPr>
        <w:t>Комисия по земеделие и развитие на селските райони</w:t>
      </w:r>
      <w:bookmarkEnd w:id="2"/>
    </w:p>
    <w:p w14:paraId="783F4F2C" w14:textId="77777777" w:rsidR="005A0AA0" w:rsidRPr="0057686E" w:rsidRDefault="005A0AA0" w:rsidP="005A0AA0">
      <w:pPr>
        <w:rPr>
          <w:vanish/>
        </w:rPr>
      </w:pPr>
      <w:bookmarkStart w:id="3" w:name="PE"/>
      <w:r w:rsidRPr="0057686E">
        <w:rPr>
          <w:vanish/>
        </w:rPr>
        <w:t>PE766.952</w:t>
      </w:r>
      <w:bookmarkEnd w:id="3"/>
    </w:p>
    <w:p w14:paraId="2FCD3A2E" w14:textId="77777777" w:rsidR="005A0AA0" w:rsidRPr="0057686E" w:rsidRDefault="005A0AA0" w:rsidP="005A0AA0">
      <w:pPr>
        <w:pStyle w:val="ATHeading3"/>
      </w:pPr>
      <w:bookmarkStart w:id="4" w:name="Sujet"/>
      <w:r w:rsidRPr="0057686E">
        <w:t xml:space="preserve">Законодателна резолюция на Европейския парламент от </w:t>
      </w:r>
      <w:r w:rsidR="001E4E68">
        <w:t>22 май</w:t>
      </w:r>
      <w:r w:rsidR="001E4E68" w:rsidRPr="0057686E">
        <w:t xml:space="preserve"> </w:t>
      </w:r>
      <w:r w:rsidRPr="0057686E">
        <w:t>2025 г. относно предложението за решение на Европейския парламент и на Съвета за изменение на Решение 2003/17/ЕО на Съвета по отношение на еквивалентността на полските инспекции на посеви за производство на семена от фуражни култури, извършвани в Република Молдова, и по отношение на еквивалентността на семената от фуражни култури, произведени в Република Молдова, както и по отношение на еквивалентността на полските инспекции на посеви за производство на семена от цвекло и маслодайни семена, извършвани в Украйна, и по отношение на еквивалентността на семената от цвекло и маслодайни семена, произведени в Украйна</w:t>
      </w:r>
      <w:bookmarkEnd w:id="4"/>
      <w:r w:rsidRPr="0057686E">
        <w:t xml:space="preserve"> </w:t>
      </w:r>
      <w:bookmarkStart w:id="5" w:name="References"/>
      <w:r w:rsidRPr="0057686E">
        <w:t>(COM(2024)0052 – C9-0026/2024 – 2024/0027(COD))</w:t>
      </w:r>
      <w:bookmarkEnd w:id="5"/>
    </w:p>
    <w:p w14:paraId="6F3DBF77" w14:textId="77777777" w:rsidR="001A09C1" w:rsidRPr="0057686E" w:rsidRDefault="001A09C1" w:rsidP="001A09C1">
      <w:pPr>
        <w:pStyle w:val="NormalBold"/>
      </w:pPr>
      <w:r w:rsidRPr="0057686E">
        <w:t>(Обикновена законодателна процедура: първо четене)</w:t>
      </w:r>
    </w:p>
    <w:p w14:paraId="2EE72062" w14:textId="77777777" w:rsidR="001A09C1" w:rsidRPr="0057686E" w:rsidRDefault="001A09C1" w:rsidP="001A09C1">
      <w:pPr>
        <w:pStyle w:val="EPComma"/>
      </w:pPr>
      <w:r w:rsidRPr="0057686E">
        <w:rPr>
          <w:i/>
        </w:rPr>
        <w:t>Европейският парламент</w:t>
      </w:r>
      <w:r w:rsidRPr="0057686E">
        <w:t>,</w:t>
      </w:r>
    </w:p>
    <w:p w14:paraId="73D215A8" w14:textId="77777777" w:rsidR="001A09C1" w:rsidRPr="0057686E" w:rsidRDefault="001A09C1" w:rsidP="001A09C1">
      <w:pPr>
        <w:pStyle w:val="NormalHanging12a"/>
      </w:pPr>
      <w:r w:rsidRPr="0057686E">
        <w:t>–</w:t>
      </w:r>
      <w:r w:rsidRPr="0057686E">
        <w:tab/>
        <w:t xml:space="preserve">като взе предвид предложението на Комисията до </w:t>
      </w:r>
      <w:r w:rsidR="001E4E68">
        <w:t>П</w:t>
      </w:r>
      <w:r w:rsidRPr="0057686E">
        <w:t>арламент</w:t>
      </w:r>
      <w:r w:rsidR="001E4E68">
        <w:t>а</w:t>
      </w:r>
      <w:r w:rsidRPr="0057686E">
        <w:t xml:space="preserve"> и до Съвета (COM(2024)0052),</w:t>
      </w:r>
    </w:p>
    <w:p w14:paraId="5D95C7DD" w14:textId="77777777" w:rsidR="001A09C1" w:rsidRPr="0057686E" w:rsidRDefault="001A09C1" w:rsidP="001A09C1">
      <w:pPr>
        <w:pStyle w:val="NormalHanging12a"/>
      </w:pPr>
      <w:r w:rsidRPr="0057686E">
        <w:t>–</w:t>
      </w:r>
      <w:r w:rsidRPr="0057686E">
        <w:tab/>
        <w:t>като взе предвид член 294, параграф 2 и член 43, параграф 2 от Договора за функционирането на Европейския съюз, съгласно които Комисията е внесла предложението в Парламента (C9-0026/2024),</w:t>
      </w:r>
    </w:p>
    <w:p w14:paraId="5621509C" w14:textId="77777777" w:rsidR="001A09C1" w:rsidRPr="0057686E" w:rsidRDefault="001A09C1" w:rsidP="001A09C1">
      <w:pPr>
        <w:pStyle w:val="NormalHanging12a"/>
      </w:pPr>
      <w:r w:rsidRPr="0057686E">
        <w:t>–</w:t>
      </w:r>
      <w:r w:rsidRPr="0057686E">
        <w:tab/>
        <w:t>като взе предвид член 294, параграф 3 от Договора за функционирането на Европейския съюз,</w:t>
      </w:r>
    </w:p>
    <w:p w14:paraId="571E5D04" w14:textId="77777777" w:rsidR="001A09C1" w:rsidRDefault="001A09C1" w:rsidP="001A09C1">
      <w:pPr>
        <w:pStyle w:val="NormalHanging12a"/>
      </w:pPr>
      <w:r w:rsidRPr="0057686E">
        <w:t>–</w:t>
      </w:r>
      <w:r w:rsidRPr="0057686E">
        <w:tab/>
        <w:t>като взе предвид становището на Европейския икономически и социален комитет от 20 март 2024 г.</w:t>
      </w:r>
      <w:r w:rsidRPr="0057686E">
        <w:rPr>
          <w:rStyle w:val="FootnoteReference"/>
        </w:rPr>
        <w:footnoteReference w:id="1"/>
      </w:r>
      <w:r w:rsidRPr="0057686E">
        <w:t xml:space="preserve">, </w:t>
      </w:r>
    </w:p>
    <w:p w14:paraId="42E35551" w14:textId="77777777" w:rsidR="004D26F6" w:rsidRPr="0057686E" w:rsidRDefault="004D26F6" w:rsidP="001A09C1">
      <w:pPr>
        <w:pStyle w:val="NormalHanging12a"/>
      </w:pPr>
      <w:r>
        <w:t>–</w:t>
      </w:r>
      <w:r>
        <w:tab/>
      </w:r>
      <w:r w:rsidRPr="004D26F6">
        <w:t xml:space="preserve">като взе предвид </w:t>
      </w:r>
      <w:r>
        <w:t xml:space="preserve">поетия с писмо от 30 април </w:t>
      </w:r>
      <w:r w:rsidRPr="004D26F6">
        <w:t>2025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264CEFBA" w14:textId="77777777" w:rsidR="001A09C1" w:rsidRPr="0057686E" w:rsidRDefault="001A09C1" w:rsidP="001A09C1">
      <w:pPr>
        <w:pStyle w:val="NormalHanging12a"/>
      </w:pPr>
      <w:r w:rsidRPr="0057686E">
        <w:t>–</w:t>
      </w:r>
      <w:r w:rsidRPr="0057686E">
        <w:tab/>
        <w:t>като взе предвид член 60 от своя Правилник за дейността,</w:t>
      </w:r>
    </w:p>
    <w:p w14:paraId="70956A3D" w14:textId="77777777" w:rsidR="001A09C1" w:rsidRPr="0057686E" w:rsidRDefault="001A09C1" w:rsidP="001A09C1">
      <w:pPr>
        <w:pStyle w:val="NormalHanging12a"/>
      </w:pPr>
      <w:r w:rsidRPr="0057686E">
        <w:lastRenderedPageBreak/>
        <w:t>–</w:t>
      </w:r>
      <w:r w:rsidRPr="0057686E">
        <w:tab/>
        <w:t>като взе предвид доклада на комисията по земеделие и развитие на селските райони (A10-0043/2025),</w:t>
      </w:r>
    </w:p>
    <w:p w14:paraId="2F19A4CA" w14:textId="77777777" w:rsidR="001A09C1" w:rsidRPr="0057686E" w:rsidRDefault="001A09C1" w:rsidP="001A09C1">
      <w:pPr>
        <w:pStyle w:val="NormalHanging12a"/>
      </w:pPr>
      <w:r w:rsidRPr="0057686E">
        <w:t>1.</w:t>
      </w:r>
      <w:r w:rsidRPr="0057686E">
        <w:tab/>
        <w:t>приема изложената по-долу позиция на първо четене;</w:t>
      </w:r>
    </w:p>
    <w:p w14:paraId="05D3B254" w14:textId="77777777" w:rsidR="001A09C1" w:rsidRPr="0057686E" w:rsidRDefault="001A09C1" w:rsidP="001A09C1">
      <w:pPr>
        <w:pStyle w:val="NormalHanging12a"/>
      </w:pPr>
      <w:r w:rsidRPr="0057686E">
        <w:t>2.</w:t>
      </w:r>
      <w:r w:rsidRPr="0057686E">
        <w:tab/>
        <w:t>приканва Комисията да се отнесе до него отново, в случай че замени своето предложение с друг текст</w:t>
      </w:r>
      <w:r w:rsidR="001E4E68">
        <w:t>,</w:t>
      </w:r>
      <w:r w:rsidRPr="0057686E">
        <w:t xml:space="preserve"> внесе или възнамерява да внесе съществени промени в това предложение;</w:t>
      </w:r>
    </w:p>
    <w:p w14:paraId="256CE4EF" w14:textId="77777777" w:rsidR="001A09C1" w:rsidRPr="0057686E" w:rsidRDefault="001A09C1" w:rsidP="001A09C1">
      <w:pPr>
        <w:pStyle w:val="NormalHanging12a"/>
      </w:pPr>
      <w:r w:rsidRPr="0057686E">
        <w:t>3.</w:t>
      </w:r>
      <w:r w:rsidRPr="0057686E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5D9762F0" w14:textId="77777777" w:rsidR="00325ED9" w:rsidRDefault="00325ED9" w:rsidP="001A09C1">
      <w:pPr>
        <w:widowControl/>
        <w:sectPr w:rsidR="00325ED9" w:rsidSect="000B52B8">
          <w:footnotePr>
            <w:numRestart w:val="eachSect"/>
          </w:footnotePr>
          <w:pgSz w:w="11907" w:h="16839"/>
          <w:pgMar w:top="1134" w:right="1134" w:bottom="1134" w:left="1134" w:header="709" w:footer="709" w:gutter="0"/>
          <w:cols w:space="708"/>
          <w:docGrid w:linePitch="360"/>
        </w:sectPr>
      </w:pPr>
    </w:p>
    <w:p w14:paraId="13BB8149" w14:textId="77777777" w:rsidR="004D26F6" w:rsidRDefault="004D26F6" w:rsidP="004D26F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556D52">
        <w:rPr>
          <w:rFonts w:eastAsia="Calibri"/>
          <w:b/>
          <w:bCs/>
          <w:color w:val="000000"/>
          <w:szCs w:val="24"/>
        </w:rPr>
        <w:lastRenderedPageBreak/>
        <w:t>P10_TC1-COD(2024)0027</w:t>
      </w:r>
    </w:p>
    <w:p w14:paraId="1B5B76CF" w14:textId="77777777" w:rsidR="00325ED9" w:rsidRPr="000E7CA6" w:rsidRDefault="004D26F6" w:rsidP="004D26F6">
      <w:pPr>
        <w:autoSpaceDE w:val="0"/>
        <w:autoSpaceDN w:val="0"/>
        <w:adjustRightInd w:val="0"/>
        <w:spacing w:after="240"/>
        <w:rPr>
          <w:rFonts w:eastAsia="Calibri"/>
          <w:b/>
          <w:noProof/>
          <w:szCs w:val="22"/>
          <w:lang w:val="ru-RU" w:eastAsia="en-US"/>
        </w:rPr>
      </w:pPr>
      <w:r w:rsidRPr="00900F1D">
        <w:rPr>
          <w:b/>
          <w:szCs w:val="24"/>
        </w:rPr>
        <w:t>Позиция на Европейския парла</w:t>
      </w:r>
      <w:r w:rsidRPr="004D26F6">
        <w:rPr>
          <w:b/>
          <w:szCs w:val="24"/>
        </w:rPr>
        <w:t xml:space="preserve">мент, приета на първо четене на </w:t>
      </w:r>
      <w:r>
        <w:rPr>
          <w:b/>
          <w:szCs w:val="24"/>
        </w:rPr>
        <w:t>22 май</w:t>
      </w:r>
      <w:r w:rsidRPr="004D26F6">
        <w:rPr>
          <w:b/>
          <w:szCs w:val="24"/>
        </w:rPr>
        <w:t xml:space="preserve"> 2025 г. с оглед на приемането на Решение (ЕС) 2025/... на</w:t>
      </w:r>
      <w:r w:rsidRPr="00900F1D">
        <w:rPr>
          <w:b/>
          <w:szCs w:val="24"/>
        </w:rPr>
        <w:t xml:space="preserve"> Европейския парламент и на Съвета </w:t>
      </w:r>
      <w:r w:rsidR="00325ED9" w:rsidRPr="00325ED9">
        <w:rPr>
          <w:rFonts w:eastAsia="Calibri"/>
          <w:b/>
          <w:noProof/>
          <w:szCs w:val="22"/>
          <w:lang w:eastAsia="en-US"/>
        </w:rPr>
        <w:t>за изменение на Решение 2003/17/ЕО на Съвета по отношение на еквивалентността на полските инспекции на посеви за производство на семена от фуражни култури, извършвани в Република Молдова, и по отношение на еквивалентността на семената от фуражни култури, произведени в Република Молдова, както и по отношение на еквивалентността на полските инспекции на посеви за производство на семена от цвекло и маслодайни семена, извършвани в Украйна, и по отношение на еквивалентността на семената от цвекло и маслодайни семена, произведени в Украйна</w:t>
      </w:r>
    </w:p>
    <w:p w14:paraId="6CB48B1F" w14:textId="380F46A2" w:rsidR="00325ED9" w:rsidRPr="00325ED9" w:rsidRDefault="000E7CA6" w:rsidP="000E7CA6">
      <w:pPr>
        <w:autoSpaceDE w:val="0"/>
        <w:autoSpaceDN w:val="0"/>
        <w:adjustRightInd w:val="0"/>
        <w:spacing w:after="240"/>
        <w:rPr>
          <w:rFonts w:eastAsia="Calibri"/>
          <w:noProof/>
          <w:szCs w:val="22"/>
          <w:lang w:val="hu-HU" w:eastAsia="en-US"/>
        </w:rPr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</w:t>
      </w:r>
      <w:r w:rsidRPr="000E7CA6">
        <w:rPr>
          <w:i/>
          <w:szCs w:val="24"/>
        </w:rPr>
        <w:t>законодателен акт, Решение</w:t>
      </w:r>
      <w:r w:rsidRPr="000E7CA6">
        <w:rPr>
          <w:i/>
          <w:szCs w:val="24"/>
          <w:lang w:val="lt-LT"/>
        </w:rPr>
        <w:t xml:space="preserve"> (ЕС) 2025/1228.)</w:t>
      </w:r>
    </w:p>
    <w:sectPr w:rsidR="00325ED9" w:rsidRPr="00325ED9" w:rsidSect="000E7C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3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B51DB" w14:textId="77777777" w:rsidR="005A0AA0" w:rsidRPr="0057686E" w:rsidRDefault="005A0AA0">
      <w:r w:rsidRPr="0057686E">
        <w:separator/>
      </w:r>
    </w:p>
  </w:endnote>
  <w:endnote w:type="continuationSeparator" w:id="0">
    <w:p w14:paraId="27E8E145" w14:textId="77777777" w:rsidR="005A0AA0" w:rsidRPr="0057686E" w:rsidRDefault="005A0AA0">
      <w:r w:rsidRPr="005768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DD864" w14:textId="77777777" w:rsidR="00064002" w:rsidRPr="0057686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48289" w14:textId="77777777" w:rsidR="00064002" w:rsidRPr="0057686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AE658" w14:textId="77777777" w:rsidR="00064002" w:rsidRPr="0057686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15566" w14:textId="77777777" w:rsidR="005A0AA0" w:rsidRPr="0057686E" w:rsidRDefault="005A0AA0">
      <w:r w:rsidRPr="0057686E">
        <w:separator/>
      </w:r>
    </w:p>
  </w:footnote>
  <w:footnote w:type="continuationSeparator" w:id="0">
    <w:p w14:paraId="305EBE94" w14:textId="77777777" w:rsidR="005A0AA0" w:rsidRPr="0057686E" w:rsidRDefault="005A0AA0">
      <w:r w:rsidRPr="0057686E">
        <w:continuationSeparator/>
      </w:r>
    </w:p>
  </w:footnote>
  <w:footnote w:id="1">
    <w:p w14:paraId="187431E3" w14:textId="77777777" w:rsidR="001A09C1" w:rsidRPr="0057686E" w:rsidRDefault="001A09C1" w:rsidP="0057686E">
      <w:pPr>
        <w:pStyle w:val="FootnoteText"/>
        <w:ind w:left="567" w:hanging="567"/>
        <w:rPr>
          <w:sz w:val="24"/>
          <w:lang w:val="bg-BG"/>
        </w:rPr>
      </w:pPr>
      <w:r w:rsidRPr="0057686E">
        <w:rPr>
          <w:rStyle w:val="FootnoteReference"/>
          <w:sz w:val="24"/>
          <w:lang w:val="bg-BG"/>
        </w:rPr>
        <w:footnoteRef/>
      </w:r>
      <w:r w:rsidR="0057686E" w:rsidRPr="0057686E">
        <w:rPr>
          <w:color w:val="333333"/>
          <w:sz w:val="24"/>
          <w:shd w:val="clear" w:color="auto" w:fill="FFFFFF"/>
          <w:lang w:val="bg-BG"/>
        </w:rPr>
        <w:t xml:space="preserve"> </w:t>
      </w:r>
      <w:r w:rsidR="0057686E" w:rsidRPr="0057686E">
        <w:rPr>
          <w:color w:val="333333"/>
          <w:sz w:val="24"/>
          <w:shd w:val="clear" w:color="auto" w:fill="FFFFFF"/>
          <w:lang w:val="bg-BG"/>
        </w:rPr>
        <w:tab/>
      </w:r>
      <w:r w:rsidRPr="0057686E">
        <w:rPr>
          <w:color w:val="333333"/>
          <w:sz w:val="24"/>
          <w:shd w:val="clear" w:color="auto" w:fill="FFFFFF"/>
          <w:lang w:val="bg-BG"/>
        </w:rPr>
        <w:t>OВ C, C/2024/3386, 31.5.2024 г., ELI: </w:t>
      </w:r>
      <w:hyperlink r:id="rId1" w:tgtFrame="_blank" w:tooltip="Предоставя достъп до този документ чрез неговия унифициран идентификатор на ресурс (URI) на европейския идентификатор на законодателството (ELI)." w:history="1">
        <w:r w:rsidRPr="0057686E">
          <w:rPr>
            <w:rStyle w:val="Hyperlink"/>
            <w:color w:val="337AB7"/>
            <w:sz w:val="24"/>
            <w:lang w:val="bg-BG"/>
          </w:rPr>
          <w:t>http://data.europa.eu/eli/C/2024/3386/oj</w:t>
        </w:r>
      </w:hyperlink>
      <w:r w:rsidRPr="0057686E">
        <w:rPr>
          <w:color w:val="333333"/>
          <w:sz w:val="24"/>
          <w:shd w:val="clear" w:color="auto" w:fill="FFFFFF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DB0F8" w14:textId="77777777" w:rsidR="00064002" w:rsidRPr="0057686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EBBCE" w14:textId="77777777" w:rsidR="00064002" w:rsidRPr="0057686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77E20" w14:textId="77777777" w:rsidR="00064002" w:rsidRPr="0057686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64727411">
    <w:abstractNumId w:val="9"/>
  </w:num>
  <w:num w:numId="2" w16cid:durableId="291714568">
    <w:abstractNumId w:val="9"/>
  </w:num>
  <w:num w:numId="3" w16cid:durableId="897057258">
    <w:abstractNumId w:val="7"/>
  </w:num>
  <w:num w:numId="4" w16cid:durableId="1574512844">
    <w:abstractNumId w:val="7"/>
  </w:num>
  <w:num w:numId="5" w16cid:durableId="1354308175">
    <w:abstractNumId w:val="6"/>
  </w:num>
  <w:num w:numId="6" w16cid:durableId="396517632">
    <w:abstractNumId w:val="6"/>
  </w:num>
  <w:num w:numId="7" w16cid:durableId="685600698">
    <w:abstractNumId w:val="5"/>
  </w:num>
  <w:num w:numId="8" w16cid:durableId="2134209233">
    <w:abstractNumId w:val="5"/>
  </w:num>
  <w:num w:numId="9" w16cid:durableId="303584121">
    <w:abstractNumId w:val="4"/>
  </w:num>
  <w:num w:numId="10" w16cid:durableId="1112896963">
    <w:abstractNumId w:val="4"/>
  </w:num>
  <w:num w:numId="11" w16cid:durableId="1022048057">
    <w:abstractNumId w:val="8"/>
  </w:num>
  <w:num w:numId="12" w16cid:durableId="690764957">
    <w:abstractNumId w:val="8"/>
  </w:num>
  <w:num w:numId="13" w16cid:durableId="238557962">
    <w:abstractNumId w:val="3"/>
  </w:num>
  <w:num w:numId="14" w16cid:durableId="1733040996">
    <w:abstractNumId w:val="3"/>
  </w:num>
  <w:num w:numId="15" w16cid:durableId="1219393835">
    <w:abstractNumId w:val="2"/>
  </w:num>
  <w:num w:numId="16" w16cid:durableId="2041973481">
    <w:abstractNumId w:val="2"/>
  </w:num>
  <w:num w:numId="17" w16cid:durableId="799765834">
    <w:abstractNumId w:val="1"/>
  </w:num>
  <w:num w:numId="18" w16cid:durableId="1719089722">
    <w:abstractNumId w:val="1"/>
  </w:num>
  <w:num w:numId="19" w16cid:durableId="1360814713">
    <w:abstractNumId w:val="0"/>
  </w:num>
  <w:num w:numId="20" w16cid:durableId="212231694">
    <w:abstractNumId w:val="0"/>
  </w:num>
  <w:num w:numId="21" w16cid:durableId="2008944614">
    <w:abstractNumId w:val="9"/>
  </w:num>
  <w:num w:numId="22" w16cid:durableId="1514615211">
    <w:abstractNumId w:val="7"/>
  </w:num>
  <w:num w:numId="23" w16cid:durableId="1786607968">
    <w:abstractNumId w:val="6"/>
  </w:num>
  <w:num w:numId="24" w16cid:durableId="1808235745">
    <w:abstractNumId w:val="5"/>
  </w:num>
  <w:num w:numId="25" w16cid:durableId="928387620">
    <w:abstractNumId w:val="4"/>
  </w:num>
  <w:num w:numId="26" w16cid:durableId="34889313">
    <w:abstractNumId w:val="8"/>
  </w:num>
  <w:num w:numId="27" w16cid:durableId="1046416310">
    <w:abstractNumId w:val="3"/>
  </w:num>
  <w:num w:numId="28" w16cid:durableId="1914856090">
    <w:abstractNumId w:val="2"/>
  </w:num>
  <w:num w:numId="29" w16cid:durableId="245653359">
    <w:abstractNumId w:val="1"/>
  </w:num>
  <w:num w:numId="30" w16cid:durableId="1109353253">
    <w:abstractNumId w:val="0"/>
  </w:num>
  <w:num w:numId="31" w16cid:durableId="1418745670">
    <w:abstractNumId w:val="9"/>
  </w:num>
  <w:num w:numId="32" w16cid:durableId="1267076346">
    <w:abstractNumId w:val="7"/>
  </w:num>
  <w:num w:numId="33" w16cid:durableId="1027372869">
    <w:abstractNumId w:val="6"/>
  </w:num>
  <w:num w:numId="34" w16cid:durableId="1128090793">
    <w:abstractNumId w:val="5"/>
  </w:num>
  <w:num w:numId="35" w16cid:durableId="2042969257">
    <w:abstractNumId w:val="4"/>
  </w:num>
  <w:num w:numId="36" w16cid:durableId="873687093">
    <w:abstractNumId w:val="8"/>
  </w:num>
  <w:num w:numId="37" w16cid:durableId="502279918">
    <w:abstractNumId w:val="3"/>
  </w:num>
  <w:num w:numId="38" w16cid:durableId="1041051538">
    <w:abstractNumId w:val="2"/>
  </w:num>
  <w:num w:numId="39" w16cid:durableId="984890056">
    <w:abstractNumId w:val="1"/>
  </w:num>
  <w:num w:numId="40" w16cid:durableId="445465981">
    <w:abstractNumId w:val="0"/>
  </w:num>
  <w:num w:numId="41" w16cid:durableId="1208760738">
    <w:abstractNumId w:val="10"/>
  </w:num>
  <w:num w:numId="42" w16cid:durableId="1188913607">
    <w:abstractNumId w:val="10"/>
  </w:num>
  <w:num w:numId="43" w16cid:durableId="1618676444">
    <w:abstractNumId w:val="10"/>
  </w:num>
  <w:num w:numId="44" w16cid:durableId="9777624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43/2025"/>
    <w:docVar w:name="dvlangue" w:val="BG"/>
    <w:docVar w:name="dvnumam" w:val="2"/>
    <w:docVar w:name="dvpe" w:val="766.952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шение на Европейския парламент и на Съвета за изменение на Решение 2003/17/ЕО на Съвета по отношение на еквивалентността на полските инспекции на посеви за производство на семена от фуражни култури, извършвани в Република Молдова, и по отношение на еквивалентността на семената от фуражни култури, произведени в Република Молдова, както и по отношение на еквивалентността на полските инспекции на посеви за производство на семена от цвекло и маслодайни семена, извършвани в Украйна, и по отношение на еквивалентността на семената от цвекло и маслодайни семена, произведени в Украйна(COM(2024)0052 – C9-0026/2024 – 2024/0027(COD))"/>
  </w:docVars>
  <w:rsids>
    <w:rsidRoot w:val="005A0AA0"/>
    <w:rsid w:val="00002272"/>
    <w:rsid w:val="00064002"/>
    <w:rsid w:val="000677B9"/>
    <w:rsid w:val="000831BA"/>
    <w:rsid w:val="000A42CC"/>
    <w:rsid w:val="000E7CA6"/>
    <w:rsid w:val="000E7DD9"/>
    <w:rsid w:val="0010095E"/>
    <w:rsid w:val="00125B37"/>
    <w:rsid w:val="00187494"/>
    <w:rsid w:val="001A09C1"/>
    <w:rsid w:val="001E4E68"/>
    <w:rsid w:val="001F32AE"/>
    <w:rsid w:val="002767FF"/>
    <w:rsid w:val="002B18FE"/>
    <w:rsid w:val="002B5493"/>
    <w:rsid w:val="00325ED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6F6"/>
    <w:rsid w:val="0050519A"/>
    <w:rsid w:val="005072A1"/>
    <w:rsid w:val="00514517"/>
    <w:rsid w:val="00545827"/>
    <w:rsid w:val="00560270"/>
    <w:rsid w:val="0057686E"/>
    <w:rsid w:val="005A0AA0"/>
    <w:rsid w:val="005B470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1F0F"/>
    <w:rsid w:val="007D1690"/>
    <w:rsid w:val="007E22AD"/>
    <w:rsid w:val="00817416"/>
    <w:rsid w:val="00842779"/>
    <w:rsid w:val="00865F67"/>
    <w:rsid w:val="00881A7B"/>
    <w:rsid w:val="008840E5"/>
    <w:rsid w:val="0088522F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41AD"/>
    <w:rsid w:val="00EB006A"/>
    <w:rsid w:val="00EB4772"/>
    <w:rsid w:val="00ED0426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55BDF3"/>
  <w15:chartTrackingRefBased/>
  <w15:docId w15:val="{4A832334-8CA6-4AA2-A817-83D40A69C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1A09C1"/>
    <w:rPr>
      <w:b/>
    </w:rPr>
  </w:style>
  <w:style w:type="paragraph" w:customStyle="1" w:styleId="NormalHanging12a">
    <w:name w:val="NormalHanging12a"/>
    <w:basedOn w:val="Normal"/>
    <w:rsid w:val="001A09C1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1A09C1"/>
    <w:pPr>
      <w:spacing w:before="240"/>
    </w:pPr>
    <w:rPr>
      <w:b/>
    </w:rPr>
  </w:style>
  <w:style w:type="paragraph" w:customStyle="1" w:styleId="EPComma">
    <w:name w:val="EPComma"/>
    <w:basedOn w:val="Normal"/>
    <w:rsid w:val="001A09C1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1A09C1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1A09C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A09C1"/>
    <w:rPr>
      <w:b/>
      <w:sz w:val="24"/>
      <w:lang w:val="bg-BG"/>
    </w:rPr>
  </w:style>
  <w:style w:type="paragraph" w:customStyle="1" w:styleId="ColumnHeading">
    <w:name w:val="ColumnHeading"/>
    <w:basedOn w:val="Normal"/>
    <w:rsid w:val="001A09C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A09C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Hyperlink">
    <w:name w:val="Hyperlink"/>
    <w:basedOn w:val="DefaultParagraphFont"/>
    <w:uiPriority w:val="99"/>
    <w:unhideWhenUsed/>
    <w:rsid w:val="001A09C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7B1F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B1F0F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52516-01A2-4BBC-8286-679DC89F8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447</Words>
  <Characters>2783</Characters>
  <Application>Microsoft Office Word</Application>
  <DocSecurity>0</DocSecurity>
  <Lines>51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2025-07-03T15:16:00Z</dcterms:created>
  <dcterms:modified xsi:type="dcterms:W3CDTF">2025-07-03T15:16:00Z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P10_TA(2025)0110_</vt:lpwstr>
  </property>
  <property fmtid="{D5CDD505-2E9C-101B-9397-08002B2CF9AE}" pid="4" name="&lt;Type&gt;">
    <vt:lpwstr>RR</vt:lpwstr>
  </property>
</Properties>
</file>