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37AC0588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193D014" w14:textId="77777777" w:rsidR="00757DD5" w:rsidRPr="00695D15" w:rsidRDefault="006D13DB" w:rsidP="00425111">
            <w:pPr>
              <w:pStyle w:val="EPName"/>
              <w:rPr>
                <w:lang w:val="en-GB"/>
              </w:rPr>
            </w:pPr>
            <w:proofErr w:type="spellStart"/>
            <w:r>
              <w:rPr>
                <w:lang w:val="en-GB"/>
              </w:rPr>
              <w:t>Euroopan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parlamentti</w:t>
            </w:r>
            <w:proofErr w:type="spellEnd"/>
          </w:p>
          <w:p w14:paraId="4EA27312" w14:textId="77777777" w:rsidR="00757DD5" w:rsidRPr="00695D15" w:rsidRDefault="006D13DB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49255148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 wp14:anchorId="1942379E" wp14:editId="1C5C72E1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5D0C18" w14:textId="77777777" w:rsidR="008E7632" w:rsidRPr="00061199" w:rsidRDefault="008E7632" w:rsidP="008E7632">
      <w:pPr>
        <w:pStyle w:val="LineTop"/>
        <w:rPr>
          <w:lang w:val="en-GB"/>
        </w:rPr>
      </w:pPr>
    </w:p>
    <w:p w14:paraId="55A5DED1" w14:textId="77777777" w:rsidR="008E7632" w:rsidRPr="006D13DB" w:rsidRDefault="006D13DB" w:rsidP="008E7632">
      <w:pPr>
        <w:pStyle w:val="ZSessionDoc"/>
        <w:rPr>
          <w:b/>
          <w:i w:val="0"/>
          <w:lang w:val="fi-FI"/>
        </w:rPr>
      </w:pPr>
      <w:r w:rsidRPr="006D13DB">
        <w:rPr>
          <w:b/>
          <w:i w:val="0"/>
          <w:lang w:val="fi-FI"/>
        </w:rPr>
        <w:t>HYVÄKSYTYT TEKSTIT</w:t>
      </w:r>
    </w:p>
    <w:p w14:paraId="5761D98E" w14:textId="77777777" w:rsidR="008E7632" w:rsidRPr="006D13DB" w:rsidRDefault="006D13DB" w:rsidP="008E7632">
      <w:pPr>
        <w:pStyle w:val="LineBottom"/>
        <w:rPr>
          <w:lang w:val="fi-FI"/>
        </w:rPr>
      </w:pPr>
      <w:r w:rsidRPr="006D13DB">
        <w:rPr>
          <w:rFonts w:cs="Arial"/>
          <w:i/>
          <w:sz w:val="20"/>
          <w:szCs w:val="22"/>
          <w:lang w:val="fi-FI"/>
        </w:rPr>
        <w:t xml:space="preserve"> </w:t>
      </w:r>
    </w:p>
    <w:p w14:paraId="5FE4106C" w14:textId="77777777" w:rsidR="009C4014" w:rsidRPr="006D13DB" w:rsidRDefault="006D13DB" w:rsidP="008E7632">
      <w:pPr>
        <w:pStyle w:val="ATHeading1"/>
        <w:spacing w:before="480"/>
        <w:rPr>
          <w:lang w:val="fi-FI"/>
        </w:rPr>
      </w:pPr>
      <w:bookmarkStart w:id="0" w:name="TA_Heading"/>
      <w:r w:rsidRPr="006D13DB">
        <w:rPr>
          <w:lang w:val="fi-FI"/>
        </w:rPr>
        <w:t>P10_TA(2025)</w:t>
      </w:r>
      <w:bookmarkStart w:id="1" w:name="TANumber"/>
      <w:bookmarkEnd w:id="0"/>
      <w:r w:rsidRPr="006D13DB">
        <w:rPr>
          <w:lang w:val="fi-FI"/>
        </w:rPr>
        <w:t>0</w:t>
      </w:r>
      <w:r w:rsidR="00802C2C">
        <w:rPr>
          <w:lang w:val="fi-FI"/>
        </w:rPr>
        <w:t>111</w:t>
      </w:r>
      <w:bookmarkEnd w:id="1"/>
    </w:p>
    <w:p w14:paraId="4B56F865" w14:textId="77777777" w:rsidR="009C4014" w:rsidRPr="006D13DB" w:rsidRDefault="00082127" w:rsidP="00082127">
      <w:pPr>
        <w:pStyle w:val="ATHeading2"/>
        <w:rPr>
          <w:lang w:val="fi-FI"/>
        </w:rPr>
      </w:pPr>
      <w:bookmarkStart w:id="2" w:name="title"/>
      <w:r w:rsidRPr="00082127">
        <w:rPr>
          <w:bCs/>
          <w:lang w:val="fi-FI"/>
        </w:rPr>
        <w:t>Vakavaraisuusasetuksen muuttaminen pysyvän varainhankinnan vaatimuksen soveltamisalaan</w:t>
      </w:r>
      <w:r>
        <w:rPr>
          <w:bCs/>
          <w:lang w:val="fi-FI"/>
        </w:rPr>
        <w:t xml:space="preserve"> </w:t>
      </w:r>
      <w:r w:rsidRPr="00082127">
        <w:rPr>
          <w:bCs/>
          <w:lang w:val="fi-FI"/>
        </w:rPr>
        <w:t>kuuluvien arvopapereilla toteutettavien rahoitustoimien osalta</w:t>
      </w:r>
      <w:bookmarkStart w:id="3" w:name="Etoiles"/>
      <w:bookmarkEnd w:id="2"/>
      <w:bookmarkEnd w:id="3"/>
    </w:p>
    <w:p w14:paraId="62840984" w14:textId="77777777" w:rsidR="009C4014" w:rsidRPr="006D13DB" w:rsidRDefault="009C4014" w:rsidP="009C4014">
      <w:pPr>
        <w:rPr>
          <w:i/>
          <w:vanish/>
          <w:lang w:val="fi-FI"/>
        </w:rPr>
      </w:pPr>
      <w:r>
        <w:rPr>
          <w:i/>
        </w:rPr>
        <w:fldChar w:fldCharType="begin"/>
      </w:r>
      <w:r w:rsidRPr="006D13DB">
        <w:rPr>
          <w:i/>
          <w:lang w:val="fi-FI"/>
        </w:rPr>
        <w:instrText xml:space="preserve"> TC"</w:instrText>
      </w:r>
      <w:bookmarkStart w:id="4" w:name="DocNumber"/>
      <w:r w:rsidR="006D13DB" w:rsidRPr="006D13DB">
        <w:rPr>
          <w:i/>
          <w:lang w:val="fi-FI"/>
        </w:rPr>
        <w:instrText>(C10-0059/2025</w:instrText>
      </w:r>
      <w:r w:rsidR="00006B08" w:rsidRPr="00C85864">
        <w:rPr>
          <w:i/>
          <w:lang w:val="fi-FI"/>
        </w:rPr>
        <w:instrText xml:space="preserve"> - Jonás Fernández</w:instrText>
      </w:r>
      <w:r w:rsidR="006D13DB" w:rsidRPr="006D13DB">
        <w:rPr>
          <w:i/>
          <w:lang w:val="fi-FI"/>
        </w:rPr>
        <w:instrText>)</w:instrText>
      </w:r>
      <w:bookmarkEnd w:id="4"/>
      <w:r w:rsidRPr="006D13DB">
        <w:rPr>
          <w:i/>
          <w:lang w:val="fi-FI"/>
        </w:rPr>
        <w:instrText xml:space="preserve">"\l3 \n&gt; \* MERGEFORMAT </w:instrText>
      </w:r>
      <w:r>
        <w:rPr>
          <w:i/>
        </w:rPr>
        <w:fldChar w:fldCharType="end"/>
      </w:r>
    </w:p>
    <w:p w14:paraId="7E6DEA16" w14:textId="77777777" w:rsidR="006D13DB" w:rsidRPr="006D13DB" w:rsidRDefault="006D13DB" w:rsidP="009C4014">
      <w:pPr>
        <w:rPr>
          <w:vanish/>
          <w:lang w:val="fi-FI"/>
        </w:rPr>
      </w:pPr>
      <w:bookmarkStart w:id="5" w:name="Commission"/>
      <w:r w:rsidRPr="006D13DB">
        <w:rPr>
          <w:vanish/>
          <w:lang w:val="fi-FI"/>
        </w:rPr>
        <w:t>Talous- ja raha-asioiden valiokunta</w:t>
      </w:r>
    </w:p>
    <w:p w14:paraId="59BA45BA" w14:textId="77777777" w:rsidR="009C4014" w:rsidRPr="006D13DB" w:rsidRDefault="006D13DB" w:rsidP="009C4014">
      <w:pPr>
        <w:rPr>
          <w:vanish/>
          <w:lang w:val="fi-FI"/>
        </w:rPr>
      </w:pPr>
      <w:bookmarkStart w:id="6" w:name="PE"/>
      <w:bookmarkEnd w:id="5"/>
      <w:r w:rsidRPr="006D13DB">
        <w:rPr>
          <w:vanish/>
          <w:lang w:val="fi-FI"/>
        </w:rPr>
        <w:t>PE773.631</w:t>
      </w:r>
      <w:bookmarkEnd w:id="6"/>
    </w:p>
    <w:p w14:paraId="5A11D499" w14:textId="77777777" w:rsidR="009C4014" w:rsidRPr="006D13DB" w:rsidRDefault="00082127" w:rsidP="006D13DB">
      <w:pPr>
        <w:pStyle w:val="ATHeading3"/>
        <w:rPr>
          <w:lang w:val="fi-FI"/>
        </w:rPr>
      </w:pPr>
      <w:bookmarkStart w:id="7" w:name="References"/>
      <w:r>
        <w:rPr>
          <w:lang w:val="fi-FI"/>
        </w:rPr>
        <w:t xml:space="preserve">Euroopan </w:t>
      </w:r>
      <w:r w:rsidRPr="00082127">
        <w:rPr>
          <w:lang w:val="fi-FI"/>
        </w:rPr>
        <w:t xml:space="preserve">parlamentin lainsäädäntöpäätöslauselma </w:t>
      </w:r>
      <w:r>
        <w:rPr>
          <w:lang w:val="fi-FI"/>
        </w:rPr>
        <w:t>22</w:t>
      </w:r>
      <w:r w:rsidRPr="00082127">
        <w:rPr>
          <w:lang w:val="fi-FI"/>
        </w:rPr>
        <w:t>. toukokuuta 2025 ehdotuksesta Euroopan parlamentin ja neuvoston asetukseksi luottolaitosten vakavaraisuusvaatimuksista annetun asetuksen (EU) N:o 575/2013 muuttamisesta pysyvän varainhankinnan vaatimuksen soveltamisalaan kuuluvia arvopapereilla toteutettavia rahoitustoimia koskevien vaatimusten osalta</w:t>
      </w:r>
      <w:r>
        <w:rPr>
          <w:lang w:val="fi-FI"/>
        </w:rPr>
        <w:t xml:space="preserve"> </w:t>
      </w:r>
      <w:r w:rsidRPr="00082127">
        <w:rPr>
          <w:lang w:val="fi-FI"/>
        </w:rPr>
        <w:t>(COM(2025)0146 – C10-0059/2025 – 2025/0077(COD))</w:t>
      </w:r>
      <w:bookmarkEnd w:id="7"/>
    </w:p>
    <w:p w14:paraId="7915DE3A" w14:textId="77777777" w:rsidR="00082127" w:rsidRPr="006F4975" w:rsidRDefault="00082127" w:rsidP="00082127">
      <w:pPr>
        <w:pStyle w:val="NormalBold"/>
        <w:rPr>
          <w:lang w:val="fi-FI"/>
        </w:rPr>
      </w:pPr>
      <w:bookmarkStart w:id="8" w:name="TextBodyBegin"/>
      <w:bookmarkEnd w:id="8"/>
      <w:r w:rsidRPr="006F4975">
        <w:rPr>
          <w:lang w:val="fi-FI"/>
        </w:rPr>
        <w:t>(Tavallinen lainsäätämisjärjestys: ensimmäinen käsittely)</w:t>
      </w:r>
    </w:p>
    <w:p w14:paraId="56FB3F72" w14:textId="77777777" w:rsidR="006E5420" w:rsidRPr="006D13DB" w:rsidRDefault="006D13DB" w:rsidP="008B1C2E">
      <w:pPr>
        <w:pStyle w:val="Normal12"/>
        <w:spacing w:before="360"/>
        <w:rPr>
          <w:i/>
          <w:szCs w:val="24"/>
          <w:lang w:val="fi-FI"/>
        </w:rPr>
      </w:pPr>
      <w:r>
        <w:rPr>
          <w:i/>
          <w:szCs w:val="24"/>
          <w:lang w:val="fi-FI"/>
        </w:rPr>
        <w:t>Euroopan parlamentti, joka</w:t>
      </w:r>
    </w:p>
    <w:p w14:paraId="7FBDD34C" w14:textId="77777777" w:rsidR="00082127" w:rsidRPr="0078565B" w:rsidRDefault="00082127" w:rsidP="00082127">
      <w:pPr>
        <w:spacing w:after="240"/>
        <w:ind w:left="567" w:hanging="567"/>
        <w:rPr>
          <w:szCs w:val="24"/>
          <w:lang w:val="fi-FI"/>
        </w:rPr>
      </w:pPr>
      <w:r w:rsidRPr="0078565B">
        <w:rPr>
          <w:szCs w:val="24"/>
          <w:lang w:val="fi-FI"/>
        </w:rPr>
        <w:t>–</w:t>
      </w:r>
      <w:r w:rsidRPr="0078565B">
        <w:rPr>
          <w:szCs w:val="24"/>
          <w:lang w:val="fi-FI"/>
        </w:rPr>
        <w:tab/>
        <w:t>ottaa huomioon komission ehdotuksen Euroopan parlamentille ja neuvostolle (</w:t>
      </w:r>
      <w:proofErr w:type="gramStart"/>
      <w:r w:rsidRPr="00082127">
        <w:rPr>
          <w:lang w:val="fi-FI"/>
        </w:rPr>
        <w:t>COM(</w:t>
      </w:r>
      <w:proofErr w:type="gramEnd"/>
      <w:r w:rsidRPr="00082127">
        <w:rPr>
          <w:lang w:val="fi-FI"/>
        </w:rPr>
        <w:t>2025)0146</w:t>
      </w:r>
      <w:r w:rsidRPr="0078565B">
        <w:rPr>
          <w:b/>
          <w:szCs w:val="24"/>
          <w:lang w:val="fi-FI"/>
        </w:rPr>
        <w:t>)</w:t>
      </w:r>
      <w:r w:rsidRPr="0078565B">
        <w:rPr>
          <w:szCs w:val="24"/>
          <w:lang w:val="fi-FI"/>
        </w:rPr>
        <w:t>,</w:t>
      </w:r>
    </w:p>
    <w:p w14:paraId="3060177A" w14:textId="77777777" w:rsidR="00082127" w:rsidRPr="0078565B" w:rsidRDefault="00082127" w:rsidP="00082127">
      <w:pPr>
        <w:spacing w:after="240"/>
        <w:ind w:left="567" w:hanging="567"/>
        <w:rPr>
          <w:szCs w:val="24"/>
          <w:shd w:val="pct12" w:color="auto" w:fill="FFFFFF"/>
          <w:lang w:val="fi-FI"/>
        </w:rPr>
      </w:pPr>
      <w:r w:rsidRPr="0078565B">
        <w:rPr>
          <w:szCs w:val="24"/>
          <w:lang w:val="fi-FI"/>
        </w:rPr>
        <w:t>–</w:t>
      </w:r>
      <w:r w:rsidRPr="0078565B">
        <w:rPr>
          <w:szCs w:val="24"/>
          <w:lang w:val="fi-FI"/>
        </w:rPr>
        <w:tab/>
        <w:t xml:space="preserve">ottaa huomioon Euroopan unionin toiminnasta tehdyn sopimuksen 294 artiklan 2 kohdan </w:t>
      </w:r>
      <w:r>
        <w:rPr>
          <w:szCs w:val="24"/>
          <w:lang w:val="fi-FI"/>
        </w:rPr>
        <w:t>ja</w:t>
      </w:r>
      <w:r w:rsidRPr="0078565B">
        <w:rPr>
          <w:szCs w:val="24"/>
          <w:lang w:val="fi-FI"/>
        </w:rPr>
        <w:t xml:space="preserve"> </w:t>
      </w:r>
      <w:r>
        <w:rPr>
          <w:szCs w:val="24"/>
          <w:lang w:val="fi-FI"/>
        </w:rPr>
        <w:t>114 artiklan</w:t>
      </w:r>
      <w:r w:rsidRPr="0078565B">
        <w:rPr>
          <w:szCs w:val="24"/>
          <w:lang w:val="fi-FI"/>
        </w:rPr>
        <w:t>, joiden mukaisesti komissio on antanut ehdotuksen Euroopan parlamentille (</w:t>
      </w:r>
      <w:r w:rsidRPr="00082127">
        <w:rPr>
          <w:lang w:val="fi-FI"/>
        </w:rPr>
        <w:t>C10-0059/2025</w:t>
      </w:r>
      <w:r w:rsidRPr="0078565B">
        <w:rPr>
          <w:szCs w:val="24"/>
          <w:lang w:val="fi-FI"/>
        </w:rPr>
        <w:t>),</w:t>
      </w:r>
    </w:p>
    <w:p w14:paraId="71716960" w14:textId="77777777" w:rsidR="00082127" w:rsidRDefault="00082127" w:rsidP="00082127">
      <w:pPr>
        <w:spacing w:after="240"/>
        <w:ind w:left="567" w:hanging="567"/>
        <w:rPr>
          <w:szCs w:val="24"/>
          <w:lang w:val="fi-FI"/>
        </w:rPr>
      </w:pPr>
      <w:r w:rsidRPr="0078565B">
        <w:rPr>
          <w:szCs w:val="24"/>
          <w:lang w:val="fi-FI"/>
        </w:rPr>
        <w:sym w:font="Symbol" w:char="F02D"/>
      </w:r>
      <w:r w:rsidRPr="0078565B">
        <w:rPr>
          <w:szCs w:val="24"/>
          <w:lang w:val="fi-FI"/>
        </w:rPr>
        <w:tab/>
        <w:t>ottaa huomioon Euroopan unionin toiminnasta tehdyn sopimuksen 294 artiklan 3 kohdan,</w:t>
      </w:r>
    </w:p>
    <w:p w14:paraId="26E481B6" w14:textId="77777777" w:rsidR="00082127" w:rsidRDefault="00082127" w:rsidP="00082127">
      <w:pPr>
        <w:spacing w:after="240"/>
        <w:ind w:left="567" w:hanging="567"/>
        <w:rPr>
          <w:szCs w:val="24"/>
          <w:lang w:val="fi-FI"/>
        </w:rPr>
      </w:pPr>
      <w:r w:rsidRPr="0078565B">
        <w:rPr>
          <w:szCs w:val="24"/>
          <w:lang w:val="fi-FI"/>
        </w:rPr>
        <w:sym w:font="Symbol" w:char="F02D"/>
      </w:r>
      <w:r w:rsidRPr="0078565B">
        <w:rPr>
          <w:szCs w:val="24"/>
          <w:lang w:val="fi-FI"/>
        </w:rPr>
        <w:tab/>
      </w:r>
      <w:r w:rsidRPr="00082127">
        <w:rPr>
          <w:szCs w:val="24"/>
          <w:lang w:val="fi-FI"/>
        </w:rPr>
        <w:t>ottaa huomioon Euroopan keskuspankin 2. toukokuuta 2025 antaman lausunnon</w:t>
      </w:r>
      <w:r w:rsidR="00D74677">
        <w:rPr>
          <w:rStyle w:val="FootnoteReference"/>
          <w:szCs w:val="24"/>
          <w:lang w:val="fi-FI"/>
        </w:rPr>
        <w:footnoteReference w:id="1"/>
      </w:r>
      <w:r w:rsidRPr="00082127">
        <w:rPr>
          <w:szCs w:val="24"/>
          <w:lang w:val="fi-FI"/>
        </w:rPr>
        <w:t>,</w:t>
      </w:r>
    </w:p>
    <w:p w14:paraId="2750E415" w14:textId="77777777" w:rsidR="00082127" w:rsidRDefault="00082127" w:rsidP="00082127">
      <w:pPr>
        <w:spacing w:after="240"/>
        <w:ind w:left="567" w:hanging="567"/>
        <w:rPr>
          <w:szCs w:val="24"/>
          <w:lang w:val="fi-FI"/>
        </w:rPr>
      </w:pPr>
      <w:r w:rsidRPr="0078565B">
        <w:rPr>
          <w:szCs w:val="24"/>
          <w:lang w:val="fi-FI"/>
        </w:rPr>
        <w:t>–</w:t>
      </w:r>
      <w:r w:rsidRPr="0078565B">
        <w:rPr>
          <w:szCs w:val="24"/>
          <w:lang w:val="fi-FI"/>
        </w:rPr>
        <w:tab/>
        <w:t xml:space="preserve">ottaa huomioon Euroopan talous- ja sosiaalikomitean </w:t>
      </w:r>
      <w:r>
        <w:rPr>
          <w:szCs w:val="24"/>
          <w:lang w:val="fi-FI"/>
        </w:rPr>
        <w:t>29</w:t>
      </w:r>
      <w:r w:rsidRPr="0078565B">
        <w:rPr>
          <w:szCs w:val="24"/>
          <w:lang w:val="fi-FI"/>
        </w:rPr>
        <w:t>. </w:t>
      </w:r>
      <w:r>
        <w:rPr>
          <w:szCs w:val="24"/>
          <w:lang w:val="fi-FI"/>
        </w:rPr>
        <w:t>huhti</w:t>
      </w:r>
      <w:r w:rsidRPr="0078565B">
        <w:rPr>
          <w:szCs w:val="24"/>
          <w:lang w:val="fi-FI"/>
        </w:rPr>
        <w:t>kuuta 2025 antaman lausunnon</w:t>
      </w:r>
      <w:r w:rsidRPr="0078565B">
        <w:rPr>
          <w:rStyle w:val="FootnoteReference"/>
          <w:szCs w:val="24"/>
          <w:lang w:val="fi-FI"/>
        </w:rPr>
        <w:footnoteReference w:id="2"/>
      </w:r>
      <w:r w:rsidRPr="0078565B">
        <w:rPr>
          <w:szCs w:val="24"/>
          <w:lang w:val="fi-FI"/>
        </w:rPr>
        <w:t>,</w:t>
      </w:r>
    </w:p>
    <w:p w14:paraId="654ABF9C" w14:textId="77777777" w:rsidR="00082127" w:rsidRPr="0078565B" w:rsidRDefault="00082127" w:rsidP="00082127">
      <w:pPr>
        <w:spacing w:after="240"/>
        <w:ind w:left="567" w:hanging="567"/>
        <w:rPr>
          <w:szCs w:val="24"/>
          <w:lang w:val="fi-FI"/>
        </w:rPr>
      </w:pPr>
      <w:r w:rsidRPr="0078565B">
        <w:rPr>
          <w:szCs w:val="24"/>
          <w:lang w:val="fi-FI"/>
        </w:rPr>
        <w:t>–</w:t>
      </w:r>
      <w:r w:rsidRPr="0078565B">
        <w:rPr>
          <w:szCs w:val="24"/>
          <w:lang w:val="fi-FI"/>
        </w:rPr>
        <w:tab/>
        <w:t>ottaa huomioon työjärjestyksen 60 ja 170 artiklan,</w:t>
      </w:r>
    </w:p>
    <w:p w14:paraId="7FA5B689" w14:textId="77777777" w:rsidR="00082127" w:rsidRPr="0078565B" w:rsidRDefault="00082127" w:rsidP="00082127">
      <w:pPr>
        <w:spacing w:after="240"/>
        <w:ind w:left="567" w:hanging="567"/>
        <w:rPr>
          <w:szCs w:val="24"/>
          <w:lang w:val="fi-FI"/>
        </w:rPr>
      </w:pPr>
      <w:r w:rsidRPr="0078565B">
        <w:rPr>
          <w:szCs w:val="24"/>
          <w:lang w:val="fi-FI"/>
        </w:rPr>
        <w:t>1.</w:t>
      </w:r>
      <w:r w:rsidRPr="0078565B">
        <w:rPr>
          <w:szCs w:val="24"/>
          <w:lang w:val="fi-FI"/>
        </w:rPr>
        <w:tab/>
        <w:t>vahvistaa jäljempänä esitetyn ensimmäisen käsittelyn kannan;</w:t>
      </w:r>
    </w:p>
    <w:p w14:paraId="13589112" w14:textId="77777777" w:rsidR="00082127" w:rsidRPr="0078565B" w:rsidRDefault="00082127" w:rsidP="00082127">
      <w:pPr>
        <w:spacing w:after="240"/>
        <w:ind w:left="567" w:hanging="567"/>
        <w:rPr>
          <w:szCs w:val="24"/>
          <w:lang w:val="fi-FI"/>
        </w:rPr>
      </w:pPr>
      <w:r w:rsidRPr="0078565B">
        <w:rPr>
          <w:szCs w:val="24"/>
          <w:lang w:val="fi-FI"/>
        </w:rPr>
        <w:lastRenderedPageBreak/>
        <w:t>2.</w:t>
      </w:r>
      <w:r w:rsidRPr="0078565B">
        <w:rPr>
          <w:szCs w:val="24"/>
          <w:lang w:val="fi-FI"/>
        </w:rPr>
        <w:tab/>
        <w:t xml:space="preserve">pyytää komissiota antamaan asian uudelleen Euroopan parlamentin käsiteltäväksi, </w:t>
      </w:r>
      <w:r w:rsidRPr="0078565B">
        <w:rPr>
          <w:lang w:val="fi-FI"/>
        </w:rPr>
        <w:t xml:space="preserve">jos se </w:t>
      </w:r>
      <w:r w:rsidRPr="0078565B">
        <w:rPr>
          <w:bCs/>
          <w:lang w:val="fi-FI"/>
        </w:rPr>
        <w:t>korvaa ehdotuksensa, muuttaa sitä huomattavasti tai aikoo muuttaa sitä huomattavasti</w:t>
      </w:r>
      <w:r w:rsidRPr="0078565B">
        <w:rPr>
          <w:szCs w:val="24"/>
          <w:lang w:val="fi-FI"/>
        </w:rPr>
        <w:t>;</w:t>
      </w:r>
    </w:p>
    <w:p w14:paraId="47C21736" w14:textId="77777777" w:rsidR="00082127" w:rsidRDefault="00082127" w:rsidP="00082127">
      <w:pPr>
        <w:spacing w:after="240"/>
        <w:ind w:left="567" w:hanging="567"/>
        <w:rPr>
          <w:szCs w:val="24"/>
          <w:lang w:val="fi-FI"/>
        </w:rPr>
        <w:sectPr w:rsidR="00082127" w:rsidSect="00666512">
          <w:footerReference w:type="even" r:id="rId9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78565B">
        <w:rPr>
          <w:szCs w:val="24"/>
          <w:lang w:val="fi-FI"/>
        </w:rPr>
        <w:t>3.</w:t>
      </w:r>
      <w:r w:rsidRPr="0078565B">
        <w:rPr>
          <w:szCs w:val="24"/>
          <w:lang w:val="fi-FI"/>
        </w:rPr>
        <w:tab/>
        <w:t>kehottaa puhemiestä välittämään parlamentin kannan neuvostolle ja komissiolle sekä kansallisille parlamenteille.</w:t>
      </w:r>
    </w:p>
    <w:p w14:paraId="7C014AE1" w14:textId="77777777" w:rsidR="00082127" w:rsidRPr="00082127" w:rsidRDefault="00082127" w:rsidP="00082127">
      <w:pPr>
        <w:widowControl w:val="0"/>
        <w:autoSpaceDE w:val="0"/>
        <w:autoSpaceDN w:val="0"/>
        <w:adjustRightInd w:val="0"/>
        <w:spacing w:after="240"/>
        <w:rPr>
          <w:b/>
          <w:bCs/>
          <w:color w:val="000000"/>
          <w:lang w:val="fi-FI"/>
        </w:rPr>
      </w:pPr>
      <w:r w:rsidRPr="00082127">
        <w:rPr>
          <w:b/>
          <w:bCs/>
          <w:color w:val="000000"/>
          <w:lang w:val="fi-FI"/>
        </w:rPr>
        <w:lastRenderedPageBreak/>
        <w:t>P10_TC1-</w:t>
      </w:r>
      <w:proofErr w:type="gramStart"/>
      <w:r w:rsidRPr="00082127">
        <w:rPr>
          <w:b/>
          <w:bCs/>
          <w:color w:val="000000"/>
          <w:lang w:val="fi-FI"/>
        </w:rPr>
        <w:t>COD(</w:t>
      </w:r>
      <w:proofErr w:type="gramEnd"/>
      <w:r w:rsidRPr="00082127">
        <w:rPr>
          <w:b/>
          <w:bCs/>
          <w:color w:val="000000"/>
          <w:lang w:val="fi-FI"/>
        </w:rPr>
        <w:t>2025)0077</w:t>
      </w:r>
    </w:p>
    <w:p w14:paraId="58A298E4" w14:textId="77777777" w:rsidR="00082127" w:rsidRDefault="00082127" w:rsidP="00082127">
      <w:pPr>
        <w:spacing w:after="240"/>
        <w:rPr>
          <w:rFonts w:eastAsia="Calibri"/>
          <w:b/>
          <w:noProof/>
          <w:szCs w:val="24"/>
          <w:lang w:val="fi-FI" w:eastAsia="en-US"/>
        </w:rPr>
      </w:pPr>
      <w:r w:rsidRPr="0078565B">
        <w:rPr>
          <w:b/>
          <w:szCs w:val="24"/>
          <w:lang w:val="fi-FI"/>
        </w:rPr>
        <w:t xml:space="preserve">Euroopan parlamentin kanta, vahvistettu ensimmäisessä käsittelyssä </w:t>
      </w:r>
      <w:r>
        <w:rPr>
          <w:b/>
          <w:szCs w:val="24"/>
          <w:lang w:val="fi-FI"/>
        </w:rPr>
        <w:t>22</w:t>
      </w:r>
      <w:r w:rsidRPr="0078565B">
        <w:rPr>
          <w:b/>
          <w:szCs w:val="24"/>
          <w:lang w:val="fi-FI"/>
        </w:rPr>
        <w:t xml:space="preserve">. </w:t>
      </w:r>
      <w:r>
        <w:rPr>
          <w:b/>
          <w:szCs w:val="24"/>
          <w:lang w:val="fi-FI"/>
        </w:rPr>
        <w:t>touko</w:t>
      </w:r>
      <w:r w:rsidRPr="0078565B">
        <w:rPr>
          <w:b/>
          <w:szCs w:val="24"/>
          <w:lang w:val="fi-FI"/>
        </w:rPr>
        <w:t xml:space="preserve">kuuta 2025, Euroopan parlamentin ja neuvoston </w:t>
      </w:r>
      <w:r>
        <w:rPr>
          <w:b/>
          <w:szCs w:val="24"/>
          <w:lang w:val="fi-FI"/>
        </w:rPr>
        <w:t>asetuksen</w:t>
      </w:r>
      <w:r w:rsidRPr="0078565B">
        <w:rPr>
          <w:b/>
          <w:szCs w:val="24"/>
          <w:lang w:val="fi-FI"/>
        </w:rPr>
        <w:t xml:space="preserve"> (EU) 2025/… antamiseksi </w:t>
      </w:r>
      <w:r w:rsidRPr="00082127">
        <w:rPr>
          <w:rFonts w:eastAsia="Calibri"/>
          <w:b/>
          <w:noProof/>
          <w:szCs w:val="24"/>
          <w:lang w:val="fi-FI" w:eastAsia="en-US"/>
        </w:rPr>
        <w:t>asetuksen (EU) N:o 575/2013 muuttamisesta pysyvän varainhankinnan vaatimuksen soveltamisalaan kuuluvia arvopapereilla toteutettavia rahoitustoimia koskevien vaatimusten osalta</w:t>
      </w:r>
    </w:p>
    <w:p w14:paraId="07CD8E98" w14:textId="70CCAE5F" w:rsidR="007641FE" w:rsidRDefault="007641FE" w:rsidP="007641FE">
      <w:pPr>
        <w:widowControl w:val="0"/>
        <w:suppressAutoHyphens/>
        <w:rPr>
          <w:i/>
          <w:szCs w:val="24"/>
          <w:lang w:val="fi-FI"/>
        </w:rPr>
      </w:pPr>
      <w:r w:rsidRPr="008046BC">
        <w:rPr>
          <w:i/>
          <w:szCs w:val="24"/>
          <w:lang w:val="fi-FI"/>
        </w:rPr>
        <w:t xml:space="preserve">(Euroopan parlamentin ja neuvoston päästyä sopimukseen parlamentin kanta vastaa lopullista säädöstä, asetusta </w:t>
      </w:r>
      <w:r w:rsidRPr="002F34F6">
        <w:rPr>
          <w:i/>
          <w:szCs w:val="24"/>
          <w:lang w:val="fi-FI"/>
        </w:rPr>
        <w:t xml:space="preserve">(EU) </w:t>
      </w:r>
      <w:r>
        <w:rPr>
          <w:i/>
          <w:szCs w:val="24"/>
          <w:lang w:val="fi-FI"/>
        </w:rPr>
        <w:t>2025</w:t>
      </w:r>
      <w:r w:rsidRPr="002F34F6">
        <w:rPr>
          <w:i/>
          <w:szCs w:val="24"/>
          <w:lang w:val="fi-FI"/>
        </w:rPr>
        <w:t>/</w:t>
      </w:r>
      <w:r>
        <w:rPr>
          <w:i/>
          <w:szCs w:val="24"/>
          <w:lang w:val="fi-FI"/>
        </w:rPr>
        <w:t>1215</w:t>
      </w:r>
      <w:r>
        <w:rPr>
          <w:i/>
          <w:szCs w:val="24"/>
          <w:lang w:val="fi-FI"/>
        </w:rPr>
        <w:t>.</w:t>
      </w:r>
      <w:r w:rsidRPr="008046BC">
        <w:rPr>
          <w:i/>
          <w:szCs w:val="24"/>
          <w:lang w:val="fi-FI"/>
        </w:rPr>
        <w:t>)</w:t>
      </w:r>
    </w:p>
    <w:sectPr w:rsidR="007641FE" w:rsidSect="00082127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06DA6E" w14:textId="77777777" w:rsidR="006D13DB" w:rsidRDefault="006D13DB" w:rsidP="009C4014">
      <w:r>
        <w:separator/>
      </w:r>
    </w:p>
  </w:endnote>
  <w:endnote w:type="continuationSeparator" w:id="0">
    <w:p w14:paraId="008DF79B" w14:textId="77777777" w:rsidR="006D13DB" w:rsidRDefault="006D13DB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316C0" w14:textId="77777777" w:rsidR="00185E15" w:rsidRDefault="00185E15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BE0C2E" w14:textId="77777777" w:rsidR="006D13DB" w:rsidRDefault="006D13DB" w:rsidP="009C4014">
      <w:r>
        <w:separator/>
      </w:r>
    </w:p>
  </w:footnote>
  <w:footnote w:type="continuationSeparator" w:id="0">
    <w:p w14:paraId="4F94B6EE" w14:textId="77777777" w:rsidR="006D13DB" w:rsidRDefault="006D13DB" w:rsidP="009C4014">
      <w:r>
        <w:continuationSeparator/>
      </w:r>
    </w:p>
  </w:footnote>
  <w:footnote w:id="1">
    <w:p w14:paraId="2548E19B" w14:textId="77777777" w:rsidR="00D74677" w:rsidRPr="00D74677" w:rsidRDefault="00D74677" w:rsidP="00D74677">
      <w:pPr>
        <w:pStyle w:val="FootnoteText"/>
        <w:ind w:left="567" w:hanging="567"/>
        <w:rPr>
          <w:lang w:val="fi-FI"/>
        </w:rPr>
      </w:pPr>
      <w:r>
        <w:rPr>
          <w:rStyle w:val="FootnoteReference"/>
        </w:rPr>
        <w:footnoteRef/>
      </w:r>
      <w:r w:rsidRPr="00D74677">
        <w:rPr>
          <w:lang w:val="fi-FI"/>
        </w:rPr>
        <w:t xml:space="preserve"> </w:t>
      </w:r>
      <w:r w:rsidRPr="00D74677">
        <w:rPr>
          <w:lang w:val="fi-FI"/>
        </w:rPr>
        <w:tab/>
      </w:r>
      <w:r>
        <w:rPr>
          <w:sz w:val="24"/>
          <w:szCs w:val="24"/>
          <w:lang w:val="fi-FI"/>
        </w:rPr>
        <w:t xml:space="preserve">Ei </w:t>
      </w:r>
      <w:r w:rsidRPr="0078565B">
        <w:rPr>
          <w:sz w:val="24"/>
          <w:szCs w:val="24"/>
          <w:lang w:val="fi-FI"/>
        </w:rPr>
        <w:t>vielä julkaistu virallisessa lehdessä.</w:t>
      </w:r>
    </w:p>
  </w:footnote>
  <w:footnote w:id="2">
    <w:p w14:paraId="7803ADC7" w14:textId="77777777" w:rsidR="00082127" w:rsidRPr="0078565B" w:rsidRDefault="00082127" w:rsidP="00082127">
      <w:pPr>
        <w:pStyle w:val="FootnoteText"/>
        <w:ind w:left="567" w:hanging="567"/>
        <w:rPr>
          <w:sz w:val="24"/>
          <w:szCs w:val="24"/>
          <w:lang w:val="fi-FI"/>
        </w:rPr>
      </w:pPr>
      <w:r w:rsidRPr="0078565B">
        <w:rPr>
          <w:rStyle w:val="FootnoteReference"/>
          <w:sz w:val="24"/>
          <w:szCs w:val="24"/>
        </w:rPr>
        <w:footnoteRef/>
      </w:r>
      <w:r>
        <w:rPr>
          <w:sz w:val="24"/>
          <w:szCs w:val="24"/>
          <w:lang w:val="fi-FI"/>
        </w:rPr>
        <w:tab/>
        <w:t xml:space="preserve">Ei </w:t>
      </w:r>
      <w:r w:rsidRPr="0078565B">
        <w:rPr>
          <w:sz w:val="24"/>
          <w:szCs w:val="24"/>
          <w:lang w:val="fi-FI"/>
        </w:rPr>
        <w:t>vielä julkaistu virallisessa lehdessä.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677491874">
    <w:abstractNumId w:val="3"/>
  </w:num>
  <w:num w:numId="2" w16cid:durableId="495920841">
    <w:abstractNumId w:val="2"/>
  </w:num>
  <w:num w:numId="3" w16cid:durableId="847059483">
    <w:abstractNumId w:val="1"/>
  </w:num>
  <w:num w:numId="4" w16cid:durableId="767508222">
    <w:abstractNumId w:val="0"/>
  </w:num>
  <w:num w:numId="5" w16cid:durableId="2040272402">
    <w:abstractNumId w:val="6"/>
  </w:num>
  <w:num w:numId="6" w16cid:durableId="130707545">
    <w:abstractNumId w:val="5"/>
  </w:num>
  <w:num w:numId="7" w16cid:durableId="289018993">
    <w:abstractNumId w:val="4"/>
  </w:num>
  <w:num w:numId="8" w16cid:durableId="67459392">
    <w:abstractNumId w:val="7"/>
  </w:num>
  <w:num w:numId="9" w16cid:durableId="14993448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13DB"/>
    <w:rsid w:val="00006B08"/>
    <w:rsid w:val="00013B2A"/>
    <w:rsid w:val="00082127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05A42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73C08"/>
    <w:rsid w:val="00683F78"/>
    <w:rsid w:val="006A1E82"/>
    <w:rsid w:val="006A7C85"/>
    <w:rsid w:val="006A7CE5"/>
    <w:rsid w:val="006B1646"/>
    <w:rsid w:val="006D13DB"/>
    <w:rsid w:val="006E5420"/>
    <w:rsid w:val="006F135E"/>
    <w:rsid w:val="00751383"/>
    <w:rsid w:val="00757DD5"/>
    <w:rsid w:val="00760EC5"/>
    <w:rsid w:val="007641FE"/>
    <w:rsid w:val="007713FD"/>
    <w:rsid w:val="00774A9B"/>
    <w:rsid w:val="007906DB"/>
    <w:rsid w:val="007B16FE"/>
    <w:rsid w:val="007C3388"/>
    <w:rsid w:val="00802C2C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54C72"/>
    <w:rsid w:val="00B85C1E"/>
    <w:rsid w:val="00C15516"/>
    <w:rsid w:val="00C16C81"/>
    <w:rsid w:val="00C57739"/>
    <w:rsid w:val="00C65BE8"/>
    <w:rsid w:val="00C85864"/>
    <w:rsid w:val="00CB451F"/>
    <w:rsid w:val="00CC4897"/>
    <w:rsid w:val="00D202A4"/>
    <w:rsid w:val="00D74677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2A5DAF"/>
  <w15:chartTrackingRefBased/>
  <w15:docId w15:val="{3B43D33F-8B30-4A2C-8536-F1EEFE624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Hyperlink">
    <w:name w:val="Hyperlink"/>
    <w:uiPriority w:val="99"/>
    <w:rsid w:val="00082127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08212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82127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905E6A-05B0-4C3F-A385-93330B6A7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220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VUORIHUHTA Anne Kristiina</dc:creator>
  <cp:keywords/>
  <cp:lastModifiedBy>VUORIHUHTA Anne Kristiina</cp:lastModifiedBy>
  <cp:revision>2</cp:revision>
  <cp:lastPrinted>2014-08-07T13:15:00Z</cp:lastPrinted>
  <dcterms:created xsi:type="dcterms:W3CDTF">2025-07-10T17:12:00Z</dcterms:created>
  <dcterms:modified xsi:type="dcterms:W3CDTF">2025-07-10T17:12:00Z</dcterms:modified>
</cp:coreProperties>
</file>