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3488" w:rsidTr="0010095E">
        <w:trPr>
          <w:trHeight w:hRule="exact" w:val="1418"/>
        </w:trPr>
        <w:tc>
          <w:tcPr>
            <w:tcW w:w="6804" w:type="dxa"/>
            <w:shd w:val="clear" w:color="auto" w:fill="auto"/>
            <w:vAlign w:val="center"/>
          </w:tcPr>
          <w:p w:rsidR="00751A4A" w:rsidRPr="00013488" w:rsidRDefault="00721828" w:rsidP="0010095E">
            <w:pPr>
              <w:pStyle w:val="EPName"/>
            </w:pPr>
            <w:bookmarkStart w:id="0" w:name="_GoBack"/>
            <w:bookmarkEnd w:id="0"/>
            <w:r w:rsidRPr="00013488">
              <w:t>Ευρωπαϊκό Κοινοβούλιο</w:t>
            </w:r>
          </w:p>
          <w:p w:rsidR="00751A4A" w:rsidRPr="00013488" w:rsidRDefault="005F1B17" w:rsidP="005F1B17">
            <w:pPr>
              <w:pStyle w:val="EPTerm"/>
              <w:rPr>
                <w:rStyle w:val="HideTWBExt"/>
                <w:noProof w:val="0"/>
                <w:vanish w:val="0"/>
                <w:color w:val="auto"/>
              </w:rPr>
            </w:pPr>
            <w:r w:rsidRPr="00013488">
              <w:t>2024</w:t>
            </w:r>
            <w:r w:rsidR="00817416" w:rsidRPr="00013488">
              <w:t>-202</w:t>
            </w:r>
            <w:r w:rsidRPr="00013488">
              <w:t>9</w:t>
            </w:r>
          </w:p>
        </w:tc>
        <w:tc>
          <w:tcPr>
            <w:tcW w:w="2268" w:type="dxa"/>
            <w:shd w:val="clear" w:color="auto" w:fill="auto"/>
          </w:tcPr>
          <w:p w:rsidR="00751A4A" w:rsidRPr="00013488" w:rsidRDefault="00187494" w:rsidP="0010095E">
            <w:pPr>
              <w:pStyle w:val="EPLogo"/>
            </w:pPr>
            <w:r w:rsidRPr="000134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3488" w:rsidRDefault="00D058B8" w:rsidP="004C5D52">
      <w:pPr>
        <w:pStyle w:val="LineTop"/>
      </w:pPr>
    </w:p>
    <w:p w:rsidR="00680577" w:rsidRPr="00013488" w:rsidRDefault="00721828" w:rsidP="00680577">
      <w:pPr>
        <w:pStyle w:val="EPBodyTA1"/>
      </w:pPr>
      <w:r w:rsidRPr="00013488">
        <w:t>ΚΕΙΜΕΝΑ ΠΟΥ ΕΓΚΡΙΘΗΚΑΝ</w:t>
      </w:r>
    </w:p>
    <w:p w:rsidR="00D058B8" w:rsidRPr="00013488" w:rsidRDefault="00D058B8" w:rsidP="00D058B8">
      <w:pPr>
        <w:pStyle w:val="LineBottom"/>
      </w:pPr>
    </w:p>
    <w:p w:rsidR="00721828" w:rsidRPr="00013488" w:rsidRDefault="00721828" w:rsidP="00721828">
      <w:pPr>
        <w:pStyle w:val="ATHeading1"/>
      </w:pPr>
      <w:bookmarkStart w:id="1" w:name="TANumber"/>
      <w:r w:rsidRPr="00013488">
        <w:t>P10_TA(2025)0</w:t>
      </w:r>
      <w:r w:rsidR="00BF6A47" w:rsidRPr="00013488">
        <w:t>114</w:t>
      </w:r>
      <w:bookmarkEnd w:id="1"/>
    </w:p>
    <w:p w:rsidR="00721828" w:rsidRPr="00013488" w:rsidRDefault="00BE55A7" w:rsidP="00721828">
      <w:pPr>
        <w:pStyle w:val="ATHeading2"/>
      </w:pPr>
      <w:bookmarkStart w:id="2" w:name="title"/>
      <w:r w:rsidRPr="00013488">
        <w:t>Διαβουλεύσεις της Επιτροπής Αναφορών το 2023</w:t>
      </w:r>
      <w:bookmarkEnd w:id="2"/>
    </w:p>
    <w:p w:rsidR="00721828" w:rsidRPr="00013488" w:rsidRDefault="00721828" w:rsidP="00721828">
      <w:pPr>
        <w:rPr>
          <w:i/>
          <w:vanish/>
        </w:rPr>
      </w:pPr>
      <w:r w:rsidRPr="00013488">
        <w:rPr>
          <w:i/>
        </w:rPr>
        <w:fldChar w:fldCharType="begin"/>
      </w:r>
      <w:r w:rsidRPr="00013488">
        <w:rPr>
          <w:i/>
        </w:rPr>
        <w:instrText xml:space="preserve"> TC"(</w:instrText>
      </w:r>
      <w:bookmarkStart w:id="3" w:name="DocNumber"/>
      <w:r w:rsidRPr="00013488">
        <w:rPr>
          <w:i/>
        </w:rPr>
        <w:instrText>A10-0063/2025</w:instrText>
      </w:r>
      <w:bookmarkEnd w:id="3"/>
      <w:r w:rsidRPr="00013488">
        <w:rPr>
          <w:i/>
        </w:rPr>
        <w:instrText xml:space="preserve"> - Εισηγητής: Gheorghe Falcă)"\l3 \n&gt; \* MERGEFORMAT </w:instrText>
      </w:r>
      <w:r w:rsidRPr="00013488">
        <w:rPr>
          <w:i/>
        </w:rPr>
        <w:fldChar w:fldCharType="end"/>
      </w:r>
    </w:p>
    <w:p w:rsidR="00721828" w:rsidRPr="00013488" w:rsidRDefault="00721828" w:rsidP="00721828">
      <w:pPr>
        <w:rPr>
          <w:vanish/>
        </w:rPr>
      </w:pPr>
      <w:bookmarkStart w:id="4" w:name="Commission"/>
      <w:r w:rsidRPr="00013488">
        <w:rPr>
          <w:vanish/>
        </w:rPr>
        <w:t>Επιτροπή Αναφορών</w:t>
      </w:r>
      <w:bookmarkEnd w:id="4"/>
    </w:p>
    <w:p w:rsidR="00721828" w:rsidRPr="00013488" w:rsidRDefault="00721828" w:rsidP="00721828">
      <w:pPr>
        <w:rPr>
          <w:vanish/>
        </w:rPr>
      </w:pPr>
      <w:bookmarkStart w:id="5" w:name="PE"/>
      <w:r w:rsidRPr="00013488">
        <w:rPr>
          <w:vanish/>
        </w:rPr>
        <w:t>PE768.068</w:t>
      </w:r>
      <w:bookmarkEnd w:id="5"/>
    </w:p>
    <w:p w:rsidR="00721828" w:rsidRPr="00013488" w:rsidRDefault="00721828" w:rsidP="00721828">
      <w:pPr>
        <w:pStyle w:val="ATHeading3"/>
      </w:pPr>
      <w:bookmarkStart w:id="6" w:name="Sujet"/>
      <w:r w:rsidRPr="00013488">
        <w:t xml:space="preserve">Ψήφισμα του Ευρωπαϊκού Κοινοβουλίου </w:t>
      </w:r>
      <w:r w:rsidR="00BE55A7" w:rsidRPr="00013488">
        <w:t xml:space="preserve">της 22ας Μαΐου 2025 </w:t>
      </w:r>
      <w:r w:rsidRPr="00013488">
        <w:t>σχετικά με τις διαβουλεύσεις της Επιτροπής Αναφορών κατά το έτος 2023</w:t>
      </w:r>
      <w:bookmarkEnd w:id="6"/>
      <w:r w:rsidRPr="00013488">
        <w:t xml:space="preserve"> </w:t>
      </w:r>
      <w:bookmarkStart w:id="7" w:name="References"/>
      <w:r w:rsidRPr="00013488">
        <w:t>(2025/2027(INI))</w:t>
      </w:r>
      <w:bookmarkEnd w:id="7"/>
    </w:p>
    <w:p w:rsidR="00A352A2" w:rsidRPr="00013488" w:rsidRDefault="00A352A2" w:rsidP="00531B5C">
      <w:pPr>
        <w:pStyle w:val="EPComma"/>
      </w:pPr>
      <w:r w:rsidRPr="00013488">
        <w:rPr>
          <w:i/>
          <w:iCs/>
        </w:rPr>
        <w:t>Το Ευρωπαϊκό Κοινοβούλιο,</w:t>
      </w:r>
    </w:p>
    <w:p w:rsidR="00A352A2" w:rsidRPr="00013488" w:rsidRDefault="00A352A2" w:rsidP="00531B5C">
      <w:pPr>
        <w:pStyle w:val="NormalHanging12a"/>
        <w:widowControl/>
      </w:pPr>
      <w:r w:rsidRPr="00013488">
        <w:t>–</w:t>
      </w:r>
      <w:r w:rsidRPr="00013488">
        <w:tab/>
        <w:t>έχοντας υπόψη τα προηγούμενα ψηφίσματά του σχετικά με τα αποτελέσματα των διαβουλεύσεων της Επιτροπής Αναφορών,</w:t>
      </w:r>
    </w:p>
    <w:p w:rsidR="00A352A2" w:rsidRPr="00013488" w:rsidRDefault="00A352A2" w:rsidP="00531B5C">
      <w:pPr>
        <w:pStyle w:val="NormalHanging12a"/>
        <w:widowControl/>
      </w:pPr>
      <w:r w:rsidRPr="00013488">
        <w:t>–</w:t>
      </w:r>
      <w:r w:rsidRPr="00013488">
        <w:tab/>
        <w:t>έχοντας υπόψη τα άρθρα 10 και 11 της Συνθήκης για την Ευρωπαϊκή Ένωση (ΣΕΕ),</w:t>
      </w:r>
    </w:p>
    <w:p w:rsidR="00A352A2" w:rsidRPr="00013488" w:rsidRDefault="00A352A2" w:rsidP="00531B5C">
      <w:pPr>
        <w:pStyle w:val="NormalHanging12a"/>
        <w:widowControl/>
      </w:pPr>
      <w:r w:rsidRPr="00013488">
        <w:t>–</w:t>
      </w:r>
      <w:r w:rsidRPr="00013488">
        <w:tab/>
        <w:t>έχοντας υπόψη τα άρθρα 20, 24 και 227 της Συνθήκης για τη λειτουργία της Ευρωπαϊκής Ένωσης (ΣΛΕΕ) σχετικά με το δικαίωμα των πολιτών και των κατοίκων της ΕΕ να θέτουν υπόψη του Κοινοβουλίου τις ανησυχίες τους,</w:t>
      </w:r>
    </w:p>
    <w:p w:rsidR="00A352A2" w:rsidRPr="00013488" w:rsidRDefault="00A352A2" w:rsidP="00531B5C">
      <w:pPr>
        <w:pStyle w:val="NormalHanging12a"/>
        <w:widowControl/>
      </w:pPr>
      <w:r w:rsidRPr="00013488">
        <w:t>–</w:t>
      </w:r>
      <w:r w:rsidRPr="00013488">
        <w:tab/>
        <w:t>έχοντας υπόψη το άρθρο 228 ΣΛΕΕ σχετικά με τον ρόλο και τις λειτουργίες του Ευρωπαίου Διαμεσολαβητή,</w:t>
      </w:r>
    </w:p>
    <w:p w:rsidR="00A352A2" w:rsidRPr="00013488" w:rsidRDefault="00A352A2" w:rsidP="00531B5C">
      <w:pPr>
        <w:pStyle w:val="NormalHanging12a"/>
        <w:widowControl/>
      </w:pPr>
      <w:r w:rsidRPr="00013488">
        <w:t>–</w:t>
      </w:r>
      <w:r w:rsidRPr="00013488">
        <w:tab/>
        <w:t>έχοντας υπόψη το άρθρο 44 του Χάρτη των Θεμελιωδών Δικαιωμάτων της Ευρωπαϊκής Ένωσης σχετικά με το δικαίωμα υποβολής αναφοράς στο Ευρωπαϊκό Κοινοβούλιο,</w:t>
      </w:r>
    </w:p>
    <w:p w:rsidR="00A352A2" w:rsidRPr="00013488" w:rsidRDefault="00A352A2" w:rsidP="00531B5C">
      <w:pPr>
        <w:pStyle w:val="NormalHanging12a"/>
        <w:widowControl/>
      </w:pPr>
      <w:r w:rsidRPr="00013488">
        <w:t>–</w:t>
      </w:r>
      <w:r w:rsidRPr="00013488">
        <w:tab/>
        <w:t>έχοντας υπόψη τις διατάξεις της ΣΛΕΕ σχετικά με τη διαδικασία επί παραβάσει και συγκεκριμένα τα άρθρα 258 και 260,</w:t>
      </w:r>
    </w:p>
    <w:p w:rsidR="00B17485" w:rsidRPr="00013488" w:rsidRDefault="00B17485" w:rsidP="00531B5C">
      <w:pPr>
        <w:pStyle w:val="NormalHanging12a"/>
        <w:widowControl/>
      </w:pPr>
      <w:r w:rsidRPr="00013488">
        <w:t>–</w:t>
      </w:r>
      <w:r w:rsidRPr="00013488">
        <w:tab/>
        <w:t>έχοντας υπόψη τις καταληκτικές παρατηρήσεις της Επιτροπής των Ηνωμένων Εθνών για τα Δικαιώματα των Ατόμων με Αναπηρία, της 21ης Μαρτίου 2025, σχετικά με τη συνδυασμένη δεύτερη και τρίτη περιοδική έκθεση της Ευρωπαϊκής Ένωσης,</w:t>
      </w:r>
    </w:p>
    <w:p w:rsidR="00A352A2" w:rsidRPr="00013488" w:rsidRDefault="00A352A2" w:rsidP="00531B5C">
      <w:pPr>
        <w:pStyle w:val="NormalHanging12a"/>
        <w:widowControl/>
      </w:pPr>
      <w:r w:rsidRPr="00013488">
        <w:t>–</w:t>
      </w:r>
      <w:r w:rsidRPr="00013488">
        <w:tab/>
        <w:t>έχοντας υπόψη το άρθρο 55 και το άρθρο 233 παράγραφος 7 του Κανονισμού του,</w:t>
      </w:r>
    </w:p>
    <w:p w:rsidR="00A352A2" w:rsidRPr="00013488" w:rsidRDefault="00A352A2" w:rsidP="00531B5C">
      <w:pPr>
        <w:pStyle w:val="NormalHanging12a"/>
        <w:widowControl/>
      </w:pPr>
      <w:r w:rsidRPr="00013488">
        <w:t>–</w:t>
      </w:r>
      <w:r w:rsidRPr="00013488">
        <w:tab/>
        <w:t>έχοντας υπόψη την έκθεση της Επιτροπής Αναφορών (A10-0063/2025),</w:t>
      </w:r>
    </w:p>
    <w:p w:rsidR="00A352A2" w:rsidRPr="00013488" w:rsidRDefault="00A352A2" w:rsidP="00531B5C">
      <w:pPr>
        <w:pStyle w:val="NormalHanging12a"/>
        <w:widowControl/>
      </w:pPr>
      <w:r w:rsidRPr="00013488">
        <w:t>Α.</w:t>
      </w:r>
      <w:r w:rsidRPr="00013488">
        <w:tab/>
        <w:t>λαμβάνοντας υπόψη ότι σκοπός της ετήσιας έκθεσης σχετικά με τα αποτελέσματα των διαβουλεύσεων της Επιτροπής Αναφορών είναι να παρουσιάσει μια ανάλυση των αναφορών που ελήφθησαν το 2023 και των σχέσεων με άλλα θεσμικά όργανα, καθώς και να παράσχει μια ακριβή εικόνα των στόχων που επετεύχθησαν κατά το έτος 2023·</w:t>
      </w:r>
    </w:p>
    <w:p w:rsidR="00A352A2" w:rsidRPr="00013488" w:rsidRDefault="00A352A2" w:rsidP="00531B5C">
      <w:pPr>
        <w:pStyle w:val="NormalHanging12a"/>
        <w:widowControl/>
      </w:pPr>
      <w:r w:rsidRPr="00013488">
        <w:t>Β.</w:t>
      </w:r>
      <w:r w:rsidRPr="00013488">
        <w:tab/>
        <w:t xml:space="preserve">λαμβάνοντας υπόψη ότι το 2023 το Κοινοβούλιο έλαβε 1 452 αναφορές, αριθμός που αντιστοιχεί σε αύξηση κατά 16,2 % συγκριτικά με τις 1 217 αναφορές που </w:t>
      </w:r>
      <w:r w:rsidRPr="00013488">
        <w:lastRenderedPageBreak/>
        <w:t>υποβλήθηκαν το 2022 και κατά 4,0 % συγκριτικά με τις 1 392 αναφορές που καταχωρίστηκαν το 2021· λαμβάνοντας υπόψη ότι ο συνολικός αριθμός των αναφορών που ελήφθησαν εξακολουθεί να είναι σημαντικά χαμηλότερος από τους ανώτατους αριθμούς που σημειώθηκαν το 2013 και το 2014, όταν το Κοινοβούλιο είχε λάβει 2 891 και 2 715 αναφορές αντίστοιχα·</w:t>
      </w:r>
    </w:p>
    <w:p w:rsidR="00A352A2" w:rsidRPr="00013488" w:rsidRDefault="00A352A2" w:rsidP="00531B5C">
      <w:pPr>
        <w:pStyle w:val="NormalHanging12a"/>
        <w:widowControl/>
      </w:pPr>
      <w:r w:rsidRPr="00013488">
        <w:t>Γ.</w:t>
      </w:r>
      <w:r w:rsidRPr="00013488">
        <w:tab/>
        <w:t>λαμβάνοντας υπόψη ότι, το 2023, ο αριθμός των χρηστών που υποστήριξαν μία ή περισσότερες αναφορές στη διαδικτυακή πύλη αναφορών του Κοινοβουλίου ανήλθε σε 26 331, αριθμός που αντιπροσωπεύει σημαντική αύξηση σε σύγκριση με τους 22 441 χρήστες που καταγράφηκαν το 2022 (αριθμοί που αμφότεροι είναι σημαντικά χαμηλότεροι από τους 209 272 υποστηρικτές που είχαν καταγραφεί το 2021)· λαμβάνοντας υπόψη ότι ο αριθμός των ατόμων που υποστήριξαν ηλεκτρονικά τις αναφορές αυξήθηκε επίσης ελαφρώς το 2023, φθάνοντας συνολικά σε 29 287 (έναντι 27 927 το 2022 και 217 876 το 2021)·</w:t>
      </w:r>
    </w:p>
    <w:p w:rsidR="00A352A2" w:rsidRPr="00013488" w:rsidRDefault="00A352A2" w:rsidP="00531B5C">
      <w:pPr>
        <w:pStyle w:val="NormalHanging12a"/>
        <w:widowControl/>
      </w:pPr>
      <w:r w:rsidRPr="00013488">
        <w:t>Δ.</w:t>
      </w:r>
      <w:r w:rsidRPr="00013488">
        <w:tab/>
        <w:t>λαμβάνοντας υπόψη, ωστόσο, ότι ο συνολικός αριθμός των αναφορών παραμένει χαμηλός σε σχέση με τον συνολικό πληθυσμό της ΕΕ, γεγονός που μαρτυρά ότι πρέπει να ενταθούν έτι περισσότερο οι προσπάθειες για την ενημέρωση των πολιτών σχετικά με το δικαίωμά αναφοράς που διαθέτουν και την ενδεχόμενη χρησιμότητα των αναφορών ως μέσου με το οποίο εφίσταται η προσοχή των θεσμικών οργάνων της ΕΕ και των κρατών μελών σε θέματα που επηρεάζουν και αφορούν άμεσα τους πολίτες· λαμβάνοντας υπόψη ότι, ασκώντας το δικαίωμά τους να υποβάλουν αναφορά, οι πολίτες προσδοκούν ότι η εξεύρεση λύσης στα προβλήματά τους από τα θεσμικά όργανα της ΕΕ θα έχει προστιθέμενη αξία·</w:t>
      </w:r>
    </w:p>
    <w:p w:rsidR="00A352A2" w:rsidRPr="00013488" w:rsidRDefault="00A352A2" w:rsidP="00531B5C">
      <w:pPr>
        <w:pStyle w:val="NormalHanging12a"/>
        <w:widowControl/>
      </w:pPr>
      <w:r w:rsidRPr="00013488">
        <w:t>Ε.</w:t>
      </w:r>
      <w:r w:rsidRPr="00013488">
        <w:tab/>
        <w:t>λαμβάνοντας υπόψη ότι τα κριτήρια για το παραδεκτό των αναφορών ορίζονται στο άρθρο 227 ΣΛΕΕ και στο άρθρο 232 παράγραφος 1 του Κανονισμού του Κοινοβουλίου, σύμφωνα με τα οποία οι αναφορές πρέπει να υποβάλλονται από πολίτη της ΕΕ ή από φυσικό ή νομικό πρόσωπο που κατοικεί ή έχει την καταστατική έδρα του σε κράτος μέλος και που επηρεάζεται άμεσα από θέματα που εμπίπτουν στους τομείς δραστηριότητας της ΕΕ·</w:t>
      </w:r>
    </w:p>
    <w:p w:rsidR="00A352A2" w:rsidRPr="00013488" w:rsidRDefault="00A352A2" w:rsidP="00531B5C">
      <w:pPr>
        <w:pStyle w:val="NormalHanging12a"/>
        <w:widowControl/>
      </w:pPr>
      <w:r w:rsidRPr="00013488">
        <w:t>ΣΤ.</w:t>
      </w:r>
      <w:r w:rsidRPr="00013488">
        <w:tab/>
        <w:t>λαμβάνοντας υπόψη ότι, από τις 1 452 αναφορές που υποβλήθηκαν το 2023, οι 429 χαρακτηρίστηκαν μη παραδεκτές και 13 αποσύρθηκαν· λαμβάνοντας υπόψη ότι το υψηλό ποσοστό (29,55 %) των μη παραδεκτών αναφορών το 2023 επιβεβαιώνει ότι εξακολουθεί να υπάρχει εκτεταμένη ασάφεια σχετικά με το εύρος των τομέων αρμοδιότητας της ΕΕ· λαμβάνοντας υπόψη ότι, προκειμένου να μειωθεί ο αριθμός των μη παραδεκτών αναφορών, πρέπει να ενταθούν οι προσπάθειες για την περαιτέρω αποσαφήνιση του εύρους των τομέων δραστηριότητας της ΕΕ·</w:t>
      </w:r>
    </w:p>
    <w:p w:rsidR="00B17485" w:rsidRPr="00013488" w:rsidRDefault="00B17485" w:rsidP="00531B5C">
      <w:pPr>
        <w:pStyle w:val="NormalHanging12a"/>
        <w:widowControl/>
      </w:pPr>
      <w:r w:rsidRPr="00013488">
        <w:t>Ζ.</w:t>
      </w:r>
      <w:r w:rsidRPr="00013488">
        <w:tab/>
        <w:t xml:space="preserve">λαμβάνοντας υπόψη ότι η Επιτροπή Αναφορών (PETI) διαδραμάτισε σημαντικό ρόλο στην καταπολέμηση των διακρίσεων εις βάρος Ρουμάνων και Βουλγάρων πολιτών την περίοδο κατά την οποία οι χώρες τους δεν είχαν ακόμη προσχωρήσει στον χώρο Σένγκεν· λαμβάνοντας υπόψη ότι η επιτροπή PETI συνέβαλε καθοριστικά στην προάσπιση της ίσης μεταχείρισης και στην αντιμετώπιση των αδικαιολόγητων εμποδίων που αντιμετώπιζαν οι εν λόγω πολίτες· λαμβάνοντας υπόψη ότι το έναυσμα δόθηκε με την αναφορά αριθ. 0004/2023, που υπέβαλε ο Răzvan Eugen Nicolescu εξ ονόματος της «Asociația pentru Energie Curată și Combaterea Schimbărilor Climatice», καθώς και με το επακόλουθο ψήφισμα σχετικά με την προσχώρηση στον χώρο Σένγκεν, </w:t>
      </w:r>
      <w:r w:rsidRPr="00013488">
        <w:lastRenderedPageBreak/>
        <w:t>που εγκρίθηκε στην Ολομέλεια σύμφωνα με το άρθρο 227 παράγραφος 2 του Κανονισμού</w:t>
      </w:r>
      <w:r w:rsidRPr="00013488">
        <w:rPr>
          <w:rStyle w:val="FootnoteReference"/>
        </w:rPr>
        <w:footnoteReference w:id="1"/>
      </w:r>
      <w:r w:rsidRPr="00013488">
        <w:t>·</w:t>
      </w:r>
    </w:p>
    <w:p w:rsidR="00A352A2" w:rsidRPr="00013488" w:rsidRDefault="00B17485" w:rsidP="00531B5C">
      <w:pPr>
        <w:pStyle w:val="NormalHanging12a"/>
        <w:widowControl/>
      </w:pPr>
      <w:r w:rsidRPr="00013488">
        <w:t>Η</w:t>
      </w:r>
      <w:r w:rsidR="00A352A2" w:rsidRPr="00013488">
        <w:t>.</w:t>
      </w:r>
      <w:r w:rsidR="00A352A2" w:rsidRPr="00013488">
        <w:tab/>
        <w:t>λαμβάνοντας υπόψη ότι το δικαίωμα αναφοράς στο Κοινοβούλιο αποτελεί θεμελιώδες δικαίωμα των πολιτών της ΕΕ, προσφέροντας τόσο στους πολίτες όσο και στους κατοίκους έναν ανοικτό, δημοκρατικό και διαφανή μηχανισμό για άμεση επικοινωνία με τους εκλεγμένους αντιπροσώπους τους· λαμβάνοντας υπόψη ότι αυτό το βασικό εργαλείο παρέχει στους πολίτες τη δυνατότητα να συμμετέχουν ενεργά και αποτελεσματικά στη ζωή της Ένωσης· λαμβάνοντας υπόψη ότι, μέσω των αναφορών, οι πολίτες της ΕΕ μπορούν να καταγγέλλουν ελλείψεις στην εφαρμογή του ενωσιακού δικαίου και να συμβάλλουν στον εντοπισμό παραβιάσεων του ενωσιακού δικαίου·</w:t>
      </w:r>
    </w:p>
    <w:p w:rsidR="00A352A2" w:rsidRPr="00013488" w:rsidRDefault="00B17485" w:rsidP="00531B5C">
      <w:pPr>
        <w:pStyle w:val="NormalHanging12a"/>
        <w:widowControl/>
      </w:pPr>
      <w:r w:rsidRPr="00013488">
        <w:t>Θ</w:t>
      </w:r>
      <w:r w:rsidR="00A352A2" w:rsidRPr="00013488">
        <w:t>.</w:t>
      </w:r>
      <w:r w:rsidR="00A352A2" w:rsidRPr="00013488">
        <w:tab/>
        <w:t xml:space="preserve">λαμβάνοντας υπόψη ότι το Κοινοβούλιο είναι το μόνο θεσμικό όργανο της ΕΕ που εκλέγεται άμεσα από τους πολίτες της ΕΕ· λαμβάνοντας υπόψη ότι το δικαίωμα αναφοράς στο Ευρωπαϊκό Κοινοβούλιο είναι ένα από τα θεμελιώδη δικαιώματα των πολιτών και των κατοίκων της ΕΕ που τους επιτρέπει να απευθύνονται άμεσα στους εκλεγμένους αντιπροσώπους τους· </w:t>
      </w:r>
      <w:r w:rsidRPr="00013488">
        <w:t xml:space="preserve">λαμβάνοντας υπόψη ότι πολλά άτομα με αναπηρία δεν έχουν ισότιμη πρόσβαση σε πληροφορίες και στην επικοινωνία λόγω της περιορισμένης διαθεσιμότητας προσβάσιμων μορφοτύπων και διότι οι εθνικές νοηματικές γλώσσες δεν αναγνωρίζονται ως στοιχείο της πολυγλωσσίας της ΕΕ· </w:t>
      </w:r>
      <w:r w:rsidR="00A352A2" w:rsidRPr="00013488">
        <w:t>λαμβάνοντας υπόψη ότι εδώ και καιρό το Κοινοβούλιο πρωτοστατεί διεθνώς στην εξέλιξη της διαδικασίας αναφορών και εξακολουθεί να έχει το πιο ανοικτό και διαφανές σύστημα στην Ευρώπη, παρέχοντας στους αναφέροντες τη δυνατότητα να συμμετέχουν ενεργά και αποτελεσματικά στις δραστηριότητές του· λαμβάνοντας υπόψη ότι, κατά την άσκηση του δικαιώματος αναφοράς, οι πολίτες αναμένουν από τα θεσμικά όργανα της ΕΕ να παρέχουν προστιθέμενη αξία, σε συνεργασία με την Επιτροπή και τις αρχές των κρατών μελών, για την επίλυση των προβλημάτων τους·</w:t>
      </w:r>
    </w:p>
    <w:p w:rsidR="00A352A2" w:rsidRPr="00013488" w:rsidRDefault="00B17485" w:rsidP="00531B5C">
      <w:pPr>
        <w:pStyle w:val="NormalHanging12a"/>
        <w:widowControl/>
      </w:pPr>
      <w:r w:rsidRPr="00013488">
        <w:t>Ι</w:t>
      </w:r>
      <w:r w:rsidR="00A352A2" w:rsidRPr="00013488">
        <w:t>.</w:t>
      </w:r>
      <w:r w:rsidR="00A352A2" w:rsidRPr="00013488">
        <w:tab/>
        <w:t>λαμβάνοντας υπόψη ότι οι πληροφορίες που υποβάλλουν οι αναφέροντες στις αναφορές τους και κατά τις συνεδριάσεις των επιτροπών, μαζί με τις αξιολογήσεις της Επιτροπής και τις απαντήσεις των κρατών μελών και άλλων φορέων, παρέχουν επίσης πολύτιμα στοιχεία για το έργο άλλων κοινοβουλευτικών επιτροπών, δεδομένου ότι οι παραδεκτές αναφορές διαβιβάζονται στην αρμόδια επιτροπή προς γνωμοδότηση ή προς ενημέρωση· εκτιμώντας ότι οι αναφορές μπορούν επομένως να συμβάλλουν και στη νομοθετική διαδικασία, παρέχοντας συγκεκριμένες πληροφορίες σχετικά με τον αντίκτυπο των πολιτικών της ΕΕ και επιτρέποντας έτσι την αντιμετώπιση αναδυόμενων αναγκών κατά τη χάραξη των πολιτικών·</w:t>
      </w:r>
    </w:p>
    <w:p w:rsidR="00A352A2" w:rsidRPr="00013488" w:rsidRDefault="00A352A2" w:rsidP="00531B5C">
      <w:pPr>
        <w:pStyle w:val="NormalHanging12a"/>
        <w:widowControl/>
      </w:pPr>
      <w:r w:rsidRPr="00013488">
        <w:t>Ι</w:t>
      </w:r>
      <w:r w:rsidR="00B17485" w:rsidRPr="00013488">
        <w:t>Α</w:t>
      </w:r>
      <w:r w:rsidRPr="00013488">
        <w:t>.</w:t>
      </w:r>
      <w:r w:rsidRPr="00013488">
        <w:tab/>
        <w:t xml:space="preserve">λαμβάνοντας υπόψη ότι οι δραστηριότητες της Επιτροπής Αναφορών βασίζονται στα στοιχεία που παρέχουν οι αναφέροντες, καθώς παρέχουν στο Κοινοβούλιο τη δυνατότητα να ενισχύσει τις ικανότητες απόκρισης που διαθέτει απέναντι σε καταγγελίες και ανησυχίες σχετικά με τον σεβασμό των θεμελιωδών δικαιωμάτων της ΕΕ και τη συμμόρφωση με τη νομοθεσία της ΕΕ στα κράτη μέλη· λαμβάνοντας υπόψη ότι αυτό έχει ως αποτέλεσμα οι αναφορές να αποτελούν χρήσιμη πηγή πληροφοριών όσον αφορά περιπτώσεις εσφαλμένης εφαρμογής ή παραβιάσεων του ενωσιακού δικαίου, επιτρέποντας την αξιολόγηση και την εφαρμογή του ενωσιακού δικαίου και του αντικτύπου του στα δικαιώματα των πολιτών και των κατοίκων της ΕΕ· λαμβάνοντας υπόψη ότι το 2023 τα θεμελιώδη δικαιώματα ήταν μία από τις τρεις σημαντικότερες ανησυχίες όλων των αναφερόντων· λαμβάνοντας υπόψη ότι, στο </w:t>
      </w:r>
      <w:r w:rsidRPr="00013488">
        <w:lastRenderedPageBreak/>
        <w:t>πλαίσιο του διαρθρωμένου διαλόγου με την Ευρωπαϊκή Επιτροπή, η Επιτροπή Αναφορών κάλεσε την Επιτροπή να καταπολεμήσει τις διακρίσεις στην Ευρωπαϊκή Ένωση, μεταξύ άλλων μέσω πρωτοβουλιών για τη διασφάλιση ίσων δικαιωμάτων και την ενίσχυση των μέτρων κατά όλων των μορφών διακρίσεων, συμπεριλαμβανομένων εκείνων που βασίζονται στο φύλο, τη φυλετική ή εθνοτική καταγωγή, την αναπηρία, την ηλικία, τη θρησκεία ή τις πεποιθήσεις και τον γενετήσιο προσανατολισμό·</w:t>
      </w:r>
    </w:p>
    <w:p w:rsidR="00A352A2" w:rsidRPr="00013488" w:rsidRDefault="00A352A2" w:rsidP="00531B5C">
      <w:pPr>
        <w:pStyle w:val="NormalHanging12a"/>
        <w:widowControl/>
        <w:rPr>
          <w:b/>
          <w:i/>
        </w:rPr>
      </w:pPr>
      <w:r w:rsidRPr="00013488">
        <w:t>Ι</w:t>
      </w:r>
      <w:r w:rsidR="00B17485" w:rsidRPr="00013488">
        <w:t>Β</w:t>
      </w:r>
      <w:r w:rsidRPr="00013488">
        <w:t>.</w:t>
      </w:r>
      <w:r w:rsidRPr="00013488">
        <w:tab/>
        <w:t>λαμβάνοντας υπόψη ότι, σύμφωνα με το άρθρο 17 ΣΕΕ, η Επιτροπή θα πρέπει να διασφαλίζει την ορθή εφαρμογή των Συνθηκών και των μέτρων που θεσπίζονται δυνάμει αυτών· λαμβάνοντας υπόψη ότι η στρατηγική προσέγγιση της Επιτροπής όσον αφορά την αντιμετώπιση των ζητημάτων που εγείρονται στις αναφορές πρέπει να συνάδει πλήρως με τις Συνθήκες, προκειμένου να διασφαλίζεται η αποτελεσματικότερη παρακολούθηση των αναφορών, με στόχο τη διασφάλιση της πλήρους και έγκαιρης προστασίας των δικαιωμάτων των πολιτών που απορρέουν από το δίκαιο της ΕΕ·</w:t>
      </w:r>
    </w:p>
    <w:p w:rsidR="00A352A2" w:rsidRPr="00013488" w:rsidRDefault="00A352A2" w:rsidP="00531B5C">
      <w:pPr>
        <w:pStyle w:val="NormalHanging12a"/>
        <w:widowControl/>
      </w:pPr>
      <w:r w:rsidRPr="00013488">
        <w:t>Ι</w:t>
      </w:r>
      <w:r w:rsidR="00B17485" w:rsidRPr="00013488">
        <w:t>Γ</w:t>
      </w:r>
      <w:r w:rsidRPr="00013488">
        <w:t>.</w:t>
      </w:r>
      <w:r w:rsidRPr="00013488">
        <w:tab/>
        <w:t>λαμβάνοντας υπόψη ότι κάθε αναφορά πρέπει να εξετάζεται και να αντιμετωπίζεται με προσοχή, αποτελεσματικότητα, αμεροληψία, ισότητα και διαφάνεια, σύμφωνα με τα πρότυπα που ορίζονται στο άρθρο 41 του Χάρτη των Θεμελιωδών Δικαιωμάτων της Ευρωπαϊκής Ένωσης σχετικά με το δικαίωμα χρηστής διοίκησης· λαμβάνοντας υπόψη ότι κάθε αναφέρων έχει το δικαίωμα να λάβει, μέσα σε εύλογο χρονικό διάστημα, πληροφορίες σχετικά με την απόφαση επί του παραδεκτού που έλαβε η Επιτροπή Αναφορών και τη συνέχεια που δόθηκε στην εξέταση της αναφοράς στη γλώσσα του ή στη γλώσσα στην οποία συντάχθηκε η αναφορά· λαμβάνοντας υπόψη ότι οι έγκαιρες και αποτελεσματικές απαντήσεις της Επιτροπής και των κρατών μελών στα ζητήματα που εγείρονται στις αναφορές, καθώς και οι λύσεις που προτείνονται για παροχή έννομης προστασίας, συμβάλλουν, κατά περίπτωση, στην ενίσχυση της εμπιστοσύνης των πολιτών στην Ένωση και στις πολιτικές της·</w:t>
      </w:r>
    </w:p>
    <w:p w:rsidR="00A352A2" w:rsidRPr="00013488" w:rsidRDefault="00A352A2" w:rsidP="00531B5C">
      <w:pPr>
        <w:pStyle w:val="NormalHanging12a"/>
        <w:widowControl/>
      </w:pPr>
      <w:r w:rsidRPr="00013488">
        <w:t>Ι</w:t>
      </w:r>
      <w:r w:rsidR="00B17485" w:rsidRPr="00013488">
        <w:t>Δ</w:t>
      </w:r>
      <w:r w:rsidRPr="00013488">
        <w:t>.</w:t>
      </w:r>
      <w:r w:rsidRPr="00013488">
        <w:tab/>
        <w:t>λαμβάνοντας υπόψη ότι η Επιτροπή Αναφορών αποδίδει ύψιστη σημασία στην εξέταση και τη δημόσια συζήτηση των αναφορών κατά τις συνεδριάσεις της· λαμβάνοντας υπόψη ότι οι αναφέροντες έχουν το δικαίωμα να παρουσιάσουν οι ίδιοι τις αναφορές τους στις συνεδριάσεις της Επιτροπής Αναφορών, όπου συχνά μάλιστα λαμβάνουν τον λόγο, συμβάλλοντας έτσι ενεργά στο έργο της· λαμβάνοντας υπόψη ότι το 2023 η Επιτροπή Αναφορών πραγματοποίησε 10 συνεδριάσεις, στις οποίες εξετάσθηκαν 191 αναφορές με 114 αναφέροντες που ήταν παρόντες και συμμετείχαν ενεργά λαμβάνοντας τον λόγο·</w:t>
      </w:r>
    </w:p>
    <w:p w:rsidR="00A352A2" w:rsidRPr="00013488" w:rsidRDefault="00A352A2" w:rsidP="00531B5C">
      <w:pPr>
        <w:pStyle w:val="NormalHanging12a"/>
        <w:widowControl/>
      </w:pPr>
      <w:r w:rsidRPr="00013488">
        <w:t>Ι</w:t>
      </w:r>
      <w:r w:rsidR="00B17485" w:rsidRPr="00013488">
        <w:t>Ε</w:t>
      </w:r>
      <w:r w:rsidRPr="00013488">
        <w:t>.</w:t>
      </w:r>
      <w:r w:rsidRPr="00013488">
        <w:tab/>
        <w:t>λαμβάνοντας υπόψη ότι τα κύρια θέματα ανησυχίας που εγείρονται στις αναφορές που υποβλήθηκαν το 2023 αφορούν το περιβάλλον, τα θεμελιώδη δικαιώματα, τα προσωπικά θέματα και τη δικαιοσύνη·</w:t>
      </w:r>
    </w:p>
    <w:p w:rsidR="00A352A2" w:rsidRPr="00013488" w:rsidRDefault="00A352A2" w:rsidP="00531B5C">
      <w:pPr>
        <w:pStyle w:val="NormalHanging12a"/>
        <w:widowControl/>
      </w:pPr>
      <w:r w:rsidRPr="00013488">
        <w:t>Ι</w:t>
      </w:r>
      <w:r w:rsidR="00B17485" w:rsidRPr="00013488">
        <w:t>ΣΤ</w:t>
      </w:r>
      <w:r w:rsidRPr="00013488">
        <w:t>.</w:t>
      </w:r>
      <w:r w:rsidRPr="00013488">
        <w:rPr>
          <w:color w:val="FF0000"/>
        </w:rPr>
        <w:t xml:space="preserve"> </w:t>
      </w:r>
      <w:r w:rsidRPr="00013488">
        <w:rPr>
          <w:color w:val="FF0000"/>
        </w:rPr>
        <w:tab/>
      </w:r>
      <w:r w:rsidRPr="00013488">
        <w:t>λαμβάνοντας υπόψη ότι η Επιτροπή Αναφορών, κατά την έγκριση της ημερήσιας διάταξης των συνεδριάσεών της, εστιάζει σε αναφορές και θέματα υψηλής σημασίας για συζήτηση σε επίπεδο ΕΕ και λαμβάνει υπόψη την ανάγκη διατήρησης μιας ισορροπημένης γεωγραφικής κάλυψης αναλογικά προς τις ληφθείσες αναφορές·</w:t>
      </w:r>
    </w:p>
    <w:p w:rsidR="00A352A2" w:rsidRPr="00013488" w:rsidRDefault="00A352A2" w:rsidP="00531B5C">
      <w:pPr>
        <w:pStyle w:val="NormalHanging12a"/>
        <w:widowControl/>
      </w:pPr>
      <w:r w:rsidRPr="00013488">
        <w:t>Ι</w:t>
      </w:r>
      <w:r w:rsidR="00B17485" w:rsidRPr="00013488">
        <w:t>Ζ</w:t>
      </w:r>
      <w:r w:rsidRPr="00013488">
        <w:t>.</w:t>
      </w:r>
      <w:r w:rsidRPr="00013488">
        <w:tab/>
        <w:t>λαμβάνοντας υπόψη ότι το 82,4 % των αναφορών που ελήφθησαν το 2023 υποβλήθηκαν μέσω της διαδικτυακής πύλης αναφορών του Κοινοβουλίου, ποσοστό ελαφρώς ανώτερο από εκείνο του 2022 (79,05 %), επιβεβαιώνοντας έτσι για ακόμη μια φορά ότι η διαδικτυακή πύλη αποτελεί μακράν τον πλέον χρησιμοποιούμενο δίαυλο από τους πολίτες για την υποβολή αναφορών στο Κοινοβούλιο·</w:t>
      </w:r>
    </w:p>
    <w:p w:rsidR="00A352A2" w:rsidRPr="00013488" w:rsidRDefault="00A352A2" w:rsidP="00531B5C">
      <w:pPr>
        <w:pStyle w:val="NormalHanging12a"/>
        <w:widowControl/>
      </w:pPr>
      <w:r w:rsidRPr="00013488">
        <w:lastRenderedPageBreak/>
        <w:t>Ι</w:t>
      </w:r>
      <w:r w:rsidR="00B17485" w:rsidRPr="00013488">
        <w:t>Η</w:t>
      </w:r>
      <w:r w:rsidRPr="00013488">
        <w:t>.</w:t>
      </w:r>
      <w:r w:rsidRPr="00013488">
        <w:tab/>
        <w:t>λαμβάνοντας υπόψη ότι, τον Φεβρουάριο του 2023, η διαδικτυακή πύλη αναφορών επικαιροποιήθηκε και επανασυστάθηκε ώστε να ευθυγραμμιστεί με τις τρέχουσες προσδοκίες και να διευκολύνει τους κατοίκους των κρατών μελών να ασκούν το δικαίωμά τους να υποβάλλουν αναφορές στο Κοινοβούλιο· λαμβάνοντας υπόψη ότι η επικαιροποιημένη διαδικτυακή πύλη αναφορών 2.0 ενσωματώθηκε απρόσκοπτα στο διαδικτυακό εργαλείο δημοσίευσης του Κοινοβουλίου, επιτρέποντας ταχύτερες και απλούστερες επικαιροποιήσεις περιεχομένου και νέα χαρακτηριστικά (συμπεριλαμβανομένων επτά «οδηγών γρήγορης εκκίνησης» που παρέχουν σαφείς, βήμα προς βήμα οδηγίες για την υποβολή, την παρακολούθηση και την υποστήριξη αναφορών)· λαμβάνοντας υπόψη ότι μια νέα μηχανή αναζήτησης η οποία χρησιμοποιεί τεχνολογία «ευέλικτης αναζήτησης» βελτίωσε την εμπειρία των χρηστών παρέχοντας ακριβέστερα αποτελέσματα και ότι, κατά συνέπεια, η νέα πύλη δίνει προτεραιότητα σε μια προσέγγιση που έχει πραγματικά στο επίκεντρο τον πολίτη· λαμβάνοντας υπόψη ότι όλες οι αναφορές καταρτίστηκαν και δημοσιεύθηκαν εγκαίρως το 2023, εντός ολίγων ημερών από την έγκρισή τους, και ότι όλες οι εσωτερικές και εξωτερικές αιτήσεις υποστήριξης σχετικά με τη χρήση και το περιεχόμενο της διαδικτυακής πύλης αναφορών απαντήθηκαν επιτυχώς, εγκαίρως και σε όλες τις γλώσσες·</w:t>
      </w:r>
    </w:p>
    <w:p w:rsidR="00A352A2" w:rsidRPr="00013488" w:rsidRDefault="00A352A2" w:rsidP="00531B5C">
      <w:pPr>
        <w:pStyle w:val="NormalHanging12a"/>
        <w:widowControl/>
      </w:pPr>
      <w:r w:rsidRPr="00013488">
        <w:t>Ι</w:t>
      </w:r>
      <w:r w:rsidR="00B17485" w:rsidRPr="00013488">
        <w:t>Θ</w:t>
      </w:r>
      <w:r w:rsidRPr="00013488">
        <w:t>.</w:t>
      </w:r>
      <w:r w:rsidRPr="00013488">
        <w:tab/>
        <w:t>λαμβάνοντας υπόψη ότι η Επιτροπή Αναφορών πραγματοποίησε τέσσερις διερευνητικές επισκέψεις, κατά τις οποίες οι βουλευτές ταξίδεψαν στη Ρουμανία για να εξετάσουν τη διαχείριση και την προστασία του πληθυσμού της καφέ αρκούδας και την παράνομη υλοτομία, στο Donegal (Ιρλανδία) για να διερευνήσουν τη χρήση ελαττωματικών δομικών στοιχείων μαρμαρυγίας στις κατασκευές στην Ιρλανδία, και στην Καταλονία (Ισπανία) για να αξιολογήσουν επιτόπου το μοντέλο γλωσσικής εμβάπτισης στην Καταλονία· λαμβάνοντας υπόψη ότι τα μέλη της Επιτροπής Αναφορών συμμετείχαν επίσης σε κοινή αντιπροσωπεία των επιτροπών EMPL, LIBE και PETI, η οποία ταξίδεψε στη Νέα Υόρκη για να παραστεί στην 16η σύνοδο της διάσκεψης των συμβαλλόμενων κρατών της σύμβασης για τα δικαιώματα των ατόμων με αναπηρία (CRPD COSP)·</w:t>
      </w:r>
    </w:p>
    <w:p w:rsidR="00A352A2" w:rsidRPr="00013488" w:rsidRDefault="00B17485" w:rsidP="00531B5C">
      <w:pPr>
        <w:pStyle w:val="NormalHanging12a"/>
        <w:widowControl/>
      </w:pPr>
      <w:r w:rsidRPr="00013488">
        <w:t>Κ</w:t>
      </w:r>
      <w:r w:rsidR="00A352A2" w:rsidRPr="00013488">
        <w:t>.</w:t>
      </w:r>
      <w:r w:rsidR="00A352A2" w:rsidRPr="00013488">
        <w:tab/>
        <w:t>λαμβάνοντας υπόψη ότι, σύμφωνα με τον Κανονισμό του Κοινοβουλίου, η Επιτροπή Αναφορών είναι επίσης αρμόδια για τις σχέσεις με το Γραφείο του Ευρωπαίου Διαμεσολαβητή που διερευνά καταγγελίες για κακοδιοίκηση εντός των θεσμικών και λοιπών οργάνων της ΕΕ· λαμβάνοντας υπόψη ότι η τέως Ευρωπαία Διαμεσολαβήτρια, Emily O’Reilly, παρουσίασε την ετήσια έκθεσή της για το 2022 στην Επιτροπή Αναφορών κατά τη συνεδρίασή της στις 27 Ιουνίου 2023·</w:t>
      </w:r>
    </w:p>
    <w:p w:rsidR="00A352A2" w:rsidRPr="00013488" w:rsidRDefault="00A352A2" w:rsidP="00531B5C">
      <w:pPr>
        <w:pStyle w:val="NormalHanging12a"/>
        <w:widowControl/>
      </w:pPr>
      <w:r w:rsidRPr="00013488">
        <w:t>Κ</w:t>
      </w:r>
      <w:r w:rsidR="00B17485" w:rsidRPr="00013488">
        <w:t>Α</w:t>
      </w:r>
      <w:r w:rsidRPr="00013488">
        <w:t>.</w:t>
      </w:r>
      <w:r w:rsidRPr="00013488">
        <w:tab/>
        <w:t>λαμβάνοντας υπόψη ότι η Επιτροπή Αναφορών είναι μέλος του Ευρωπαϊκού Δικτύου Διαμεσολαβητών —στο οποίο συμμετέχουν ο Ευρωπαίος Διαμεσολαβητής, οι εθνικοί και περιφερειακοί Συνήγοροι του Πολίτη και λοιποί συναφείς οργανισμοί των κρατών μελών, των υποψήφιων για προσχώρηση κρατών, και άλλων κρατών του Ευρωπαϊκού Οικονομικού Χώρου—, το οποίο αποσκοπεί στην προώθηση της ανταλλαγής πληροφοριών σχετικά με το δίκαιο και την χάραξη πολιτικής της ΕΕ, καθώς και στην ανταλλαγή βέλτιστων πρακτικών·</w:t>
      </w:r>
    </w:p>
    <w:p w:rsidR="00A352A2" w:rsidRPr="00013488" w:rsidRDefault="00013488" w:rsidP="00013488">
      <w:pPr>
        <w:pStyle w:val="NormalHanging12a"/>
        <w:widowControl/>
        <w:ind w:left="570" w:hanging="570"/>
      </w:pPr>
      <w:r w:rsidRPr="00013488">
        <w:t>1.</w:t>
      </w:r>
      <w:r w:rsidRPr="00013488">
        <w:tab/>
      </w:r>
      <w:r w:rsidR="00A352A2" w:rsidRPr="00013488">
        <w:t xml:space="preserve">τονίζει τον θεμελιώδη ρόλο της Επιτροπής Αναφορών στην προστασία και την προώθηση των δικαιωμάτων των πολιτών και των κατοίκων της ΕΕ καθώς διασφαλίζει ότι οι ανησυχίες και οι καταγγελίες των αναφερόντων εξετάζονται εγκαίρως, αποτελεσματικά και κατάλληλα, και ότι οι αναφέροντες ενημερώνονται σχετικά με τη συνέχεια που δίδεται και την πρόοδο που σημειώνεται όσον αφορά τις αναφορές τους· </w:t>
      </w:r>
      <w:r w:rsidR="00A352A2" w:rsidRPr="00013488">
        <w:lastRenderedPageBreak/>
        <w:t>υπενθυμίζει ότι όλες οι αναφορές εξετάζονται μέσω μιας ανοικτής, δημοκρατικής και διαφανούς διαδικασίας αναφορών·</w:t>
      </w:r>
    </w:p>
    <w:p w:rsidR="00530710" w:rsidRPr="00013488" w:rsidRDefault="00013488" w:rsidP="00013488">
      <w:pPr>
        <w:pStyle w:val="NormalHanging12a"/>
        <w:widowControl/>
        <w:ind w:left="570" w:hanging="570"/>
      </w:pPr>
      <w:r w:rsidRPr="00013488">
        <w:t>2.</w:t>
      </w:r>
      <w:r w:rsidRPr="00013488">
        <w:tab/>
      </w:r>
      <w:r w:rsidR="00530710" w:rsidRPr="00013488">
        <w:t>επαινεί το ουσιαστικό έργο που έχει επιτελέσει η Επιτροπή Αναφορών σχετικά με τις αναφορές που αφορούν τη χερσόνησο του Ακάμαντα, την περιοχή με τη μεγαλύτερη βιοποικιλότητα στην Κύπρο, η οποία αντιμετωπίζει επί δεκαετίες επανειλημμένες συστημικές παραβιάσεις της οδηγίας για τους οικοτόπους</w:t>
      </w:r>
      <w:r w:rsidR="00530710" w:rsidRPr="00013488">
        <w:rPr>
          <w:rStyle w:val="FootnoteReference"/>
        </w:rPr>
        <w:footnoteReference w:id="2"/>
      </w:r>
      <w:r w:rsidR="00530710" w:rsidRPr="00013488">
        <w:t xml:space="preserve"> και της οδηγίας για τα πτηνά</w:t>
      </w:r>
      <w:r w:rsidR="00530710" w:rsidRPr="00013488">
        <w:rPr>
          <w:rStyle w:val="FootnoteReference"/>
        </w:rPr>
        <w:footnoteReference w:id="3"/>
      </w:r>
      <w:r w:rsidR="00530710" w:rsidRPr="00013488">
        <w:t>, σε ένα γενικό πλαίσιο όπου δεν υφίστανται αποτελεσματικά και νομικώς δεσμευτικά μέτρα για την προστασία της εν λόγω περιοχής και λαμβανομένων υπόψη των πρόσφατων σχεδίων που υποβλήθηκαν από τις αρμόδιες κυπριακές αρχές, με καταστροφικές επιπτώσεις στα πολύ ευάλωτα φυσικά οικοσυστήματα της περιοχής, κατά παράβαση της περιβαλλοντικής νομοθεσίας της ΕΕ· υπογραμμίζει ότι, σε συνέχεια του έργου της Επιτροπής Αναφορών σχετικά με το θέμα αυτό, στις 13 Μαρτίου 2024 η Επιτροπή αποφάσισε να παραπέμψει την Κύπρο στο Δικαστήριο της Ευρωπαϊκής Ένωσης (ΔΕΕ) λόγω της μη συμμόρφωσης των κυπριακών αρχών με την οδηγία για τους οικοτόπους· εκφράζει τη λύπη του για το γεγονός ότι, κατά το διάστημα που έχει παρέλθει από την εν λόγω απόφαση, το οποίο υπερβαίνει το ένα έτος, η Επιτροπή δεν υπέβαλε φάκελο στο ΔΕΕ, με αποτέλεσμα να μην κινήσει επισήμως τη νομική διαδικασία·</w:t>
      </w:r>
    </w:p>
    <w:p w:rsidR="00530710" w:rsidRPr="00013488" w:rsidRDefault="00013488" w:rsidP="00013488">
      <w:pPr>
        <w:pStyle w:val="NormalHanging12a"/>
        <w:widowControl/>
        <w:ind w:left="570" w:hanging="570"/>
      </w:pPr>
      <w:r w:rsidRPr="00013488">
        <w:t>3.</w:t>
      </w:r>
      <w:r w:rsidRPr="00013488">
        <w:tab/>
      </w:r>
      <w:r w:rsidR="00530710" w:rsidRPr="00013488">
        <w:t>υπογραμμίζει το καίριο έργο που επιτελεί η Επιτροπή Αναφορών σχετικά με την προστασία των δικαιωμάτων των εργαζομένων από τις διακρίσεις και την κατάχρηση των συμβάσεων ορισμένου χρόνου στον δημόσιο τομέα στην Ιταλία· εκτιμά το γεγονός ότι η Επιτροπή έλαβε δεόντως υπόψη τα εγκυρότατα νομικά έγγραφα που παρείχαν οι αναφέροντες, τα οποία αξιολογήθηκαν προσεκτικά σε διάφορες συνεδριάσεις της Επιτροπής Αναφορών, κατά την απόφασή της να παραπέμψει την Ιταλία ενώπιον του ΔΕΕ διότι δεν έθεσε τέρμα στην καταχρηστική χρήση συμβάσεων ορισμένου χρόνου και όρων απασχόλησης που εισάγουν διακρίσεις, κατά παράβαση της οδηγίας 1999/70/ΕΚ του Συμβουλίου·</w:t>
      </w:r>
    </w:p>
    <w:p w:rsidR="00530710" w:rsidRPr="00013488" w:rsidRDefault="00013488" w:rsidP="00013488">
      <w:pPr>
        <w:pStyle w:val="NormalHanging12a"/>
        <w:widowControl/>
        <w:ind w:left="570" w:hanging="570"/>
      </w:pPr>
      <w:r w:rsidRPr="00013488">
        <w:t>4.</w:t>
      </w:r>
      <w:r w:rsidRPr="00013488">
        <w:tab/>
      </w:r>
      <w:r w:rsidR="00530710" w:rsidRPr="00013488">
        <w:t xml:space="preserve">εξαίρει την επιτροπή PETI για την εξέταση της αναφοράς αριθ. 1168/2023, που υπέβαλε ο Mihai Igna, εξ ονόματος της ένωσης «Μαζί για την ευημερία», με αίτημα την επιστροφή του εθνικού θησαυρού και των ιστορικών αρχείων της Ρουμανίας που επί του παρόντος βρίσκονται στην κατοχή της Ρωσίας· τονίζει τη βαθιά ιστορική σημασία αυτής της συζήτησης για όλα τα κράτη μέλη που έχουν επηρεαστεί διαχρονικά από λεηλασίες της Ρωσίας, ιδίως στο πλαίσιο του συνεχιζόμενου πολέμου στην Ουκρανία, καθώς επισημαίνει τις ευρύτερες προκλήσεις που σχετίζονται με την πολιτιστική διατήρηση και τη διαφύλαξη της εθνικής κληρονομιάς σε περιόδους γεωπολιτικών συγκρούσεων· τονίζει ότι η ενασχόληση της επιτροπής PETI με το ζήτημα αυτό καταδεικνύει τη δέσμευσή της για την προάσπιση των δικαιωμάτων των πολιτών της ΕΕ και των κρατών μελών, καθώς και για την προστασία της ιστορικής κληρονομιάς της Ρουμανίας και την υποστήριξη των νόμιμων αξιώσεών της στη διεθνή σκηνή· υπενθυμίζει το επακόλουθο ψήφισμα που εγκρίθηκε στην Ολομέλεια σχετικά με </w:t>
      </w:r>
      <w:r w:rsidR="00530710" w:rsidRPr="00013488">
        <w:lastRenderedPageBreak/>
        <w:t>την επιστροφή του εθνικού θησαυρού της Ρουμανίας που οικειοποιήθηκε παράνομα η Ρωσία</w:t>
      </w:r>
      <w:r w:rsidR="00530710" w:rsidRPr="00013488">
        <w:rPr>
          <w:rStyle w:val="FootnoteReference"/>
        </w:rPr>
        <w:footnoteReference w:id="4"/>
      </w:r>
      <w:r w:rsidR="00530710" w:rsidRPr="00013488">
        <w:t>·</w:t>
      </w:r>
    </w:p>
    <w:p w:rsidR="00A352A2" w:rsidRPr="00013488" w:rsidRDefault="00013488" w:rsidP="00013488">
      <w:pPr>
        <w:pStyle w:val="NormalHanging12a"/>
        <w:widowControl/>
        <w:ind w:left="570" w:hanging="570"/>
      </w:pPr>
      <w:r w:rsidRPr="00013488">
        <w:t>5.</w:t>
      </w:r>
      <w:r w:rsidRPr="00013488">
        <w:tab/>
      </w:r>
      <w:r w:rsidR="00A352A2" w:rsidRPr="00013488">
        <w:t xml:space="preserve">επαναλαμβάνει πόσο σημαντικός είναι ο συνεχής δημόσιος διάλογος σχετικά με τους τομείς δραστηριότητας της ΕΕ, προκειμένου να διασφαλιστεί ότι οι πολίτες ενημερώνονται δεόντως όσον αφορά το πεδίο αρμοδιοτήτων της Ένωσης και τα διάφορα επίπεδα λήψης αποφάσεων· ζητεί </w:t>
      </w:r>
      <w:r w:rsidR="00530710" w:rsidRPr="00013488">
        <w:t xml:space="preserve">να διενεργηθεί χωρίς πρόσθετο κόστος (ήτοι με την αξιοποίηση των παρόντων πόρων των Γραφείων Συνδέσμου του Ευρωπαϊκού Κοινοβουλίου) </w:t>
      </w:r>
      <w:r w:rsidR="00A352A2" w:rsidRPr="00013488">
        <w:t xml:space="preserve">μια ενισχυμένη, σε επίπεδο ΕΕ, διαρθρωμένη εκστρατεία ενημέρωσης και επικοινωνίας σε όλες τις επίσημες γλώσσες της ΕΕ σε συνεργασία με εθνικούς και περιφερειακούς διαμεσολαβητές, ΜΚΟ και εκπαιδευτικά ιδρύματα με σκοπό την καλύτερη ενημέρωση των πολιτών από όλα τα κράτη μέλη σχετικά με το δικαίωμα αναφοράς, και την προσέγγιση αγροτικών και μειονεκτουσών κοινοτήτων και περιθωριοποιημένων ομάδων, καθώς και απομακρυσμένων νησιών και περιφερειών· προτείνει την εντατικοποίηση των προσπαθειών ευαισθητοποίησης </w:t>
      </w:r>
      <w:r w:rsidR="00530710" w:rsidRPr="00013488">
        <w:t xml:space="preserve">χωρίς πρόσθετο κόστος </w:t>
      </w:r>
      <w:r w:rsidR="00A352A2" w:rsidRPr="00013488">
        <w:t xml:space="preserve">μέσω των μέσων κοινωνικής δικτύωσης και εκδηλώσεων εντός των τοπικών κοινοτήτων· τονίζει την ανάγκη για </w:t>
      </w:r>
      <w:r w:rsidR="00530710" w:rsidRPr="00013488">
        <w:t xml:space="preserve">ευρύτερη ευαισθητοποίηση του κοινού και </w:t>
      </w:r>
      <w:r w:rsidR="00A352A2" w:rsidRPr="00013488">
        <w:t>ευρύτερες εκστρατείες ευαισθητοποίησης, με την ενεργό συμμετοχή των υπηρεσιών επικοινωνίας της ΕΕ, ώστε να αυξηθεί η ενημέρωση των πολιτών σχετικά με το δικαίωμά τους να υποβάλλουν αναφορές, καθώς και σχετικά με το πεδίο εφαρμογής των δραστηριοτήτων της Ένωσης και των αρμοδιοτήτων της Επιτροπής Αναφορών, με στόχο τη μείωση του αριθμού των μη παραδεκτών αναφορών και την ενίσχυση της συμμετοχής των πολιτών στη διαδικασία λήψης αποφάσεων· συνιστά να βελτιωθεί η ψηφιακή προσβασιμότητα της δικτυακής πύλης αναφορών, ιδίως μέσω προσαρμογών για τα άτομα με αναπηρία και μεταφράσεων υψηλότερης ποιότητας σε όλες τις επίσημες γλώσσες της ΕΕ· συνιστά να διερευνηθούν οι δυνατότητες των υφιστάμενων εργαλείων ΤΠ προκειμένου να αυξηθεί η υποστήριξη των πολιτών στην πύλη, μεταξύ άλλων μέσω επιλογών που ανακατευθύνουν τους χρήστες σε κατάλληλους μηχανισμούς καταγγελίας·</w:t>
      </w:r>
    </w:p>
    <w:p w:rsidR="00A352A2" w:rsidRPr="00013488" w:rsidRDefault="00013488" w:rsidP="00013488">
      <w:pPr>
        <w:pStyle w:val="NormalHanging12a"/>
        <w:widowControl/>
        <w:ind w:left="570" w:hanging="570"/>
      </w:pPr>
      <w:r w:rsidRPr="00013488">
        <w:t>6.</w:t>
      </w:r>
      <w:r w:rsidRPr="00013488">
        <w:tab/>
      </w:r>
      <w:r w:rsidR="00A352A2" w:rsidRPr="00013488">
        <w:t>υπενθυμίζει την ευρωπαϊκή διάσταση της Επιτροπής Αναφορών, στην οποία μπορούν να απευθύνονται πολίτες και των 27 κρατών μελών για θέματα που εμπίπτουν στο πεδίο εφαρμογής των Συνθηκών της ΕΕ και του ενωσιακού δικαίου· πιστεύει ότι η Επιτροπή Αναφορών φέρει ιδιαίτερη ευθύνη να διατηρήσει αυτή την ευρωπαϊκή διάσταση και να καταδείξει στους πολίτες την προστιθέμενη αξία της ευρωπαϊκής ενότητας και ολοκλήρωσης·</w:t>
      </w:r>
      <w:r w:rsidR="008E0344" w:rsidRPr="00013488">
        <w:t xml:space="preserve"> υπογραμμίζει ότι η ευρωπαϊκή διάσταση πρέπει να βασίζεται στην αλληλεγγύη, στην προώθηση των κοινωνικών και οικονομικών δικαιωμάτων, στην προστασία των μειονοτικών γλωσσών και πολιτισμών και στην ενεργό καταπολέμηση της κλιματικής αλλαγής·</w:t>
      </w:r>
    </w:p>
    <w:p w:rsidR="00A352A2" w:rsidRPr="00013488" w:rsidRDefault="00013488" w:rsidP="00013488">
      <w:pPr>
        <w:pStyle w:val="NormalHanging12a"/>
        <w:widowControl/>
        <w:ind w:left="570" w:hanging="570"/>
      </w:pPr>
      <w:r w:rsidRPr="00013488">
        <w:t>7.</w:t>
      </w:r>
      <w:r w:rsidRPr="00013488">
        <w:tab/>
      </w:r>
      <w:r w:rsidR="00A352A2" w:rsidRPr="00013488">
        <w:t xml:space="preserve">επισημαίνει ότι οι αναφορές αποτελούν μια πρώτης τάξεως ευκαιρία για το Κοινοβούλιο και τα άλλα θεσμικά όργανα της ΕΕ να επικοινωνούν απευθείας με τους πολίτες της ΕΕ και να διατηρούν τακτικό διάλογο μαζί τους, ιδίως σε περιπτώσεις όπου οι πολίτες βιώνουν τις αρνητικές επιπτώσεις της εσφαλμένης εφαρμογής ή παραβίασης του ενωσιακού δικαίου· τονίζει την ανάγκη για ενισχυμένη συνεργασία μεταξύ των θεσμικών οργάνων της ΕΕ και των εθνικών, περιφερειακών και τοπικών αρχών όσον αφορά τις έρευνες σχετικά με την εφαρμογή και τη συμμόρφωση με το ενωσιακό δίκαιο· πιστεύει ότι η συνεργασία αυτή είναι ζωτικής σημασίας για την αντιμετώπιση και την επίλυση των προβλημάτων των πολιτών που σχετίζονται με την εφαρμογή του </w:t>
      </w:r>
      <w:r w:rsidR="00A352A2" w:rsidRPr="00013488">
        <w:lastRenderedPageBreak/>
        <w:t>ενωσιακού δικαίου, και ότι συμβάλλει στην ενίσχυση της δημοκρατικής νομιμότητας και της λογοδοσίας της Ένωσης· ζητεί, ως εκ τούτου, τη συμμετοχή εκπροσώπων των κρατών μελών στις συνεδριάσεις της Επιτροπής Αναφορών καθώς και την έγκαιρη και εμπεριστατωμένη ανταπόκριση στα αιτήματα παροχής διευκρινίσεων ή πληροφοριών που στέλνει η Επιτροπή Αναφορών στις εθνικές αρχές·</w:t>
      </w:r>
      <w:r w:rsidR="008E0344" w:rsidRPr="00013488">
        <w:t xml:space="preserve"> σημειώνει ότι αυξήθηκε ο αριθμός των αναφορών που ελήφθησαν το 2023 για την αντιμετώπιση διαρθρωτικών ανισοτήτων, μεταξύ άλλων όσον αφορά τις αποδοχές και το συνταξιοδοτικό εισόδημα μεταξύ των πληθυσμιακών ομάδων· ζητεί να αναλύονται και να εξετάζονται συστηματικά οι ανησυχίες αυτές μέσω συντονισμένης δράσης με τις αρμόδιες επιτροπές και την Επιτροπή· ζητεί επίσης ενισχυμένη προστασία και στήριξη των ατόμων που έχουν εκτεθεί σε κακοποίηση ή αποκλεισμό και αντιμετωπίζουν εμπόδια όσον αφορά την πρόσβαση σε κατάλληλους μηχανισμούς στήριξης και στη δικαιοσύνη·</w:t>
      </w:r>
    </w:p>
    <w:p w:rsidR="00A352A2" w:rsidRPr="00013488" w:rsidRDefault="00013488" w:rsidP="00013488">
      <w:pPr>
        <w:pStyle w:val="NormalHanging12a"/>
        <w:widowControl/>
        <w:ind w:left="570" w:hanging="570"/>
      </w:pPr>
      <w:r w:rsidRPr="00013488">
        <w:t>8.</w:t>
      </w:r>
      <w:r w:rsidRPr="00013488">
        <w:tab/>
      </w:r>
      <w:r w:rsidR="00A352A2" w:rsidRPr="00013488">
        <w:t>υπενθυμίζει ότι οι αναφορές συμβάλλουν σημαντικά στην άσκηση του ρόλου της Επιτροπής ως θεματοφύλακα των Συνθηκών, παρέχοντας στους πολίτες ένα πρόσθετο εργαλείο για την καταγγελία εικαζόμενων παραβιάσεων του ενωσιακού δικαίου· τονίζει ότι η εποικοδομητική συνεργασία μεταξύ της Επιτροπής Αναφορών και της Επιτροπής μέσω έγκαιρων και λεπτομερών απαντήσεων από την Επιτροπή, οι οποίες βασίζονται σε ενδελεχή εξέταση των ζητημάτων που εγείρονται στις αναφορές, είναι απαραίτητη ώστε να διασφαλιστεί η επιτυχής εξέταση των αναφορών·</w:t>
      </w:r>
    </w:p>
    <w:p w:rsidR="00A352A2" w:rsidRPr="00013488" w:rsidRDefault="00013488" w:rsidP="00013488">
      <w:pPr>
        <w:pStyle w:val="NormalHanging12a"/>
        <w:widowControl/>
        <w:ind w:left="570" w:hanging="570"/>
      </w:pPr>
      <w:r w:rsidRPr="00013488">
        <w:t>9.</w:t>
      </w:r>
      <w:r w:rsidRPr="00013488">
        <w:tab/>
      </w:r>
      <w:r w:rsidR="00A352A2" w:rsidRPr="00013488">
        <w:t>επαναλαμβάνει την έκκλησή του προς την Επιτροπή να παράσχει νομικές διευκρινίσεις σχετικά με τα βασικά κριτήρια στα οποία βασίζεται η στρατηγική της προσέγγιση για την επιβολή του ενωσιακού δικαίου και να ενημερώνει τακτικά την Επιτροπή Αναφορών σχετικά με τις εξελίξεις στις διαδικασίες επί παραβάσει, και να διασφαλίσει ότι η Επιτροπή Αναφορών θα έχει πρόσβαση σε όλα τα σχετικά έγγραφα που αφορούν τις διαδικασίες EU Pilot, τις διαδικασίες επί παραβάσει και τις νομοθετικές πρωτοβουλίες που δρομολογήθηκαν βάσει των αναφορών που ελήφθησαν· είναι της γνώμης ότι η αύξηση της διαφάνειας και η τακτική ενημέρωση από την Επιτροπή σχετικά με τον χειρισμό των εν εξελίξει διαδικασιών επί παραβάσει θα ήταν επωφελείς ώστε να δίνεται συνέχεια σε εκκρεμείς αναφορές από την Επιτροπή Αναφορών· χαιρετίζει την πρόσφατη πρωτοβουλία της Επιτροπής να συμπεριλάβει αναφορές στο σύστημα αναζήτησης του μητρώου παραβάσεων της Επιτροπής· τονίζει ότι είναι σημαντικό για την Επιτροπή να διεξάγει εγκαίρως έρευνες σχετικά με αναφορές, επισημαίνοντας παραβιάσεις δικαιωμάτων που πλήττουν μεγάλο αριθμό πολιτών και κατοίκων εντός της ΕΕ και να διαβουλεύεται, ενδεχομένως, με τον αρμόδιο εθνικό διαμεσολαβητή· εκφράζει την ανησυχία του για τον τρόπο με τον οποίο η Επιτροπή χειρίζεται ορισμένες διαδικασίες επί παραβάσει που κινούνται κατά κρατών μελών, συμπεριλαμβανομένων εκείνων που σχετίζονται με ζητήματα που εγείρονται σε πολλές αναφορές· ενθαρρύνει την Επιτροπή να θέσει σε εφαρμογή όλα τα αναγκαία μέτρα για τη βελτίωση της διαφάνειας και της αποτελεσματικότητας της διαχείρισης των διαδικασιών επί παραβάσει, τις οποίες οι πολίτες πιθανώς να θεωρούν ασαφείς·</w:t>
      </w:r>
    </w:p>
    <w:p w:rsidR="00A352A2" w:rsidRPr="00013488" w:rsidRDefault="00013488" w:rsidP="00013488">
      <w:pPr>
        <w:pStyle w:val="NormalHanging12a"/>
        <w:widowControl/>
        <w:ind w:left="570" w:hanging="570"/>
      </w:pPr>
      <w:r w:rsidRPr="00013488">
        <w:t>10.</w:t>
      </w:r>
      <w:r w:rsidRPr="00013488">
        <w:tab/>
      </w:r>
      <w:r w:rsidR="00A352A2" w:rsidRPr="00013488">
        <w:t xml:space="preserve">καλεί την Επιτροπή να αξιολογήσει κατά πόσον οι εθνικές αρχές λαμβάνουν τα αναγκαία μέτρα προκειμένου να ανταποκριθούν στις ανησυχίες των πολιτών, όπως αυτές εκφράζονται στις αναφορές τους σε περιπτώσεις μη συμμόρφωσης με το δίκαιο της ΕΕ· καλεί την Επιτροπή να κινεί διαδικασίες επί παραβάσει όπου χρειάζεται· τονίζει ότι η έγκαιρη και προορατική ανάληψη δράσης από την Επιτροπή σε περιπτώσεις παραβιάσεων της ενωσιακής νομοθεσίας είναι ζωτικής σημασίας προκειμένου οι εν λόγω παραβιάσεις που θα μπορούσαν να υπονομεύσουν την </w:t>
      </w:r>
      <w:r w:rsidR="00A352A2" w:rsidRPr="00013488">
        <w:lastRenderedPageBreak/>
        <w:t>εμπιστοσύνη των πολιτών στα ευρωπαϊκά θεσμικά όργανα να μην αποκτήσουν συστημικό χαρακτήρα·</w:t>
      </w:r>
    </w:p>
    <w:p w:rsidR="008E0344" w:rsidRPr="00013488" w:rsidRDefault="00013488" w:rsidP="00013488">
      <w:pPr>
        <w:pStyle w:val="NormalHanging12a"/>
        <w:widowControl/>
        <w:ind w:left="570" w:hanging="570"/>
      </w:pPr>
      <w:r w:rsidRPr="00013488">
        <w:t>11.</w:t>
      </w:r>
      <w:r w:rsidRPr="00013488">
        <w:tab/>
      </w:r>
      <w:r w:rsidR="008E0344" w:rsidRPr="00013488">
        <w:t>υπενθυμίζει ότι η ελευθερία της έκφρασης αποτελεί θεμελιώδη πυλώνα της ευρωπαϊκής δημοκρατίας· καταδικάζει κάθε απόπειρα λογοκρισίας, περιθωριοποίησης ή εκφοβισμού των πολιτών ή των εκλεγμένων εκπροσώπων τους λόγω των πολιτικών τους απόψεων· τονίζει επίσης ότι είναι απαραίτητο να γίνονται σεβαστά τα αποτελέσματα των εκλογών, σε εθνικό και ευρωπαϊκό επίπεδο, ώστε να συνεχίσουν οι πολίτες να έχουν εμπιστοσύνη στη δημοκρατική διαδικασία·</w:t>
      </w:r>
    </w:p>
    <w:p w:rsidR="00A352A2" w:rsidRPr="00013488" w:rsidRDefault="00013488" w:rsidP="00013488">
      <w:pPr>
        <w:pStyle w:val="NormalHanging12a"/>
        <w:widowControl/>
        <w:ind w:left="570" w:hanging="570"/>
      </w:pPr>
      <w:r w:rsidRPr="00013488">
        <w:t>12.</w:t>
      </w:r>
      <w:r w:rsidRPr="00013488">
        <w:tab/>
      </w:r>
      <w:r w:rsidR="00A352A2" w:rsidRPr="00013488">
        <w:t>τονίζει την ανάγκη για μια ενισχυμένη και πιο ενεργό συνεργασία μεταξύ των κρατών μελών και της Επιτροπής Αναφορών με στόχο την περάτωση των αναφορών που απαιτούν άμεσες απαντήσεις και αντιδράσεις από τις εθνικές αρχές· υπενθυμίζει ότι οι καθυστερημένες απαντήσεις των κρατών μελών θα μπορούσαν να έχουν αντίκτυπο στην έγκαιρη επίλυση των ζητημάτων που εγείρουν οι πολίτες και αρνητικές συνέπειες στην επίλυση παραβιάσεων του ενωσιακού δικαίου· σημειώνει ότι τα κράτη μέλη θα πρέπει να εγγυηθούν ότι θα απαντάνε στις αναφορές εντός της προθεσμίας των τριών μηνών που έχει ζητηθεί· τονίζει ότι η βελτίωση του συντονισμού και του διαλόγου θα διευκόλυνε την αποτελεσματικότερη αντιμετώπιση των ανησυχιών των πολιτών, θα απέτρεπε περιττές καθυστερήσεις και θα ενίσχυε την αποτελεσματικότητα της διαδικασίας αναφοράς·</w:t>
      </w:r>
    </w:p>
    <w:p w:rsidR="008E0344" w:rsidRPr="00013488" w:rsidRDefault="00013488" w:rsidP="00013488">
      <w:pPr>
        <w:pStyle w:val="NormalHanging12a"/>
        <w:widowControl/>
        <w:ind w:left="570" w:hanging="570"/>
      </w:pPr>
      <w:r w:rsidRPr="00013488">
        <w:t>13.</w:t>
      </w:r>
      <w:r w:rsidRPr="00013488">
        <w:tab/>
      </w:r>
      <w:r w:rsidR="00B17485" w:rsidRPr="00013488">
        <w:t>σ</w:t>
      </w:r>
      <w:r w:rsidR="008E0344" w:rsidRPr="00013488">
        <w:t>ημειώνει με ανησυχία ότι οι αρμόδιες εκπαιδευτικές αρχές δεν έχουν συμμορφωθεί ακόμα στις συστάσεις που εξέδωσε η Επιτροπή Αναφορών στην έκθεσή της τής 19ης Μαρτίου 2024, μετά την αποστολή της στην Καταλονία, ιδίως δε σε εκείνες που αφορούν την προστασία των γλωσσικών δικαιωμάτων για όλους τους σπουδαστές και τις οικογένειές τους· εκφράζει τη βαθιά του λύπη για τις εντάσεις που αντιμετώπισαν τα μέλη της επιτροπής κατά την επίσκεψή τους στη Βαρκελώνη από τις 18 έως τις 20 Δεκεμβρίου 2023, και ζητεί διάλογο και συνεργασία με σεβασμό μεταξύ όλων των ενδιαφερόμενων μερών, προκειμένου να διασφαλιστεί ότι οι δημοκρατικοί θεσμοί μπορούν να εκτελούν τις εντολές τους σε κλίμα αλληλοσεβασμού και αλληλοκατανόησης·</w:t>
      </w:r>
    </w:p>
    <w:p w:rsidR="00A352A2" w:rsidRPr="00013488" w:rsidRDefault="00013488" w:rsidP="00013488">
      <w:pPr>
        <w:pStyle w:val="NormalHanging12a"/>
        <w:widowControl/>
        <w:ind w:left="570" w:hanging="570"/>
      </w:pPr>
      <w:r w:rsidRPr="00013488">
        <w:t>14.</w:t>
      </w:r>
      <w:r w:rsidRPr="00013488">
        <w:tab/>
      </w:r>
      <w:r w:rsidR="00A352A2" w:rsidRPr="00013488">
        <w:t>καταδικάζει απερίφραστα την παρενόχληση και τον εκφοβισμό που υπέστησαν τα επίσημα μέλη της αντιπροσωπείας της Επιτροπής Αναφορών κατά τη διάρκεια της διερευνητικής τους επίσκεψης στη Βαρκελώνη από τις 18 έως τις 20 Δεκεμβρίου 2023, με στόχο την επιτόπια αξιολόγηση του μοντέλου γλωσσικής εμβάπτισης στην Καταλονία, των επιπτώσεών του στις οικογένειες που μετακομίζουν και διαμένουν στην Αυτόνομη Περιφέρεια, καθώς και της πολυγλωσσίας και της απαγόρευσης των διακρίσεων και της αρχής του κράτους δικαίου·</w:t>
      </w:r>
    </w:p>
    <w:p w:rsidR="00A352A2" w:rsidRPr="00013488" w:rsidRDefault="00013488" w:rsidP="00013488">
      <w:pPr>
        <w:pStyle w:val="NormalHanging12a"/>
        <w:widowControl/>
        <w:ind w:left="570" w:hanging="570"/>
      </w:pPr>
      <w:r w:rsidRPr="00013488">
        <w:t>15.</w:t>
      </w:r>
      <w:r w:rsidRPr="00013488">
        <w:tab/>
      </w:r>
      <w:r w:rsidR="00A352A2" w:rsidRPr="00013488">
        <w:t>εκφράζει τη λύπη του για το γεγονός ότι οι εκπαιδευτικές αρχές στην περιοχή δεν έχουν εφαρμόσει τις συστάσεις που εξέδωσε η Επιτροπή Αναφορών στην έκθεσή της, στις 19</w:t>
      </w:r>
      <w:r w:rsidR="00BE55A7" w:rsidRPr="00013488">
        <w:t> </w:t>
      </w:r>
      <w:r w:rsidR="00A352A2" w:rsidRPr="00013488">
        <w:t>Μαρτίου 2024, μετά την αποστολή, με στόχο την προστασία των γλωσσικών δικαιωμάτων των μαθητών και των οικογενειών τους·</w:t>
      </w:r>
    </w:p>
    <w:p w:rsidR="00A352A2" w:rsidRPr="00013488" w:rsidRDefault="00013488" w:rsidP="00013488">
      <w:pPr>
        <w:pStyle w:val="NormalHanging12a"/>
        <w:widowControl/>
        <w:ind w:left="570" w:hanging="570"/>
      </w:pPr>
      <w:r w:rsidRPr="00013488">
        <w:t>16.</w:t>
      </w:r>
      <w:r w:rsidRPr="00013488">
        <w:tab/>
      </w:r>
      <w:r w:rsidR="00A352A2" w:rsidRPr="00013488">
        <w:t xml:space="preserve">υπενθυμίζει ότι η βάση δεδομένων e-Petition αποτελεί βασικό εσωτερικό εργαλείο το οποίο επιτρέπει στα μέλη της Επιτροπής Αναφορών να έχουν πρόσβαση σε όλες τις απαραίτητες πληροφορίες ώστε να παρακολουθούν την πορεία κάθε αναφοράς και να είναι σε θέση να λαμβάνουν τεκμηριωμένες αποφάσεις όσον αφορά την εξέταση των </w:t>
      </w:r>
      <w:r w:rsidR="00A352A2" w:rsidRPr="00013488">
        <w:lastRenderedPageBreak/>
        <w:t>αναφορών· σημειώνει ότι η βάση δεδομένων e-Petition διαδραματίζει επίσης σημαντικό ρόλο στην επικοινωνία με τους αναφέροντες·</w:t>
      </w:r>
    </w:p>
    <w:p w:rsidR="00A352A2" w:rsidRPr="00013488" w:rsidRDefault="00013488" w:rsidP="00013488">
      <w:pPr>
        <w:pStyle w:val="NormalHanging12a"/>
        <w:widowControl/>
        <w:ind w:left="570" w:hanging="570"/>
      </w:pPr>
      <w:r w:rsidRPr="00013488">
        <w:t>17.</w:t>
      </w:r>
      <w:r w:rsidRPr="00013488">
        <w:tab/>
      </w:r>
      <w:r w:rsidR="00A352A2" w:rsidRPr="00013488">
        <w:t>υπενθυμίζει τη δέσμευση της Επιτροπής να δημιουργήσει, από κοινού με το Κοινοβούλιο, ένα διοργανικό εργαλείο ΤΠ για την ανταλλαγή πληροφοριών και εγγράφων σχετικά με όλες τις επακόλουθες ενέργειες που αναλαμβάνονται σε σχέση με αναφορές, όπως διαδικασίες επί παραβάσει, νομοθετικές προτάσεις ή απαντήσεις από τις εθνικές αρχές, ενισχύοντας έτσι τη διαφάνεια και την αποτελεσματικότητα της επεξεργασίας των αναφορών, γεγονός που, σε ένα ευρύτερο πλαίσιο, συμβάλλει στην αύξηση της εμπιστοσύνης των πολιτών στα θεσμικά όργανα της ΕΕ και στο ευρωπαϊκό εγχείρημα·</w:t>
      </w:r>
    </w:p>
    <w:p w:rsidR="00A352A2" w:rsidRPr="00013488" w:rsidRDefault="00013488" w:rsidP="00013488">
      <w:pPr>
        <w:pStyle w:val="NormalHanging12a"/>
        <w:widowControl/>
        <w:ind w:left="570" w:hanging="570"/>
      </w:pPr>
      <w:r w:rsidRPr="00013488">
        <w:t>18.</w:t>
      </w:r>
      <w:r w:rsidRPr="00013488">
        <w:tab/>
      </w:r>
      <w:r w:rsidR="00A352A2" w:rsidRPr="00013488">
        <w:t>υπενθυμίζει ότι η συνεργασία με άλλες επιτροπές του Κοινοβουλίου είναι απαραίτητη για την ολοκληρωμένη εξέταση των αναφορών</w:t>
      </w:r>
      <w:r w:rsidR="008E0344" w:rsidRPr="00013488">
        <w:t>, πρέπει δε να δίνεται ιδιαίτερη προσοχή στις αναφορές που συνδέονται με την ισότητα των φύλων, την πολυμορφία των οικογενειών, την περιβαλλοντική δικαιοσύνη και τα γλωσσικά δικαιώματα των μειονοτήτων</w:t>
      </w:r>
      <w:r w:rsidR="00A352A2" w:rsidRPr="00013488">
        <w:t>· σημειώνει ότι το 2023 απεστάλησαν σε άλλες επιτροπές 34 αιτήσεις γνωμοδότησης (που αντιστοιχούν σε 31 αναφορές) και 223 αιτήσεις παροχής πληροφοριών· σημειώνει ότι από τις 34 γνωμοδοτήσεις που ζητήθηκαν, ελήφθησαν μόνο 25 απαντήσεις έως το τέλος του 2023 (σε 14 περιπτώσεις υποβλήθηκε γνωμοδότηση, ενώ σε 10 περιπτώσεις η επιτροπή αποφάσισε να μην συντάξει γνωμοδότηση και σε τέσσερις περιπτώσεις δεν έχει κοινοποιηθεί καμία επίσημη απόφαση)·</w:t>
      </w:r>
      <w:r w:rsidR="00A352A2" w:rsidRPr="00013488">
        <w:rPr>
          <w:color w:val="FF0000"/>
        </w:rPr>
        <w:t xml:space="preserve"> </w:t>
      </w:r>
      <w:r w:rsidR="00A352A2" w:rsidRPr="00013488">
        <w:t>υπενθυμίζει ότι οι αναφέροντες ενημερώνονται σχετικά με την απόφαση να ζητηθεί γνωμοδότηση από άλλες επιτροπές για την εξέταση των αναφορών τους· υπογραμμίζει ότι οι κοινοβουλευτικές επιτροπές πρέπει να εντείνουν τις προσπάθειές τους για να συμβάλλουν ενεργά στην εξέταση των αναφορών παρέχοντας την εμπειρογνωμοσύνη τους, ώστε το Κοινοβούλιο να είναι σε θέση να ανταποκρίνεται ταχύτερα και πληρέστερα στις ανησυχίες των πολιτών·</w:t>
      </w:r>
    </w:p>
    <w:p w:rsidR="00A352A2" w:rsidRPr="00013488" w:rsidRDefault="00013488" w:rsidP="00013488">
      <w:pPr>
        <w:pStyle w:val="NormalHanging12a"/>
        <w:widowControl/>
        <w:ind w:left="570" w:hanging="570"/>
      </w:pPr>
      <w:r w:rsidRPr="00013488">
        <w:t>19.</w:t>
      </w:r>
      <w:r w:rsidRPr="00013488">
        <w:tab/>
      </w:r>
      <w:r w:rsidR="00A352A2" w:rsidRPr="00013488">
        <w:t xml:space="preserve">πιστεύει ότι το δίκτυο PETI αποτελεί χρήσιμο εργαλείο για τη διευκόλυνση του κοινοβουλευτικού και νομοθετικού έργου όσον αφορά την συνέχεια που δίνεται στις αναφορές· ευελπιστεί ότι οι τακτικές συνεδριάσεις του δικτύου PETI είναι ζωτικής σημασίας προκειμένου να εξασφαλιστεί, αφενός, μεγαλύτερη προβολή των δραστηριοτήτων της Επιτροπής Αναφορών και καλύτερη κατανόηση του έργου και της αποστολής της, και να ενισχυθεί, αφετέρου, η συνεργασία της με άλλες κοινοβουλευτικές επιτροπές· </w:t>
      </w:r>
    </w:p>
    <w:p w:rsidR="00A352A2" w:rsidRPr="00013488" w:rsidRDefault="00013488" w:rsidP="00013488">
      <w:pPr>
        <w:pStyle w:val="NormalHanging12a"/>
        <w:widowControl/>
        <w:ind w:left="570" w:hanging="570"/>
      </w:pPr>
      <w:r w:rsidRPr="00013488">
        <w:t>20.</w:t>
      </w:r>
      <w:r w:rsidRPr="00013488">
        <w:tab/>
      </w:r>
      <w:r w:rsidR="00A352A2" w:rsidRPr="00013488">
        <w:t>υπογραμμίζει ότι η Επιτροπή Αναφορών εξέφρασε τη θέση της σχετικά με σημαντικά ζητήματα που εγείρονται στις αναφορές εγκρίνοντας την έκθεσή της σχετικά με τα αποτελέσματα των διαβουλεύσεων της Επιτροπής Αναφορών κατά τη διάρκεια του 2022</w:t>
      </w:r>
      <w:r w:rsidR="00A352A2" w:rsidRPr="00013488">
        <w:rPr>
          <w:rStyle w:val="FootnoteReference"/>
        </w:rPr>
        <w:footnoteReference w:id="5"/>
      </w:r>
      <w:r w:rsidR="00A352A2" w:rsidRPr="00013488">
        <w:t>·</w:t>
      </w:r>
    </w:p>
    <w:p w:rsidR="00A352A2" w:rsidRPr="00013488" w:rsidRDefault="00013488" w:rsidP="00013488">
      <w:pPr>
        <w:pStyle w:val="NormalHanging12a"/>
        <w:widowControl/>
        <w:ind w:left="570" w:hanging="570"/>
      </w:pPr>
      <w:r w:rsidRPr="00013488">
        <w:t>21.</w:t>
      </w:r>
      <w:r w:rsidRPr="00013488">
        <w:tab/>
      </w:r>
      <w:r w:rsidR="00A352A2" w:rsidRPr="00013488">
        <w:t xml:space="preserve">τονίζει μια ελαφρά μείωση του αριθμού των αναφορών που υποβλήθηκαν για θέματα εξωτερικών σχέσεων σε σύγκριση με το 2022· σημειώνει ότι αυτό θα μπορούσε να εξηγηθεί από το νέο γεωπολιτικό πλαίσιο, όπως εξελίχθηκε το 2023, και ιδίως από τη μείωση του αριθμού των αναφορών σχετικά με τον πόλεμο στην Ουκρανία και από τη σημαντική αύξηση των αναφορών που αφορούν τις νέες συγκρούσεις στη Μέση </w:t>
      </w:r>
      <w:r w:rsidR="00A352A2" w:rsidRPr="00013488">
        <w:lastRenderedPageBreak/>
        <w:t>Ανατολή· σημειώνει ότι η Επιτροπή Αναφορών έλαβε υπόψη τις ανησυχίες των πολιτών σχετικά με τις κυρώσεις, την ασφάλεια, την επίλυση των συγκρούσεων, την πολιτική θεωρήσεων, την πρόοδο των υποψήφιων για προσχώρηση στην ΕΕ κρατών, μεταξύ άλλων, θέτοντας στην ημερήσια διάταξή της ορισμένες αναφορές που αφορούν ειδικότερα την κατάσταση των προσφύγων, ιδίως των παιδιών, και την κατάσταση των βενεζουελανών προσφύγων στην ΕΕ· αναγνωρίζει τις προσπάθειες των επιτροπών που αντιμετωπίζουν ήδη ενεργά αυτά τα ζητήματα και τονίζει ότι η Επιτροπή Εξωτερικών Υποθέσεων και η Επιτροπή Πολιτικών Ελευθεριών, Δικαιοσύνης και Εσωτερικών Υποθέσεων θα πρέπει να λάβουν υπόψη τις αναφορές αυτές κατά τις διαβουλεύσεις τους·</w:t>
      </w:r>
    </w:p>
    <w:p w:rsidR="00A352A2" w:rsidRPr="00013488" w:rsidRDefault="00013488" w:rsidP="00013488">
      <w:pPr>
        <w:pStyle w:val="NormalHanging12a"/>
        <w:widowControl/>
        <w:ind w:left="570" w:hanging="570"/>
      </w:pPr>
      <w:r w:rsidRPr="00013488">
        <w:t>22.</w:t>
      </w:r>
      <w:r w:rsidRPr="00013488">
        <w:tab/>
      </w:r>
      <w:r w:rsidR="00A352A2" w:rsidRPr="00013488">
        <w:t>σημειώνει ότι η υγεία, η οποία ήταν ένας από τους κύριους τομείς ανησυχίας για τους αναφέροντες το 2022, φαίνεται να εξακολουθεί να διαδραματίζει σημαντικό ρόλο και το 2023· σημειώνει, ειδικότερα, ότι η Επιτροπή Αναφορών εξέτασε και συζήτησε αναφορές σχετικά με την απαγόρευση χημικών ουσιών και βαρέων μετάλλων στα παιδικά παιχνίδια, σχετικά με τη υποστήριξη υγιεινών και περιβαλλοντικά φιλικών συστημάτων τροφίμων και τρόπων ζωής, και σχετικά με την εφαρμογή των κανονισμών της ΕΕ που αφορούν τα πρόσθετα σάκχαρα σε τρόφιμα που προορίζονται για βρέφη και μικρά παιδιά·</w:t>
      </w:r>
    </w:p>
    <w:p w:rsidR="00A352A2" w:rsidRPr="00013488" w:rsidRDefault="00013488" w:rsidP="00013488">
      <w:pPr>
        <w:pStyle w:val="NormalHanging12a"/>
        <w:widowControl/>
        <w:ind w:left="570" w:hanging="570"/>
      </w:pPr>
      <w:r w:rsidRPr="00013488">
        <w:t>23.</w:t>
      </w:r>
      <w:r w:rsidRPr="00013488">
        <w:tab/>
      </w:r>
      <w:r w:rsidR="00A352A2" w:rsidRPr="00013488">
        <w:t xml:space="preserve">εφιστά την προσοχή στον μεγάλο αριθμό αναφορών που υποβλήθηκαν και συζητήθηκαν σε σχέση με τις ανησυχίες των πολιτών για την επαναφορά των συνοριακών ελέγχων μεταξύ ορισμένων κρατών μελών, γεγονός που καταδεικνύει την προβληματική πτυχή του περιορισμού της ελεύθερης κυκλοφορίας των προσώπων εντός της ΕΕ και άλλες πτυχές, όπως τα πλεονεκτήματα και οι αδυναμίες της επέκτασης του χώρου Σένγκεν· </w:t>
      </w:r>
      <w:r w:rsidR="008E0344" w:rsidRPr="00013488">
        <w:t>υπενθυμίζει ότι τα κράτη μέλη μπορούν να επαναφέρουν ελέγχους στα εσωτερικά σύνορα</w:t>
      </w:r>
      <w:r w:rsidR="008E0344" w:rsidRPr="00013488">
        <w:rPr>
          <w:rStyle w:val="FootnoteReference"/>
        </w:rPr>
        <w:footnoteReference w:id="6"/>
      </w:r>
      <w:r w:rsidR="008E0344" w:rsidRPr="00013488">
        <w:t xml:space="preserve"> σε περίπτωση σοβαρής απειλής για τη δημόσια τάξη ή την εσωτερική ασφάλεια ή υπό εξαιρετικές περιστάσεις που απειλούν τη συνολική λειτουργία του χώρου Σένγκεν· </w:t>
      </w:r>
      <w:r w:rsidR="00A352A2" w:rsidRPr="00013488">
        <w:t>εκτιμά τον σημαντικό ρόλο που διαδραματίζει η Επιτροπή Αναφορών, και ειδικότερα το πλήθος των δραστηριοτήτων που πραγματοποιήθηκαν, την έγκριση από την επιτροπή σύντομης πρότασης ψηφίσματος σχετικά με την προσχώρηση στον χώρο Σένγκεν στις 27 Ιουνίου 2023 και το σχετικό ψήφισμα του Κοινοβουλίου για την ισχυρή υποστήριξη της διεύρυνσης του χώρου Σένγκεν ώστε να συμπεριλάβει τη Ρουμανία και τη Βουλγαρία, καθώς και τη διοργάνωση δημόσιας ακρόασης για τα σύνορα του Σένγκεν στις 18 Ιουλίου 2023 σε συνεργασία με την Επιτροπή Πολιτικών Ελευθεριών, Δικαιοσύνης και Εσωτερικών Υποθέσεων· χαιρετίζει την ομόφωνη απόφαση του Συμβουλίου για την πλήρη ένταξη και των δύο κρατών στον χώρο Σένγκεν από την 1η Ιανουαρίου 2025, η οποία θα τους επιτρέψει να ασκήσουν πλήρως τις θεμελιώδεις ελευθερίες που είναι σύμφυτες με την ενιαία αγορά της ΕΕ· </w:t>
      </w:r>
      <w:r w:rsidR="008E0344" w:rsidRPr="00013488">
        <w:t>τονίζει ότι η αποτροπή της ένταξης κρατών μελών στον χώρο Σένγκεν παρά το γεγονός ότι εκπλήρωναν όλες τις αναγκαίες απαιτήσεις συνιστά απόφαση η οποία εισάγει διακρίσεις, στερείται νομικής αιτιολόγησης και έχει πλήξει σοβαρά πολλούς πολίτες της ΕΕ·</w:t>
      </w:r>
    </w:p>
    <w:p w:rsidR="00A352A2" w:rsidRPr="00013488" w:rsidRDefault="00013488" w:rsidP="00013488">
      <w:pPr>
        <w:pStyle w:val="NormalHanging12a"/>
        <w:widowControl/>
        <w:ind w:left="570" w:hanging="570"/>
      </w:pPr>
      <w:r w:rsidRPr="00013488">
        <w:t>24.</w:t>
      </w:r>
      <w:r w:rsidRPr="00013488">
        <w:tab/>
      </w:r>
      <w:r w:rsidR="00A352A2" w:rsidRPr="00013488">
        <w:t xml:space="preserve">σημειώνει την απότομη αύξηση των αναφορών ισπανικής προέλευσης που σημειώθηκαν κατά το δεύτερο εξάμηνο του 2023 σχετικά με κινδύνους κατά του </w:t>
      </w:r>
      <w:r w:rsidR="00A352A2" w:rsidRPr="00013488">
        <w:lastRenderedPageBreak/>
        <w:t>κράτους δικαίου στην Ισπανία μετά την προθυμία της ισπανικής κυβέρνησης να εγκρίνει νόμο περί αμνηστίας που αντιβαίνει στη συνταγματική και ευρωπαϊκή τάξη·</w:t>
      </w:r>
      <w:r w:rsidR="00B17485" w:rsidRPr="00013488">
        <w:t xml:space="preserve"> εκφράζει τη λύπη του για τις επιθέσεις που διαπράττει η ισπανική κυβέρνηση κατά του κράτους δικαίου και της διάκρισης των εξουσιών·</w:t>
      </w:r>
    </w:p>
    <w:p w:rsidR="00A352A2" w:rsidRPr="00013488" w:rsidRDefault="00013488" w:rsidP="00013488">
      <w:pPr>
        <w:pStyle w:val="NormalHanging12a"/>
        <w:widowControl/>
        <w:ind w:left="570" w:hanging="570"/>
      </w:pPr>
      <w:r w:rsidRPr="00013488">
        <w:t>25.</w:t>
      </w:r>
      <w:r w:rsidRPr="00013488">
        <w:tab/>
      </w:r>
      <w:r w:rsidR="00A352A2" w:rsidRPr="00013488">
        <w:t>υπογραμμίζει το έργο της Επιτροπής Αναφορών σε σχέση με αναφορές που αναζητούν κοινούς κανόνες για ένα ενιαίο πρότυπο για τις διαστάσεις των χειραποσκευών —αναφορές που προβάλλουν την ανησυχία των πολιτών σχετικά με την ταλαιπωρία και τη δυσφορία που προκαλούνται από τους ασυνεπείς κανόνες για τις χειραποσκευές που εφαρμόζουν οι αεροπορικές εταιρείες και το συνεπαγόμενο κρυφό κόστος· τονίζει την έκκλησή του για συμμόρφωση με τη σχετική απόφαση του Ευρωπαϊκού Δικαστηρίου στο πλαίσιο της αναθεώρησης της ενωσιακής νομοθεσίας για τις αεροπορικές υπηρεσίες· επισημαίνει, στο πλαίσιο αυτό, τη σύντομη πρόταση ψηφίσματος σχετικά με τις τυποποιημένες διαστάσεις για τις χειραποσκευές που ενέκρινε η Επιτροπή Αναφορών στις 20 Σεπτεμβρίου 2023, ακολουθούμενη από την έγκριση ψηφίσματος με ενιαία ψηφοφορία στο Ευρωπαϊκό Κοινοβούλιο στις 4 Οκτωβρίου 2023· εκφράζει ικανοποίηση για το γεγονός ότι, τον Νοέμβριο του 2023, η Επιτροπή πρότεινε αναθεώρηση του πλαισίου για τα δικαιώματα των επιβατών και υπέβαλε μια σειρά προτάσεων που αποσκοπούν στη βελτίωση της εμπειρίας των επιβατών και των ταξιδιωτών, συμπεριλαμβανομένης της απαίτησης περιορισμένου αριθμού κοινών μεγεθών και βαρών για τη μείωση της σύγχυσης· σημειώνει με λύπη ότι οι ταξιδιώτες με αναπηρία εξακολουθούν να αντιμετωπίζουν πάρα πολλά εμπόδια όταν ταξιδεύουν, ιδίως στην περίπτωση πολυτροπικών ταξιδιών· διαπιστώνει ότι, δυστυχώς, τα συστήματα δημόσιων μεταφορών πολλών κρατών μελών δεν συμμορφώνονται με τις απαιτήσεις της Σύμβασης των Ηνωμένων Εθνών για τα δικαιώματα των ατόμων με αναπηρία (UNCRPD)·</w:t>
      </w:r>
    </w:p>
    <w:p w:rsidR="00A352A2" w:rsidRPr="00013488" w:rsidRDefault="00013488" w:rsidP="00013488">
      <w:pPr>
        <w:pStyle w:val="NormalHanging12a"/>
        <w:widowControl/>
        <w:ind w:left="570" w:hanging="570"/>
      </w:pPr>
      <w:r w:rsidRPr="00013488">
        <w:t>26.</w:t>
      </w:r>
      <w:r w:rsidRPr="00013488">
        <w:tab/>
      </w:r>
      <w:r w:rsidR="00A352A2" w:rsidRPr="00013488">
        <w:t>σημειώνει ότι τα περιβαλλοντικά ζητήματα παρέμειναν τομέας σοβαρής ανησυχίας για τους αναφέροντες το 2023, με πάνω από το 21</w:t>
      </w:r>
      <w:r w:rsidR="00530710" w:rsidRPr="00013488">
        <w:t> </w:t>
      </w:r>
      <w:r w:rsidR="00A352A2" w:rsidRPr="00013488">
        <w:t>% των αναφορών να αφορούν περιβαλλοντικά ζητήματα· διαπιστώνει, μετά λύπης, ότι ορισμένες από αυτές τις αναφορές καταγγέλλουν εσφαλμένη εφαρμογή της ενωσιακής νομοθεσίας από τα κράτη μέλη, ενώ για ορισμένα κράτη μέλη έχουν ήδη κινηθεί διαδικασίες επί παραβάσει για μη τήρηση της περιβαλλοντικής νομοθεσίας της ΕΕ· σημειώνει ότι πολυάριθμες αναφορές περιγράφουν καταγγελίες σχετικά με την ποιότητα του αέρα, την ηχορύπανση, τη διαχείριση/επεξεργασία αποβλήτων, την υποβάθμιση των φυσικών οικοσυστημάτων και την παραβίαση της οδηγίας για τους οικοτόπους σε διάφορα κράτη μέλη· παραπέμπει στη δημόσια ακρόαση σχετικά με την κατάσταση εφαρμογής της οδηγίας για τους οικοτόπους που διοργανώθηκε στις 24 Μαΐου 2023· σημειώνει το έργο που συνέχισε να επιτελεί η Επιτροπή Αναφορών το 2023 σχετικά με τον αντίκτυπο της κλιματικής αλλαγής σε διάφορους τομείς —όχι μόνο στον τομέα του περιβάλλοντος, αλλά και στη χρήση της γης—, συμπεριλαμβάνοντας ορισμένες σχετικές αναφορές στην ημερήσια διάταξη· παραπέμπει στο εργαστήριο μελέτης σχετικά με τον αντίκτυπο της κλιματικής αλλαγής στην κοινωνική ασφάλιση και στις πλέον ευάλωτες ομάδες που διοργανώθηκε στις 22 Μαρτίου 2023, καθώς και στην παρουσίαση της μελέτης σχετικά με την αποζημίωση των θυμάτων καταστροφών λόγω της κλιματικής αλλαγής στις 18 Ιουλίου 2023·</w:t>
      </w:r>
    </w:p>
    <w:p w:rsidR="00A352A2" w:rsidRPr="00013488" w:rsidRDefault="00013488" w:rsidP="00013488">
      <w:pPr>
        <w:pStyle w:val="NormalHanging12a"/>
        <w:widowControl/>
        <w:ind w:left="570" w:hanging="570"/>
      </w:pPr>
      <w:r w:rsidRPr="00013488">
        <w:t>27.</w:t>
      </w:r>
      <w:r w:rsidRPr="00013488">
        <w:tab/>
      </w:r>
      <w:r w:rsidR="00A352A2" w:rsidRPr="00013488">
        <w:t>εφιστά την προσοχή στο εργαστήριο που διοργάνωσε η Επιτροπή Αναφορών στις 25</w:t>
      </w:r>
      <w:r w:rsidR="00BE55A7" w:rsidRPr="00013488">
        <w:t> </w:t>
      </w:r>
      <w:r w:rsidR="00A352A2" w:rsidRPr="00013488">
        <w:t xml:space="preserve">Ιανουαρίου 2023 σχετικά με τη διαφάνεια στην τιμολόγηση και την επιστροφή των ιατρικών δαπανών, κατά το οποίο συζητήθηκε η διαφάνεια από τη σκοπιά των ασθενών και των καταναλωτών, των παραγωγών φαρμάκων και της ακαδημαϊκής έρευνας· </w:t>
      </w:r>
      <w:r w:rsidR="00A352A2" w:rsidRPr="00013488">
        <w:lastRenderedPageBreak/>
        <w:t>σημειώνει ότι οι συζητήσεις επικεντρώθηκαν στο κόστος έρευνας και ανάπτυξης που επωμίζονται οι εταιρείες και στις διαθέσιμες πληροφορίες για το αντίτιμο των φαρμάκων, υπογραμμίζοντας τη σημασία της διαφάνειας σε αυτά τα ζητήματα·</w:t>
      </w:r>
    </w:p>
    <w:p w:rsidR="00A352A2" w:rsidRPr="00013488" w:rsidRDefault="00013488" w:rsidP="00013488">
      <w:pPr>
        <w:pStyle w:val="NormalHanging12a"/>
        <w:widowControl/>
        <w:ind w:left="570" w:hanging="570"/>
      </w:pPr>
      <w:r w:rsidRPr="00013488">
        <w:t>28.</w:t>
      </w:r>
      <w:r w:rsidRPr="00013488">
        <w:tab/>
      </w:r>
      <w:r w:rsidR="00A352A2" w:rsidRPr="00013488">
        <w:t>τονίζει ότι είναι σημαντικό να ικανοποιηθούν οι προσδοκίες των πολιτών της ΕΕ σχετικά με την προστασία του περιβάλλοντος και παροτρύνει την Επιτροπή, από κοινού με τα κράτη μέλη, να διασφαλίσουν την ορθή εφαρμογή της νομοθεσίας της ΕΕ στον τομέα του περιβάλλοντος, ιδίως στον τομέα της παράνομης υλοτομίας· υποδεικνύει τις αναφορές που αφορούν περιβαλλοντικά ζητήματα, οι οποίες αντικατοπτρίζουν την αυξανόμενη ανησυχία του κοινού σχετικά με τις επιπτώσεις της κλιματικής αλλαγής, απαιτώντας συνεπή επιβολή της υφιστάμενης περιβαλλοντικής νομοθεσίας της ΕΕ τόσο από την Επιτροπή όσο και από τα κράτη μέλη·</w:t>
      </w:r>
      <w:r w:rsidR="00B17485" w:rsidRPr="00013488">
        <w:t xml:space="preserve"> τονίζει ότι το να λαμβάνονται υπόψη οι προσδοκίες των πολιτών της ΕΕ ως προς την προστασία του περιβάλλοντος θα πρέπει να θεωρηθεί εξίσου σημαντικό με το να συνεκτιμάται η οικονομική πραγματικότητα κάθε κράτους μέλους· υπογραμμίζει ότι οι υπερβολικές ρυθμίσεις έχουν αρνητικό αντίκτυπο στις αναδυόμενες οικονομίες· επισημαίνει, επομένως, ότι κάθε κράτος μέλος θα πρέπει να έχει τη δυνατότητα να λαμβάνει αποφάσεις σχετικά με την οικεία διαδικασία μετάβασης και ότι η περιβαλλοντική νομοθεσία δεν θα πρέπει να εμποδίζει την οικονομική ανταγωνιστικότητα·</w:t>
      </w:r>
    </w:p>
    <w:p w:rsidR="00A352A2" w:rsidRPr="00013488" w:rsidRDefault="00013488" w:rsidP="00013488">
      <w:pPr>
        <w:pStyle w:val="NormalHanging12a"/>
        <w:widowControl/>
        <w:ind w:left="570" w:hanging="570"/>
      </w:pPr>
      <w:r w:rsidRPr="00013488">
        <w:t>29.</w:t>
      </w:r>
      <w:r w:rsidRPr="00013488">
        <w:tab/>
      </w:r>
      <w:r w:rsidR="00A352A2" w:rsidRPr="00013488">
        <w:t>αναγνωρίζει τις θετικές επιπτώσεις της διερευνητικής επίσκεψης στη Ρουμανία από τις 15 έως τις 18 Μαΐου 2023 στη διαχείριση και την προστασία του πληθυσμού της καφέ αρκούδας· σημειώνει ωστόσο με λύπη ότι εξακολουθούν να υπάρχουν πάρα πολλά θανατηφόρα δυστυχήματα που προκαλούνται από καφέ αρκούδες και σχετίζονται με τον άνθρωπο και το ζωικό κεφάλαιο και, ως εκ τούτου, απαιτείται περαιτέρω παρακολούθηση και συνεργασία με τις εθνικές αρχές·</w:t>
      </w:r>
      <w:r w:rsidR="00B17485" w:rsidRPr="00013488">
        <w:t xml:space="preserve"> υπογραμμίζει ότι η προστασία της ανθρώπινης ζωής και ασφάλειας θα πρέπει πάντα να αποτελεί προτεραιότητα·</w:t>
      </w:r>
    </w:p>
    <w:p w:rsidR="00A352A2" w:rsidRPr="00013488" w:rsidRDefault="00013488" w:rsidP="00013488">
      <w:pPr>
        <w:pStyle w:val="NormalHanging12a"/>
        <w:widowControl/>
        <w:ind w:left="570" w:hanging="570"/>
      </w:pPr>
      <w:r w:rsidRPr="00013488">
        <w:t>30.</w:t>
      </w:r>
      <w:r w:rsidRPr="00013488">
        <w:tab/>
      </w:r>
      <w:r w:rsidR="00A352A2" w:rsidRPr="00013488">
        <w:t>τονίζει, ύστερα από τη διερευνητική επίσκεψη στη Ρουμανία, την ανάγκη για ισορροπία μεταξύ της προστασίας της άγριας πανίδας και της ασφάλειας των πολιτών· υπογραμμίζει ότι κάθε κράτος μέλος θα πρέπει να έχει τη δυνατότητα να λαμβάνει μέτρα, συμπεριλαμβανομένου του ελέγχου του πληθυσμού των ειδών, προκειμένου να αποτρέπονται απειλές κατά της ζωής και της περιουσίας των πολιτών του·</w:t>
      </w:r>
    </w:p>
    <w:p w:rsidR="00A352A2" w:rsidRPr="00013488" w:rsidRDefault="00013488" w:rsidP="00013488">
      <w:pPr>
        <w:pStyle w:val="NormalHanging12a"/>
        <w:widowControl/>
        <w:ind w:left="570" w:hanging="570"/>
      </w:pPr>
      <w:r w:rsidRPr="00013488">
        <w:t>31.</w:t>
      </w:r>
      <w:r w:rsidRPr="00013488">
        <w:tab/>
      </w:r>
      <w:r w:rsidR="00A352A2" w:rsidRPr="00013488">
        <w:t>υπογραμμίζει τη δέσμευση της Επιτροπής Αναφορών για την προστασία των δικαιωμάτων των ατόμων με αναπηρία· υπενθυμίζει το ετήσιο εργαστήριο που έλαβε χώρα στις 29 Νοεμβρίου 2023 σχετικά με τα δικαιώματα των ατόμων με αναπηρία, το οποίο διοργάνωσε η Επιτροπή Αναφορών· υπενθυμίζει ότι το πρώτο μέρος του επικεντρώθηκε στον τρόπο με τον οποίο τα άτομα με αναπηρία αντιμετώπισαν τις πρόσφατες κρίσεις (ενεργειακό κόστος, πόλεμος, υψηλός πληθωρισμός, κ.ά.) και στον τρόπο με τον οποίο τα μέτρα της ΕΕ συνέβαλαν στην υπέρβαση αυτών των εμποδίων, ενώ το δεύτερο μέρος εξέτασε το ζήτημα του τρόπου με τον οποίο τα ευρωπαϊκά θεσμικά όργανα έχουν οικοδομήσει μια πολυδεκτική επικοινωνία με τους πολίτες με αναπηρία· επισημαίνει επίσης, στο πλαίσιο αυτό, την έγκριση από την επιτροπή μιας γνωμοδότησης υπό μορφή επιστολής σχετικά με τη θέσπιση της ευρωπαϊκής κάρτας αναπηρίας και της ευρωπαϊκής κάρτας στάθμευσης για άτομα με αναπηρία στις 29</w:t>
      </w:r>
      <w:r w:rsidR="00BE55A7" w:rsidRPr="00013488">
        <w:t> </w:t>
      </w:r>
      <w:r w:rsidR="00A352A2" w:rsidRPr="00013488">
        <w:t xml:space="preserve">Νοεμβρίου 2023· </w:t>
      </w:r>
      <w:r w:rsidR="00B17485" w:rsidRPr="00013488">
        <w:t xml:space="preserve">τονίζει ότι η πρόσβαση σε παροχές κοινωνικής ασφάλισης για άτομα με αναπηρία εμπίπτει στην εθνική αρμοδιότητα και στους κανόνες συντονισμού των συστημάτων κοινωνικής ασφάλισης, και ότι οι διαφορές θα πρέπει επίσης να εξετάζονται και να γίνονται σεβαστές από τους ισχύοντες δικαστικούς μηχανισμούς και τις οικείες δικαιοδοσίες υπό το πρίσμα της υποχρέωσης εξάντλησης των ένδικων </w:t>
      </w:r>
      <w:r w:rsidR="00B17485" w:rsidRPr="00013488">
        <w:lastRenderedPageBreak/>
        <w:t xml:space="preserve">μέσων, και όχι να αντιμετωπίζονται με την άμεση παρέμβαση της Επιτροπής, ώστε να τηρείται η αρχή της επικουρικότητας· </w:t>
      </w:r>
      <w:r w:rsidR="00A352A2" w:rsidRPr="00013488">
        <w:t>υπογραμμίζει επίσης, στο πλαίσιο αυτό, την επιτακτική ανάγκη για πλήρη και συνεπή μεταφορά της ευρωπαϊκής πράξης για την προσβασιμότητα και καλεί τα κράτη μέλη να αποφύγουν τυχόν περαιτέρω καθυστερήσεις που θα παρεμπόδιζαν τα δικαιώματα των ατόμων με αναπηρία· υπενθυμίζει ότι η πράξη για την προσβασιμότητα αποσκοπεί στη βελτίωση της ζωής τουλάχιστον 87 εκατομμυρίων ατόμων με αναπηρία, διευκολύνοντας την πρόσβασή τους, μεταξύ άλλων, σε δημόσια μέσα μεταφοράς, τραπεζικές υπηρεσίες, υπολογιστές, τηλεοράσεις, ηλεκτρονικά βιβλία και ηλεκτρονικά καταστήματα·</w:t>
      </w:r>
    </w:p>
    <w:p w:rsidR="00A352A2" w:rsidRPr="00013488" w:rsidRDefault="00013488" w:rsidP="00013488">
      <w:pPr>
        <w:pStyle w:val="NormalHanging12a"/>
        <w:widowControl/>
        <w:ind w:left="570" w:hanging="570"/>
      </w:pPr>
      <w:r w:rsidRPr="00013488">
        <w:t>32.</w:t>
      </w:r>
      <w:r w:rsidRPr="00013488">
        <w:tab/>
      </w:r>
      <w:r w:rsidR="00A352A2" w:rsidRPr="00013488">
        <w:t xml:space="preserve">τονίζει τη σημαντική συμβολή της Επιτροπής Αναφορών στην προστασία των δικαιωμάτων των ατόμων με αναπηρία, όπως προκύπτει από την εξέταση ορισμένων αναφορών σχετικά με το ευαίσθητο αυτό θέμα· αναγνωρίζει, στο πλαίσιο αυτό, τις προσπάθειες των υπηρεσιών του Κοινοβουλίου και σημειώνει ότι πρέπει να βρεθεί όχι μόνο η καλύτερη τεχνική λύση αλλά και η πιο προσιτή για τους κωφούς πολίτες προκειμένου να είναι εφικτή η επικοινωνία στη μητρική τους γλώσσα, στις εθνικές νοηματικές γλώσσες· ζητεί την τροποποίηση του Κανονισμού σε στενή συνεργασία με την Επιτροπή Συνταγματικών Υποθέσεων (AFCO), προκειμένου να καταργηθεί η </w:t>
      </w:r>
      <w:r w:rsidR="00B17485" w:rsidRPr="00013488">
        <w:t>υποχρεωτική αποκλειστικά γραπτή επικοινωνία με πολίτες που χρησιμοποιούν νοηματική γλώσσα, είναι κωφοί ή βαρήκοοι, ώστε, κατόπιν αιτήματός τους, να μπορούν να χρησιμοποιούν τη νοηματική τους γλώσσα κατά τη διάρκεια της διαδικασίας</w:t>
      </w:r>
      <w:r w:rsidR="00A352A2" w:rsidRPr="00013488">
        <w:t>· επισημαίνει επίσης, στο πλαίσιο αυτό, την έγκριση από την επιτροπή μιας γνωμοδότησης υπό μορφή επιστολής σχετικά με τη θέσπιση της ευρωπαϊκής κάρτας αναπηρίας και της ευρωπαϊκής κάρτας στάθμευσης για άτομα με αναπηρία στις 29</w:t>
      </w:r>
      <w:r w:rsidR="00DF5239" w:rsidRPr="00013488">
        <w:t> </w:t>
      </w:r>
      <w:r w:rsidR="00A352A2" w:rsidRPr="00013488">
        <w:t>Νοεμβρίου 2023·</w:t>
      </w:r>
    </w:p>
    <w:p w:rsidR="00A352A2" w:rsidRPr="00013488" w:rsidRDefault="00013488" w:rsidP="00013488">
      <w:pPr>
        <w:pStyle w:val="NormalHanging12a"/>
        <w:widowControl/>
        <w:ind w:left="570" w:hanging="570"/>
      </w:pPr>
      <w:r w:rsidRPr="00013488">
        <w:t>33.</w:t>
      </w:r>
      <w:r w:rsidRPr="00013488">
        <w:tab/>
      </w:r>
      <w:r w:rsidR="00A352A2" w:rsidRPr="00013488">
        <w:t xml:space="preserve">υπογραμμίζει, περαιτέρω, τον προστατευτικό ρόλο που διαδραματίζει η Επιτροπή Αναφορών εντός της ΕΕ στο πλαίσιο της Σύμβασης των Ηνωμένων Εθνών για τα δικαιώματα των ατόμων με αναπηρία μέσω της ικανότητάς της να εξετάζει αναφορές, και επισημαίνει το σημαντικό εν εξελίξει έργο της επιτροπής σχετικά με αναφορές για θέματα αναπηρίας· σημειώνει, ωστόσο, μια ελαφρά μείωση στον αριθμό των αναφορών που σχετίζονται με την αναπηρία το 2023 σε σύγκριση με το 2022, αλλά επισημαίνει ότι ο αριθμός αυτός έχει σχεδόν διπλασιαστεί σε σύγκριση με το 2021· υπογραμμίζει περαιτέρω ότι οι διακρίσεις, η πρόσβαση στα μέσα μαζικής μεταφοράς και η απασχόληση παραμένουν μείζονες προκλήσεις που αντιμετωπίζουν τα άτομα με αναπηρία, και επιμένει στην ιδιαίτερη προσοχή που αποδίδει η επιτροπή στο αίτημα να αναγνωριστούν από το ευρωπαϊκό καθεστώς αναπηρίας τα δικαιώματα των ατόμων με αυτισμό· χαιρετίζει την έγκριση σύντομης πρότασης ψηφίσματος σχετικά με την εναρμόνιση των δικαιωμάτων των ατόμων με αυτισμό, τονίζοντας την ανάγκη βελτίωσης της πρόσβασης στη διάγνωση, την υγειονομική περίθαλψη, την εκπαίδευση, την απασχόληση, την προσβασιμότητα και την παροχή εύλογων προσαρμογών, τη νομική ικανότητα και τη διά βίου στήριξη στην κοινότητα όσον αφορά τον πολιτισμό και τον αθλητισμό· εφιστά επίσης την προσοχή στον ιδιαίτερο ρόλο που διαδραματίζει η Επιτροπή Αναφορών στη διασφάλιση των δικαιωμάτων των παιδιών και των γονέων τους, και αναγνωρίζει ότι πολλές αναφορές που έχουν ληφθεί σχετικά με τα δικαιώματα των παιδιών απαιτούν ιδιαίτερη προσοχή και δράση· υπενθυμίζει, στο πλαίσιο αυτό, τις διατάξεις του Χάρτη των Θεμελιωδών Δικαιωμάτων της ΕΕ, και ιδίως το άρθρο 24 σχετικά με τα δικαιώματα του παιδιού, σύμφωνα με το οποίο κάθε παιδί έχει δικαίωμα να διατηρεί τακτικά προσωπικές σχέσεις και απευθείας επαφές με τους δύο γονείς του, εκτός εάν τούτο είναι αντίθετο προς το συμφέρον του· υπενθυμίζει επίσης τον κίνδυνο οι οικογένειες με αυτιστικά παιδιά να στοχοποιούνται από προσφορές μη </w:t>
      </w:r>
      <w:r w:rsidR="00A352A2" w:rsidRPr="00013488">
        <w:lastRenderedPageBreak/>
        <w:t>αποδεδειγμένων, δυνητικά επιβλαβών και παράνομων θεραπειών και παρεμβάσεων που ενδέχεται να προκαλέσουν σοβαρή σωματική βλάβη στα παιδιά·</w:t>
      </w:r>
    </w:p>
    <w:p w:rsidR="00A352A2" w:rsidRPr="00013488" w:rsidRDefault="00013488" w:rsidP="00013488">
      <w:pPr>
        <w:pStyle w:val="NormalHanging12a"/>
        <w:widowControl/>
        <w:ind w:left="570" w:hanging="570"/>
        <w:rPr>
          <w:rFonts w:eastAsia="Calibri"/>
        </w:rPr>
      </w:pPr>
      <w:r w:rsidRPr="00013488">
        <w:rPr>
          <w:rFonts w:eastAsia="Calibri"/>
        </w:rPr>
        <w:t>34.</w:t>
      </w:r>
      <w:r w:rsidRPr="00013488">
        <w:rPr>
          <w:rFonts w:eastAsia="Calibri"/>
        </w:rPr>
        <w:tab/>
      </w:r>
      <w:r w:rsidR="00A352A2" w:rsidRPr="00013488">
        <w:t>υπενθυμίζει ότι οι σχέσεις με τον Ευρωπαίο Διαμεσολαβητή αποτελούν μία από τις αρμοδιότητες που ανατίθενται στην Επιτροπή Αναφορών από τον Κανονισμό του Κοινοβουλίου· χαιρετίζει την εποικοδομητική συνεργασία του Κοινοβουλίου με τον Ευρωπαίο Διαμεσολαβητή, με τον οποίο η Επιτροπή Αναφορών συμμερίζεται τους στόχους της διασφάλισης της διαφάνειας, του επαγγελματισμού και της ακεραιότητας των θεσμικών οργάνων της ΕΕ έναντι των ευρωπαίων πολιτών, καθώς και τη συμμετοχή του στο Ευρωπαϊκό Δίκτυο Διαμεσολαβητών·</w:t>
      </w:r>
      <w:r w:rsidR="00B17485" w:rsidRPr="00013488">
        <w:t xml:space="preserve"> τονίζει την ανάγκη να ενταθεί η συνεργασία με τον Ευρωπαίο Διαμεσολαβητή προκειμένου να διασφαλιστεί ότι θα δίδεται ταχεία, αμερόληπτη και διαφανής απάντηση στις καταγγελίες των πολιτών σχετικά με τυχόν διοικητικές δυσλειτουργίες εντός των θεσμικών οργάνων της ΕΕ·</w:t>
      </w:r>
    </w:p>
    <w:p w:rsidR="00A352A2" w:rsidRPr="00013488" w:rsidRDefault="00013488" w:rsidP="00013488">
      <w:pPr>
        <w:pStyle w:val="NormalHanging12a"/>
        <w:widowControl/>
        <w:ind w:left="570" w:hanging="570"/>
      </w:pPr>
      <w:r w:rsidRPr="00013488">
        <w:t>35.</w:t>
      </w:r>
      <w:r w:rsidRPr="00013488">
        <w:tab/>
      </w:r>
      <w:r w:rsidR="00A352A2" w:rsidRPr="00013488">
        <w:t>υπογραμμίζει το ουσιαστικό έργο που επιτελεί η Επιτροπή Αναφορών σε σχέση με την προστασία των δικαιωμάτων των εργαζομένων· υπογραμμίζει ότι αρκετές αναφορές που ελήφθησαν σε αυτόν τον τομέα ακολουθήθηκαν από περαιτέρω ενέργειες, όπως η συζήτηση για τη χρήση συμβάσεων ορισμένου χρόνου, η συζήτηση για την αναφορά που αφορούσε την Ευρωπαϊκή Πρωτοβουλία Πολιτών «Good Clothes, Fair Pay» (Καλά ρούχα, δίκαιες αμοιβές), η οποία επικεντρώνεται στην επισφαλή κατάσταση των εργαζομένων στην παγκόσμια βιομηχανία ένδυσης και υπόδησης, ή η κοινοβουλευτική ερώτηση με αίτημα προφορικής απάντησης σχετικά με τις συνθήκες εργασίας των εκπαιδευτικών στην Ευρωπαϊκή Ένωση, επίσης βάσει αναφοράς που ελήφθη σχετικά με το θέμα αυτό· υπενθυμίζει τη σημασία της διασφάλισης δίκαιων συνθηκών εργασίας και μεγαλύτερης προστασίας των εργαζομένων στην ΕΕ, και καλεί τα κράτη μέλη και την Επιτροπή να ανταποκριθούν αποτελεσματικά στις ανησυχίες που διατυπώνονται σε αναφορές σχετικά με τα εργασιακά δικαιώματα και τις συνδικαλιστικές οργανώσεις· </w:t>
      </w:r>
    </w:p>
    <w:p w:rsidR="00A352A2" w:rsidRPr="00013488" w:rsidRDefault="00013488" w:rsidP="00013488">
      <w:pPr>
        <w:pStyle w:val="NormalHanging12a"/>
        <w:widowControl/>
        <w:ind w:left="570" w:hanging="570"/>
      </w:pPr>
      <w:r w:rsidRPr="00013488">
        <w:t>36.</w:t>
      </w:r>
      <w:r w:rsidRPr="00013488">
        <w:tab/>
      </w:r>
      <w:r w:rsidR="00A352A2" w:rsidRPr="00013488">
        <w:t>Υπενθυμίζει τη μελέτη του Ευρωπαϊκού Κοινοβουλίου σχετικά με την αστεγία στην ΕΕ, η οποία εκπονήθηκε κατ’ εντολή της Επιτροπής Αναφορών και παρουσιάστηκε στη συνεδρίασή της τον Νοέμβριο του 2023· σημειώνει ότι η εν λόγω μελέτη συνέβαλε σημαντικά σε αυτή την επείγουσα κοινωνικοοικονομική πρόκληση, η οποία αποτελεί μία από τις σοβαρότερες μορφές κοινωνικού αποκλεισμού, τονίζοντας την ανάγκη μεταβολής της δημόσιας πολιτικής για την πρόληψη του φαινομένου της αστεγίας, μεταξύ άλλων με την παροχή ασφαλούς και οικονομικά προσιτής στέγασης·</w:t>
      </w:r>
      <w:r w:rsidR="00B17485" w:rsidRPr="00013488">
        <w:t xml:space="preserve"> υπενθυμίζει ότι η παράνομη κατάληψη δεν μπορεί να θεωρηθεί λύση για την αστεγία, καθώς το δικαίωμα ιδιοκτησίας κατοχυρώνεται στο άρθρο 17 του Χάρτη των Θεμελιωδών Δικαιωμάτων της ΕΕ· υπογραμμίζει ότι τα κράτη μέλη θα πρέπει να αναζητήσουν πραγματικές λύσεις αντί να προωθούν την παράνομη κατάληψη, δεδομένου ότι η στεγαστική πολιτική εμπίπτει στην αποκλειστική αρμοδιότητα των κρατών μελών·</w:t>
      </w:r>
    </w:p>
    <w:p w:rsidR="00A352A2" w:rsidRPr="00013488" w:rsidRDefault="00013488" w:rsidP="00013488">
      <w:pPr>
        <w:pStyle w:val="NormalHanging12a"/>
        <w:widowControl/>
        <w:ind w:left="570" w:hanging="570"/>
        <w:rPr>
          <w:rFonts w:eastAsia="Calibri"/>
        </w:rPr>
      </w:pPr>
      <w:r w:rsidRPr="00013488">
        <w:rPr>
          <w:rFonts w:eastAsia="Calibri"/>
        </w:rPr>
        <w:t>37.</w:t>
      </w:r>
      <w:r w:rsidRPr="00013488">
        <w:rPr>
          <w:rFonts w:eastAsia="Calibri"/>
        </w:rPr>
        <w:tab/>
      </w:r>
      <w:r w:rsidR="00A352A2" w:rsidRPr="00013488">
        <w:t>αναγνωρίζει την τακτική συνεισφορά της Ευρωπαίας Διαμεσολαβήτριας στις εργασίες της Επιτροπής Αναφορών καθ’ όλη τη διάρκεια του έτους· πιστεύει ακράδαντα ότι τα θεσμικά και λοιπά όργανα και οργανισμοί της Ένωσης πρέπει να εξασφαλίζουν ότι δίνεται συνεπής και αποτελεσματική συνέχεια στις συστάσεις της Διαμεσολαβήτριας·</w:t>
      </w:r>
    </w:p>
    <w:p w:rsidR="00A352A2" w:rsidRPr="00013488" w:rsidRDefault="00013488" w:rsidP="00013488">
      <w:pPr>
        <w:pStyle w:val="NormalHanging12a"/>
        <w:widowControl/>
        <w:ind w:left="570" w:hanging="570"/>
      </w:pPr>
      <w:r w:rsidRPr="00013488">
        <w:t>38.</w:t>
      </w:r>
      <w:r w:rsidRPr="00013488">
        <w:tab/>
      </w:r>
      <w:r w:rsidR="00A352A2" w:rsidRPr="00013488">
        <w:t xml:space="preserve">τονίζει ότι οι Ευρωπαϊκές Πρωτοβουλίες Πολιτών (ΕΠΠ) αποτελούν σημαντικό μέσο για την ενεργό συμμετοχή των πολιτών στα κοινά· εκφράζει ικανοποίηση για τη συζήτηση ανεπιτυχών ΕΠΠ σε ορισμένες συνεδριάσεις, οι οποίες μερικές φορές αναδιατυπώνονταν στη συνέχεια ως αναφορές, παρέχοντας στους πολίτες την ευκαιρία </w:t>
      </w:r>
      <w:r w:rsidR="00A352A2" w:rsidRPr="00013488">
        <w:lastRenderedPageBreak/>
        <w:t>να παρουσιάσουν τις ιδέες τους και να διεξαγάγουν εποικοδομητική συζήτηση, συμβάλλοντας παράλληλα στη συμμετοχή τους στις δημοκρατικές διαδικασίες της ΕΕ· σημειώνει τον σημαντικό αριθμό των νέων ΕΠΠ που καταχωρίστηκαν από την Επιτροπή το 2023, γεγονός που καταδεικνύει ότι οι πολίτες δράττονται της ευκαιρίας να χρησιμοποιούν τα συμμετοχικά μέσα προκειμένου να έχουν λόγο στις διαδικασίες χάραξης πολιτικής και νομοθέτησης· καλεί την Επιτροπή να συνεργαστεί καλύτερα με τους πολίτες και να δώσει τη δέουσα συνέχεια στις επιτυχημένες ΕΠΠ· επικροτεί τις σημαντικές προσπάθειες που καταβλήθηκαν σε συνεργασία με άλλες επιτροπές για τη διοργάνωση τεσσάρων δημόσιων ακροάσεων σχετικά με επιτυχημένες ΕΠΠ, κατά τις οποίες οι διοργανωτές παρουσίασαν τους στόχους των πρωτοβουλιών και ήρθαν σε επαφή με βουλευτές του Ευρωπαϊκού Κοινοβουλίου και εκπροσώπους της Ευρωπαϊκής Επιτροπής· υπογραμμίζει ότι η δέσμευση της Επιτροπής να απαντά σε έγκυρες ΕΠΠ είναι ζωτικής σημασίας, προκειμένου να διατηρηθεί η εμπιστοσύνη των πολιτών στην ΕΠΠ ως το σημαντικότερο μέσο συμμετοχικής δημοκρατίας·</w:t>
      </w:r>
    </w:p>
    <w:p w:rsidR="00A352A2" w:rsidRPr="00013488" w:rsidRDefault="00013488" w:rsidP="00013488">
      <w:pPr>
        <w:pStyle w:val="NormalHanging12a"/>
        <w:widowControl/>
        <w:ind w:left="570" w:hanging="570"/>
      </w:pPr>
      <w:r w:rsidRPr="00013488">
        <w:t>39.</w:t>
      </w:r>
      <w:r w:rsidRPr="00013488">
        <w:tab/>
      </w:r>
      <w:r w:rsidR="00A352A2" w:rsidRPr="00013488">
        <w:t>καλεί την Επιτροπή να λάβει δεόντως υπόψη τα κοινοβουλευτικά ψηφίσματα που εγκρίθηκαν σχετικά με τις ΕΠΠ και να ενισχύσει τη συνεργασία της με τους πολίτες, ιδίως διασφαλίζοντας την κατάλληλη και αποτελεσματική παρακολούθηση των επιτυχημένων ΕΠΠ, ενισχύοντας έτσι τη δημοκρατική διαδικασία και διασφαλίζοντας ότι οι φωνές των πολιτών αντικατοπτρίζονται επαρκώς στη χάραξη της ενωσιακής πολιτικής·</w:t>
      </w:r>
    </w:p>
    <w:p w:rsidR="00A352A2" w:rsidRPr="00013488" w:rsidRDefault="00013488" w:rsidP="00013488">
      <w:pPr>
        <w:pStyle w:val="NormalHanging12a"/>
        <w:widowControl/>
        <w:ind w:left="570" w:hanging="570"/>
        <w:rPr>
          <w:rFonts w:eastAsia="Calibri"/>
        </w:rPr>
      </w:pPr>
      <w:r w:rsidRPr="00013488">
        <w:rPr>
          <w:rFonts w:eastAsia="Calibri"/>
        </w:rPr>
        <w:t>40.</w:t>
      </w:r>
      <w:r w:rsidRPr="00013488">
        <w:rPr>
          <w:rFonts w:eastAsia="Calibri"/>
        </w:rPr>
        <w:tab/>
      </w:r>
      <w:r w:rsidR="00A352A2" w:rsidRPr="00013488">
        <w:t>υπογραμμίζει ότι η διαδικτυακή πύλη αναφορών συνιστά βασικό εργαλείο για τη διασφάλιση ομαλής, αποτελεσματικής και διαφανούς διαδικασίας υποβολής αναφορών· εκφράζει την ικανοποίησή του, στο πλαίσιο αυτό, για τις βελτιώσεις που έχουν γίνει όσον αφορά την προστασία των δεδομένων και τα χαρακτηριστικά ασφαλείας, χάρη στις οποίες η διαδικτυακή πύλη είναι πλέον πιο φιλική προς τους χρήστες και ασφαλέστερη για τους πολίτες· τονίζει ότι πρέπει να συνεχιστούν οι προσπάθειες για να καταστεί η πύλη πιο προσβάσιμη, μεταξύ άλλων καθιστώντας την πιο προσβάσιμη για τους χρήστες της νοηματικής γλώσσας και τα άτομα με αναπηρία· σημειώνει ότι η διαδικτυακή πύλη αναφορών είναι ένας από τους ιστοτόπους του Ευρωπαϊκού Κοινοβουλίου με τη μεγαλύτερη επισκεψιμότητα, λειτουργώντας έτσι ως πρώτο σημείο επαφής με το Κοινοβούλιο για πολλούς πολίτες της ΕΕ·</w:t>
      </w:r>
    </w:p>
    <w:p w:rsidR="00A352A2" w:rsidRPr="00013488" w:rsidRDefault="00013488" w:rsidP="00013488">
      <w:pPr>
        <w:pStyle w:val="NormalHanging12a"/>
        <w:widowControl/>
        <w:ind w:left="570" w:hanging="570"/>
      </w:pPr>
      <w:r w:rsidRPr="00013488">
        <w:t>41.</w:t>
      </w:r>
      <w:r w:rsidRPr="00013488">
        <w:tab/>
      </w:r>
      <w:r w:rsidR="00A352A2" w:rsidRPr="00013488">
        <w:t xml:space="preserve">υπενθυμίζει την ευρωπαϊκή διάσταση της Επιτροπής Αναφορών, την οποία μπορούν να προσεγγίσουν πολίτες και από τα 27 κράτη μέλη σχετικά με ζητήματα που εμπίπτουν στο πεδίο δράσης της Ένωσης· θεωρεί ότι η Επιτροπή έχει ιδιαίτερη ευθύνη να υπερασπιστεί αυτήν την ευρωπαϊκή διάσταση και να αποδείξει την προστιθέμενη αξία της ευρωπαϊκής ενότητας και ολοκλήρωσης στους πολίτες, και να συνεχίσει να αντιμετωπίζει ζητήματα που σχετίζονται με παραβιάσεις του ενωσιακού δικαίου, καθώς και κενά και ελλείψεις στις ισχύουσες διατάξεις του ενωσιακού δικαίου· θεωρεί ότι η έγκαιρη αποφυγή αναφορών που εμπίπτουν σαφώς στην εθνική αρμοδιότητα, παρέχοντας πλήρεις εξηγήσεις και οδηγίες σχετικά με εναλλακτικούς τρόπους δράσης, όπου ενδείκνυται, θα μπορούσε να συμβάλει στην ανάπτυξη μιας εποικοδομητικής προσέγγισης και στην ενίσχυση της συμμετοχής των πολιτών· θεωρεί, στο πλαίσιο αυτό, ότι το Ευρωπαϊκό Κοινοβούλιο θα πρέπει να εντείνει τις προσπάθειές του για την προώθηση του ρόλου και του έργου της Επιτροπής Αναφορών και για την ευαισθητοποίηση όλων των πολιτών της ΕΕ σχετικά με τη δυνατότητα υποβολής αναφοράς στο Ευρωπαϊκό Κοινοβούλιο· υπενθυμίζει ότι, λόγω του περιορισμένου χρόνου που διατίθεται για τις συνεδριάσεις της επιτροπής, οι περισσότερες αναφορές εξετάζονται με γραπτή διαδικασία· υπενθυμίζει, στο πλαίσιο αυτό, ότι όλες οι αναφορές </w:t>
      </w:r>
      <w:r w:rsidR="00A352A2" w:rsidRPr="00013488">
        <w:lastRenderedPageBreak/>
        <w:t>που λαμβάνονται, συμπεριλαμβανομένων εκείνων που σχετίζονται με τις διεθνείς υποθέσεις, θα πρέπει να εξετάζονται με την απαραίτητη διαφάνεια και αμεροληψία· είναι της άποψης ότι η επιλογή των αναφορών προς συζήτηση στην επιτροπή θα πρέπει να τηρεί μια γεωγραφική και πολιτική ισορροπία μεταξύ των αναφορών που λαμβάνονται· θεωρεί, επιπλέον, ότι είναι σκόπιμο να επιδιωχθεί γεωγραφική ισορροπία και κατά τη διοργάνωση των διερευνητικών επισκέψεων της επιτροπής, τόσο σε ετήσια βάση όσο και κατά τη διάρκεια της εκάστοτε νομοθετικής περιόδου·</w:t>
      </w:r>
    </w:p>
    <w:p w:rsidR="00A352A2" w:rsidRPr="00013488" w:rsidRDefault="00013488" w:rsidP="00013488">
      <w:pPr>
        <w:pStyle w:val="NormalHanging12a"/>
        <w:widowControl/>
        <w:ind w:left="570" w:hanging="570"/>
      </w:pPr>
      <w:r w:rsidRPr="00013488">
        <w:t>42.</w:t>
      </w:r>
      <w:r w:rsidRPr="00013488">
        <w:tab/>
      </w:r>
      <w:r w:rsidR="00A352A2" w:rsidRPr="00013488">
        <w:t>χαιρετίζει την έγκριση της σύντομης πρότασης ψηφίσματος σχετικά με τη δημιουργία Ευρωπαϊκής Πρωτεύουσας Τοπικού Εμπορίου</w:t>
      </w:r>
      <w:r w:rsidR="00A352A2" w:rsidRPr="00013488">
        <w:rPr>
          <w:rStyle w:val="FootnoteReference"/>
        </w:rPr>
        <w:footnoteReference w:id="7"/>
      </w:r>
      <w:r w:rsidR="00A352A2" w:rsidRPr="00013488">
        <w:t xml:space="preserve"> κατά τη σύνοδο ολομέλειας του Ιανουαρίου </w:t>
      </w:r>
      <w:r w:rsidR="00BE55A7" w:rsidRPr="00013488">
        <w:t xml:space="preserve">του </w:t>
      </w:r>
      <w:r w:rsidR="00A352A2" w:rsidRPr="00013488">
        <w:t xml:space="preserve">2023· υπογραμμίζει ότι το επίτευγμα αυτό αποτελεί εξαιρετικό αποτέλεσμα για την Επιτροπή Αναφορών, επισημαίνοντας ότι το έργο αυτό </w:t>
      </w:r>
      <w:r w:rsidR="00BE55A7" w:rsidRPr="00013488">
        <w:t>παρελήφθη</w:t>
      </w:r>
      <w:r w:rsidR="00A352A2" w:rsidRPr="00013488">
        <w:t xml:space="preserve"> επιτυχώς ως προπαρασκευαστική ενέργεια στον προϋπολογισμό του 2024, με συνολικό προϋπολογισμό 3 εκατομμυρίων EUR· υπενθυμίζει ότι το σχέδιο για τη δημιουργία Ευρωπαϊκής Πρωτεύουσας Μικρού Λιανεμπορίου (ECSR) παρουσιάστηκε επίσημα από την Επιτροπή στη Βαρκελώνη τον Δεκέμβριο του 2023·</w:t>
      </w:r>
    </w:p>
    <w:p w:rsidR="005A4371" w:rsidRPr="00013488" w:rsidRDefault="00013488" w:rsidP="00013488">
      <w:pPr>
        <w:pStyle w:val="NormalHanging12a"/>
        <w:widowControl/>
        <w:ind w:left="570" w:hanging="570"/>
      </w:pPr>
      <w:r w:rsidRPr="00013488">
        <w:t>43.</w:t>
      </w:r>
      <w:r w:rsidRPr="00013488">
        <w:tab/>
      </w:r>
      <w:r w:rsidR="00A352A2" w:rsidRPr="00013488">
        <w:t>αναθέτει στην Πρόεδρό του να διαβιβάσει το παρόν ψήφισμα καθώς και την έκθεση της Επιτροπής Αναφορών στην Επιτροπή, στο Συμβούλιο, στον Ευρωπαίο Διαμεσολαβητή, στις κυβερνήσεις και τα κοινοβούλια των κρατών μελών, στις επιτροπές αναφορών τους και στους εθνικούς τους διαμεσολαβητές ή παρόμοιους αρμόδιους φορείς.</w:t>
      </w:r>
    </w:p>
    <w:p w:rsidR="00E365E1" w:rsidRPr="00013488" w:rsidRDefault="00E365E1" w:rsidP="00531B5C">
      <w:pPr>
        <w:widowControl/>
        <w:spacing w:after="240"/>
        <w:ind w:left="207" w:hanging="567"/>
      </w:pPr>
    </w:p>
    <w:sectPr w:rsidR="00E365E1" w:rsidRPr="00013488" w:rsidSect="005A43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828" w:rsidRPr="005A4371" w:rsidRDefault="00721828">
      <w:r w:rsidRPr="005A4371">
        <w:separator/>
      </w:r>
    </w:p>
  </w:endnote>
  <w:endnote w:type="continuationSeparator" w:id="0">
    <w:p w:rsidR="00721828" w:rsidRPr="005A4371" w:rsidRDefault="00721828">
      <w:r w:rsidRPr="005A43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3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3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3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828" w:rsidRPr="005A4371" w:rsidRDefault="00721828">
      <w:r w:rsidRPr="005A4371">
        <w:separator/>
      </w:r>
    </w:p>
  </w:footnote>
  <w:footnote w:type="continuationSeparator" w:id="0">
    <w:p w:rsidR="00721828" w:rsidRPr="005A4371" w:rsidRDefault="00721828">
      <w:r w:rsidRPr="005A4371">
        <w:continuationSeparator/>
      </w:r>
    </w:p>
  </w:footnote>
  <w:footnote w:id="1">
    <w:p w:rsidR="00B17485" w:rsidRPr="00013488" w:rsidRDefault="00B17485" w:rsidP="00013488">
      <w:pPr>
        <w:pStyle w:val="FootnoteText"/>
        <w:tabs>
          <w:tab w:val="left" w:pos="567"/>
        </w:tabs>
        <w:ind w:left="567" w:hanging="567"/>
        <w:rPr>
          <w:sz w:val="24"/>
          <w:szCs w:val="24"/>
          <w:lang w:val="fi-FI"/>
        </w:rPr>
      </w:pPr>
      <w:r w:rsidRPr="00013488">
        <w:rPr>
          <w:rStyle w:val="FootnoteReference"/>
          <w:sz w:val="24"/>
          <w:szCs w:val="24"/>
        </w:rPr>
        <w:footnoteRef/>
      </w:r>
      <w:r w:rsidRPr="00013488">
        <w:rPr>
          <w:sz w:val="24"/>
          <w:szCs w:val="24"/>
          <w:lang w:val="fi-FI"/>
        </w:rPr>
        <w:t xml:space="preserve"> </w:t>
      </w:r>
      <w:r w:rsidRPr="00013488">
        <w:rPr>
          <w:sz w:val="24"/>
          <w:szCs w:val="24"/>
          <w:lang w:val="fi-FI"/>
        </w:rPr>
        <w:tab/>
      </w:r>
      <w:r w:rsidRPr="00013488">
        <w:rPr>
          <w:sz w:val="24"/>
          <w:szCs w:val="24"/>
          <w:lang w:val="el-GR"/>
        </w:rPr>
        <w:t>ΕΕ</w:t>
      </w:r>
      <w:r w:rsidRPr="00013488">
        <w:rPr>
          <w:sz w:val="24"/>
          <w:szCs w:val="24"/>
          <w:lang w:val="fi-FI"/>
        </w:rPr>
        <w:t xml:space="preserve"> C, C/2024/3999, 17.7.2024, ELI: </w:t>
      </w:r>
      <w:hyperlink r:id="rId1" w:history="1">
        <w:r w:rsidRPr="00013488">
          <w:rPr>
            <w:rStyle w:val="Hyperlink"/>
            <w:sz w:val="24"/>
            <w:szCs w:val="24"/>
            <w:lang w:val="fi-FI"/>
          </w:rPr>
          <w:t>http://data.europa.eu/eli/C/2024/3999/oj</w:t>
        </w:r>
      </w:hyperlink>
      <w:r w:rsidRPr="00013488">
        <w:rPr>
          <w:sz w:val="24"/>
          <w:szCs w:val="24"/>
          <w:lang w:val="fi-FI"/>
        </w:rPr>
        <w:t>.</w:t>
      </w:r>
    </w:p>
  </w:footnote>
  <w:footnote w:id="2">
    <w:p w:rsidR="00530710" w:rsidRPr="00B17485" w:rsidRDefault="00530710" w:rsidP="00013488">
      <w:pPr>
        <w:pStyle w:val="FootnoteText"/>
        <w:tabs>
          <w:tab w:val="left" w:pos="567"/>
        </w:tabs>
        <w:ind w:left="567" w:hanging="567"/>
        <w:rPr>
          <w:sz w:val="24"/>
          <w:szCs w:val="24"/>
          <w:lang w:val="el-GR"/>
        </w:rPr>
      </w:pPr>
      <w:r w:rsidRPr="00B17485">
        <w:rPr>
          <w:rStyle w:val="FootnoteReference"/>
          <w:sz w:val="24"/>
          <w:szCs w:val="24"/>
        </w:rPr>
        <w:footnoteRef/>
      </w:r>
      <w:r w:rsidRPr="00B17485">
        <w:rPr>
          <w:sz w:val="24"/>
          <w:szCs w:val="24"/>
          <w:lang w:val="el-GR"/>
        </w:rPr>
        <w:t xml:space="preserve"> </w:t>
      </w:r>
      <w:r w:rsidRPr="00B17485">
        <w:rPr>
          <w:sz w:val="24"/>
          <w:szCs w:val="24"/>
          <w:lang w:val="el-GR"/>
        </w:rPr>
        <w:tab/>
        <w:t xml:space="preserve">Οδηγία 92/43/ΕΟΚ του Συμβουλίου, της 21ης Μαΐου 1992, για τη διατήρηση των φυσικών οικοτόπων καθώς και της άγριας πανίδας και χλωρίδας (ΕΕ L 206 της 22.7.1992, σ. 7, ELI: </w:t>
      </w:r>
      <w:hyperlink r:id="rId2" w:history="1">
        <w:r w:rsidRPr="00B17485">
          <w:rPr>
            <w:rStyle w:val="Hyperlink"/>
            <w:sz w:val="24"/>
            <w:szCs w:val="24"/>
            <w:lang w:val="el-GR"/>
          </w:rPr>
          <w:t>http://data.europa.eu/eli/dir/1992/43/oj</w:t>
        </w:r>
      </w:hyperlink>
      <w:r w:rsidRPr="00B17485">
        <w:rPr>
          <w:sz w:val="24"/>
          <w:szCs w:val="24"/>
          <w:lang w:val="el-GR"/>
        </w:rPr>
        <w:t>).</w:t>
      </w:r>
    </w:p>
  </w:footnote>
  <w:footnote w:id="3">
    <w:p w:rsidR="00530710" w:rsidRPr="00B17485" w:rsidRDefault="00530710" w:rsidP="00013488">
      <w:pPr>
        <w:pStyle w:val="FootnoteText"/>
        <w:tabs>
          <w:tab w:val="left" w:pos="567"/>
        </w:tabs>
        <w:ind w:left="567" w:hanging="567"/>
        <w:rPr>
          <w:sz w:val="24"/>
          <w:szCs w:val="24"/>
          <w:lang w:val="el-GR"/>
        </w:rPr>
      </w:pPr>
      <w:r w:rsidRPr="00B17485">
        <w:rPr>
          <w:rStyle w:val="FootnoteReference"/>
          <w:sz w:val="24"/>
          <w:szCs w:val="24"/>
        </w:rPr>
        <w:footnoteRef/>
      </w:r>
      <w:r w:rsidRPr="00B17485">
        <w:rPr>
          <w:sz w:val="24"/>
          <w:szCs w:val="24"/>
          <w:lang w:val="el-GR"/>
        </w:rPr>
        <w:t xml:space="preserve"> </w:t>
      </w:r>
      <w:r w:rsidRPr="00B17485">
        <w:rPr>
          <w:sz w:val="24"/>
          <w:szCs w:val="24"/>
          <w:lang w:val="el-GR"/>
        </w:rPr>
        <w:tab/>
        <w:t>Οδηγία 2009/147/ΕΚ του Ευρωπαϊκού Κοινοβουλίου και του Συμβουλίου, της 30ής</w:t>
      </w:r>
      <w:r w:rsidR="00DF5239">
        <w:rPr>
          <w:sz w:val="24"/>
          <w:szCs w:val="24"/>
          <w:lang w:val="el-GR"/>
        </w:rPr>
        <w:t> </w:t>
      </w:r>
      <w:r w:rsidRPr="00B17485">
        <w:rPr>
          <w:sz w:val="24"/>
          <w:szCs w:val="24"/>
          <w:lang w:val="el-GR"/>
        </w:rPr>
        <w:t xml:space="preserve">Νοεμβρίου 2009, περί της διατηρήσεως των αγρίων πτηνών (ΕΕ L 20 της 26.1.2010, σ. 7, ELI: </w:t>
      </w:r>
      <w:hyperlink r:id="rId3" w:history="1">
        <w:r w:rsidRPr="00B17485">
          <w:rPr>
            <w:rStyle w:val="Hyperlink"/>
            <w:sz w:val="24"/>
            <w:szCs w:val="24"/>
            <w:lang w:val="el-GR"/>
          </w:rPr>
          <w:t>http://data.europa.eu/eli/dir/2009/147/oj</w:t>
        </w:r>
      </w:hyperlink>
      <w:r w:rsidR="00DF5239">
        <w:rPr>
          <w:sz w:val="24"/>
          <w:szCs w:val="24"/>
          <w:lang w:val="el-GR"/>
        </w:rPr>
        <w:t>).</w:t>
      </w:r>
    </w:p>
  </w:footnote>
  <w:footnote w:id="4">
    <w:p w:rsidR="00530710" w:rsidRPr="00B17485" w:rsidRDefault="00530710" w:rsidP="00013488">
      <w:pPr>
        <w:pStyle w:val="FootnoteText"/>
        <w:tabs>
          <w:tab w:val="left" w:pos="567"/>
        </w:tabs>
        <w:ind w:left="567" w:hanging="567"/>
        <w:rPr>
          <w:sz w:val="24"/>
          <w:szCs w:val="24"/>
          <w:lang w:val="fi-FI"/>
        </w:rPr>
      </w:pPr>
      <w:r w:rsidRPr="00B17485">
        <w:rPr>
          <w:rStyle w:val="FootnoteReference"/>
          <w:sz w:val="24"/>
          <w:szCs w:val="24"/>
        </w:rPr>
        <w:footnoteRef/>
      </w:r>
      <w:r w:rsidRPr="00B17485">
        <w:rPr>
          <w:sz w:val="24"/>
          <w:szCs w:val="24"/>
          <w:lang w:val="fi-FI"/>
        </w:rPr>
        <w:t xml:space="preserve"> </w:t>
      </w:r>
      <w:r w:rsidRPr="00B17485">
        <w:rPr>
          <w:sz w:val="24"/>
          <w:szCs w:val="24"/>
          <w:lang w:val="fi-FI"/>
        </w:rPr>
        <w:tab/>
      </w:r>
      <w:r w:rsidRPr="00B17485">
        <w:rPr>
          <w:sz w:val="24"/>
          <w:szCs w:val="24"/>
          <w:lang w:val="el-GR"/>
        </w:rPr>
        <w:t>ΕΕ</w:t>
      </w:r>
      <w:r w:rsidRPr="00B17485">
        <w:rPr>
          <w:sz w:val="24"/>
          <w:szCs w:val="24"/>
          <w:lang w:val="fi-FI"/>
        </w:rPr>
        <w:t xml:space="preserve"> C, C/2024/6559, 12.11.2024, ELI: </w:t>
      </w:r>
      <w:hyperlink r:id="rId4" w:history="1">
        <w:r w:rsidRPr="00B17485">
          <w:rPr>
            <w:rStyle w:val="Hyperlink"/>
            <w:sz w:val="24"/>
            <w:szCs w:val="24"/>
            <w:lang w:val="fi-FI"/>
          </w:rPr>
          <w:t>http://data.europa.eu/eli/C/2024/6559/oj</w:t>
        </w:r>
      </w:hyperlink>
      <w:r w:rsidR="00B17485">
        <w:rPr>
          <w:sz w:val="24"/>
          <w:szCs w:val="24"/>
          <w:lang w:val="fi-FI"/>
        </w:rPr>
        <w:t>.</w:t>
      </w:r>
    </w:p>
  </w:footnote>
  <w:footnote w:id="5">
    <w:p w:rsidR="00A352A2" w:rsidRPr="00B17485" w:rsidRDefault="00A352A2" w:rsidP="00013488">
      <w:pPr>
        <w:pStyle w:val="FootnoteText"/>
        <w:tabs>
          <w:tab w:val="left" w:pos="567"/>
        </w:tabs>
        <w:ind w:left="567" w:hanging="567"/>
        <w:rPr>
          <w:sz w:val="24"/>
          <w:szCs w:val="24"/>
          <w:lang w:val="el-GR"/>
        </w:rPr>
      </w:pPr>
      <w:r w:rsidRPr="00B17485">
        <w:rPr>
          <w:rStyle w:val="FootnoteReference"/>
          <w:sz w:val="24"/>
          <w:szCs w:val="24"/>
          <w:lang w:val="el-GR"/>
        </w:rPr>
        <w:footnoteRef/>
      </w:r>
      <w:r w:rsidR="005A4371" w:rsidRPr="00B17485">
        <w:rPr>
          <w:sz w:val="24"/>
          <w:szCs w:val="24"/>
          <w:lang w:val="el-GR"/>
        </w:rPr>
        <w:t xml:space="preserve"> </w:t>
      </w:r>
      <w:r w:rsidR="005A4371" w:rsidRPr="00B17485">
        <w:rPr>
          <w:sz w:val="24"/>
          <w:szCs w:val="24"/>
          <w:lang w:val="el-GR"/>
        </w:rPr>
        <w:tab/>
      </w:r>
      <w:r w:rsidRPr="00B17485">
        <w:rPr>
          <w:sz w:val="24"/>
          <w:szCs w:val="24"/>
          <w:lang w:val="el-GR"/>
        </w:rPr>
        <w:t xml:space="preserve">Εγκρίθηκε από το Κοινοβούλιο με το ψήφισμα της 23ης Νοεμβρίου 2023 σχετικά με τα αποτελέσματα των διαβουλεύσεων της Επιτροπής Αναφορών κατά τη διάρκεια του 2022 </w:t>
      </w:r>
      <w:r w:rsidR="00BE55A7" w:rsidRPr="00B17485">
        <w:rPr>
          <w:sz w:val="24"/>
          <w:szCs w:val="24"/>
          <w:lang w:val="el-GR"/>
        </w:rPr>
        <w:t>(</w:t>
      </w:r>
      <w:r w:rsidRPr="00B17485">
        <w:rPr>
          <w:sz w:val="24"/>
          <w:szCs w:val="24"/>
          <w:lang w:val="el-GR"/>
        </w:rPr>
        <w:t xml:space="preserve">ΕΕ C, C/2024/4220, 24.7.2024, ELI: </w:t>
      </w:r>
      <w:hyperlink r:id="rId5" w:history="1">
        <w:r w:rsidRPr="00013488">
          <w:rPr>
            <w:rStyle w:val="Hyperlink"/>
            <w:sz w:val="24"/>
            <w:szCs w:val="24"/>
            <w:lang w:val="el-GR"/>
          </w:rPr>
          <w:t>http://data.europa.eu/eli/C/2024/4220/oj</w:t>
        </w:r>
      </w:hyperlink>
      <w:r w:rsidR="00BE55A7" w:rsidRPr="00B17485">
        <w:rPr>
          <w:sz w:val="24"/>
          <w:szCs w:val="24"/>
          <w:lang w:val="el-GR"/>
        </w:rPr>
        <w:t>)</w:t>
      </w:r>
      <w:r w:rsidRPr="00B17485">
        <w:rPr>
          <w:sz w:val="24"/>
          <w:szCs w:val="24"/>
          <w:lang w:val="el-GR"/>
        </w:rPr>
        <w:t>.</w:t>
      </w:r>
    </w:p>
  </w:footnote>
  <w:footnote w:id="6">
    <w:p w:rsidR="008E0344" w:rsidRPr="00013488" w:rsidRDefault="008E0344" w:rsidP="00013488">
      <w:pPr>
        <w:pStyle w:val="FootnoteText"/>
        <w:tabs>
          <w:tab w:val="left" w:pos="567"/>
        </w:tabs>
        <w:ind w:left="567" w:hanging="567"/>
        <w:rPr>
          <w:sz w:val="24"/>
          <w:szCs w:val="24"/>
          <w:lang w:val="el-GR"/>
        </w:rPr>
      </w:pPr>
      <w:r w:rsidRPr="00013488">
        <w:rPr>
          <w:rStyle w:val="FootnoteReference"/>
          <w:sz w:val="24"/>
          <w:szCs w:val="24"/>
        </w:rPr>
        <w:footnoteRef/>
      </w:r>
      <w:r w:rsidRPr="00013488">
        <w:rPr>
          <w:sz w:val="24"/>
          <w:szCs w:val="24"/>
          <w:lang w:val="el-GR"/>
        </w:rPr>
        <w:t xml:space="preserve"> </w:t>
      </w:r>
      <w:r w:rsidRPr="00013488">
        <w:rPr>
          <w:sz w:val="24"/>
          <w:szCs w:val="24"/>
          <w:lang w:val="el-GR"/>
        </w:rPr>
        <w:tab/>
        <w:t xml:space="preserve">Άρθρα 25 έως 30 του κανονισμού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w:t>
      </w:r>
      <w:r w:rsidRPr="00013488">
        <w:rPr>
          <w:sz w:val="24"/>
          <w:szCs w:val="24"/>
        </w:rPr>
        <w:t>L</w:t>
      </w:r>
      <w:r w:rsidRPr="00013488">
        <w:rPr>
          <w:sz w:val="24"/>
          <w:szCs w:val="24"/>
          <w:lang w:val="el-GR"/>
        </w:rPr>
        <w:t xml:space="preserve"> 77 της 23.3.2016, σ. 1, </w:t>
      </w:r>
      <w:r w:rsidRPr="00013488">
        <w:rPr>
          <w:sz w:val="24"/>
          <w:szCs w:val="24"/>
        </w:rPr>
        <w:t>ELI</w:t>
      </w:r>
      <w:r w:rsidRPr="00013488">
        <w:rPr>
          <w:sz w:val="24"/>
          <w:szCs w:val="24"/>
          <w:lang w:val="el-GR"/>
        </w:rPr>
        <w:t xml:space="preserve">: </w:t>
      </w:r>
      <w:hyperlink r:id="rId6" w:history="1">
        <w:r w:rsidRPr="00013488">
          <w:rPr>
            <w:rStyle w:val="Hyperlink"/>
            <w:sz w:val="24"/>
            <w:szCs w:val="24"/>
            <w:lang w:val="el-GR"/>
          </w:rPr>
          <w:t>http://data.europa.eu/eli/reg/2016/399/oj</w:t>
        </w:r>
      </w:hyperlink>
      <w:r w:rsidR="00B17485" w:rsidRPr="00013488">
        <w:rPr>
          <w:sz w:val="24"/>
          <w:szCs w:val="24"/>
          <w:lang w:val="el-GR"/>
        </w:rPr>
        <w:t>).</w:t>
      </w:r>
    </w:p>
  </w:footnote>
  <w:footnote w:id="7">
    <w:p w:rsidR="00A352A2" w:rsidRPr="00B17485" w:rsidRDefault="00A352A2" w:rsidP="00013488">
      <w:pPr>
        <w:pStyle w:val="FootnoteText"/>
        <w:tabs>
          <w:tab w:val="left" w:pos="567"/>
        </w:tabs>
        <w:ind w:left="567" w:hanging="567"/>
        <w:rPr>
          <w:sz w:val="24"/>
          <w:szCs w:val="24"/>
          <w:lang w:val="el-GR"/>
        </w:rPr>
      </w:pPr>
      <w:r w:rsidRPr="00B17485">
        <w:rPr>
          <w:rStyle w:val="FootnoteReference"/>
          <w:sz w:val="24"/>
          <w:szCs w:val="24"/>
          <w:lang w:val="el-GR"/>
        </w:rPr>
        <w:footnoteRef/>
      </w:r>
      <w:r w:rsidR="005A4371" w:rsidRPr="00B17485">
        <w:rPr>
          <w:sz w:val="24"/>
          <w:szCs w:val="24"/>
          <w:lang w:val="el-GR"/>
        </w:rPr>
        <w:t xml:space="preserve"> </w:t>
      </w:r>
      <w:r w:rsidR="005A4371" w:rsidRPr="00B17485">
        <w:rPr>
          <w:sz w:val="24"/>
          <w:szCs w:val="24"/>
          <w:lang w:val="el-GR"/>
        </w:rPr>
        <w:tab/>
      </w:r>
      <w:r w:rsidRPr="00B17485">
        <w:rPr>
          <w:sz w:val="24"/>
          <w:szCs w:val="24"/>
          <w:lang w:val="el-GR"/>
        </w:rPr>
        <w:t>ΕΕ C 214 της 16.6.2023, σ.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3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3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3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914CE2"/>
    <w:multiLevelType w:val="hybridMultilevel"/>
    <w:tmpl w:val="9AA2E6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1674D0A"/>
    <w:multiLevelType w:val="hybridMultilevel"/>
    <w:tmpl w:val="84067BEA"/>
    <w:lvl w:ilvl="0" w:tplc="28BC35C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0"/>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EL"/>
    <w:docVar w:name="dvnumam" w:val="0"/>
    <w:docVar w:name="dvpe" w:val="768.068"/>
    <w:docVar w:name="dvrapporteur" w:val="Εισηγητής: "/>
    <w:docVar w:name="dvtitre" w:val="Ψήφισμα του Ευρωπαϊκού Κοινοβουλίου σχετικά με τις διαβουλεύσεις της Επιτροπής Αναφορών κατά το έτος 2023(2025/2027(INI))"/>
  </w:docVars>
  <w:rsids>
    <w:rsidRoot w:val="00721828"/>
    <w:rsid w:val="00002272"/>
    <w:rsid w:val="0001348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710"/>
    <w:rsid w:val="00531B5C"/>
    <w:rsid w:val="00545827"/>
    <w:rsid w:val="00560270"/>
    <w:rsid w:val="005A4371"/>
    <w:rsid w:val="005C2568"/>
    <w:rsid w:val="005F1B17"/>
    <w:rsid w:val="006037C0"/>
    <w:rsid w:val="006631B6"/>
    <w:rsid w:val="00680577"/>
    <w:rsid w:val="006F74FA"/>
    <w:rsid w:val="00721828"/>
    <w:rsid w:val="00731ADD"/>
    <w:rsid w:val="00734777"/>
    <w:rsid w:val="00747932"/>
    <w:rsid w:val="00751A4A"/>
    <w:rsid w:val="00756632"/>
    <w:rsid w:val="00762C74"/>
    <w:rsid w:val="00786EC0"/>
    <w:rsid w:val="007D1690"/>
    <w:rsid w:val="007E22AD"/>
    <w:rsid w:val="00817416"/>
    <w:rsid w:val="00842779"/>
    <w:rsid w:val="00865F67"/>
    <w:rsid w:val="00880878"/>
    <w:rsid w:val="00881A7B"/>
    <w:rsid w:val="008840E5"/>
    <w:rsid w:val="00887B3E"/>
    <w:rsid w:val="008C2AC6"/>
    <w:rsid w:val="008E0344"/>
    <w:rsid w:val="00930C23"/>
    <w:rsid w:val="0093193B"/>
    <w:rsid w:val="009509D8"/>
    <w:rsid w:val="00950B64"/>
    <w:rsid w:val="00981893"/>
    <w:rsid w:val="00A1687D"/>
    <w:rsid w:val="00A352A2"/>
    <w:rsid w:val="00A43E52"/>
    <w:rsid w:val="00A4678D"/>
    <w:rsid w:val="00A778C7"/>
    <w:rsid w:val="00AB441E"/>
    <w:rsid w:val="00AB6293"/>
    <w:rsid w:val="00AE0928"/>
    <w:rsid w:val="00AF3B82"/>
    <w:rsid w:val="00B12E95"/>
    <w:rsid w:val="00B17485"/>
    <w:rsid w:val="00B22876"/>
    <w:rsid w:val="00B558F0"/>
    <w:rsid w:val="00BD48FE"/>
    <w:rsid w:val="00BD7BD8"/>
    <w:rsid w:val="00BE55A7"/>
    <w:rsid w:val="00BE6ADC"/>
    <w:rsid w:val="00BF6A47"/>
    <w:rsid w:val="00C05BFE"/>
    <w:rsid w:val="00C23CD4"/>
    <w:rsid w:val="00C61C0C"/>
    <w:rsid w:val="00C941CB"/>
    <w:rsid w:val="00CC2357"/>
    <w:rsid w:val="00CF071A"/>
    <w:rsid w:val="00D058B8"/>
    <w:rsid w:val="00D56C11"/>
    <w:rsid w:val="00D834A0"/>
    <w:rsid w:val="00D872DF"/>
    <w:rsid w:val="00D91E21"/>
    <w:rsid w:val="00DA7FCD"/>
    <w:rsid w:val="00DF523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00F96E-B6AB-43CE-9297-37909345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uiPriority w:val="99"/>
    <w:rsid w:val="00A352A2"/>
    <w:rPr>
      <w:b/>
    </w:rPr>
  </w:style>
  <w:style w:type="paragraph" w:customStyle="1" w:styleId="NormalHanging12a">
    <w:name w:val="NormalHanging12a"/>
    <w:basedOn w:val="Normal"/>
    <w:link w:val="NormalHanging12aChar"/>
    <w:rsid w:val="00A352A2"/>
    <w:pPr>
      <w:spacing w:after="240"/>
      <w:ind w:left="567" w:hanging="567"/>
    </w:pPr>
  </w:style>
  <w:style w:type="paragraph" w:customStyle="1" w:styleId="EPComma">
    <w:name w:val="EPComma"/>
    <w:basedOn w:val="Normal"/>
    <w:uiPriority w:val="99"/>
    <w:rsid w:val="00A352A2"/>
    <w:pPr>
      <w:spacing w:before="480" w:after="240"/>
    </w:pPr>
  </w:style>
  <w:style w:type="character" w:styleId="Hyperlink">
    <w:name w:val="Hyperlink"/>
    <w:basedOn w:val="DefaultParagraphFont"/>
    <w:uiPriority w:val="99"/>
    <w:unhideWhenUsed/>
    <w:rsid w:val="00A352A2"/>
    <w:rPr>
      <w:color w:val="0000FF"/>
      <w:u w:val="single"/>
    </w:rPr>
  </w:style>
  <w:style w:type="character" w:customStyle="1" w:styleId="NormalHanging12aChar">
    <w:name w:val="NormalHanging12a Char"/>
    <w:basedOn w:val="DefaultParagraphFont"/>
    <w:link w:val="NormalHanging12a"/>
    <w:rsid w:val="00A352A2"/>
    <w:rPr>
      <w:sz w:val="24"/>
      <w:lang w:val="el-GR"/>
    </w:rPr>
  </w:style>
  <w:style w:type="paragraph" w:styleId="BalloonText">
    <w:name w:val="Balloon Text"/>
    <w:basedOn w:val="Normal"/>
    <w:link w:val="BalloonTextChar"/>
    <w:rsid w:val="00530710"/>
    <w:rPr>
      <w:rFonts w:ascii="Segoe UI" w:hAnsi="Segoe UI" w:cs="Segoe UI"/>
      <w:sz w:val="18"/>
      <w:szCs w:val="18"/>
    </w:rPr>
  </w:style>
  <w:style w:type="character" w:customStyle="1" w:styleId="BalloonTextChar">
    <w:name w:val="Balloon Text Char"/>
    <w:basedOn w:val="DefaultParagraphFont"/>
    <w:link w:val="BalloonText"/>
    <w:rsid w:val="0053071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6" Type="http://schemas.openxmlformats.org/officeDocument/2006/relationships/hyperlink" Target="http://data.europa.eu/eli/reg/2016/399/oj" TargetMode="External"/><Relationship Id="rId5" Type="http://schemas.openxmlformats.org/officeDocument/2006/relationships/hyperlink" Target="http://data.europa.eu/eli/C/2024/4220/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0E53D-5727-4DC2-8044-E7717C524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7899</Words>
  <Characters>46474</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KOLOKYTHIA Amalia</cp:lastModifiedBy>
  <cp:revision>2</cp:revision>
  <cp:lastPrinted>2004-11-19T15:42:00Z</cp:lastPrinted>
  <dcterms:created xsi:type="dcterms:W3CDTF">2025-05-22T12:42:00Z</dcterms:created>
  <dcterms:modified xsi:type="dcterms:W3CDTF">2025-05-22T12:42:00Z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A10-0063/2025</vt:lpwstr>
  </property>
  <property fmtid="{D5CDD505-2E9C-101B-9397-08002B2CF9AE}" pid="4" name="&lt;Type&gt;">
    <vt:lpwstr>RR</vt:lpwstr>
  </property>
</Properties>
</file>