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37E24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237E24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237E24">
              <w:rPr>
                <w:lang w:val="en-GB"/>
              </w:rPr>
              <w:t>Európai</w:t>
            </w:r>
            <w:proofErr w:type="spellEnd"/>
            <w:r w:rsidRPr="00237E24">
              <w:rPr>
                <w:lang w:val="en-GB"/>
              </w:rPr>
              <w:t xml:space="preserve"> </w:t>
            </w:r>
            <w:proofErr w:type="spellStart"/>
            <w:r w:rsidRPr="00237E24">
              <w:rPr>
                <w:lang w:val="en-GB"/>
              </w:rPr>
              <w:t>Parlament</w:t>
            </w:r>
            <w:proofErr w:type="spellEnd"/>
          </w:p>
          <w:p w14:paraId="12F52259" w14:textId="798398E0" w:rsidR="00757DD5" w:rsidRPr="00237E24" w:rsidRDefault="009B6E18" w:rsidP="00837EBD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37E24">
              <w:rPr>
                <w:lang w:val="en-GB"/>
              </w:rPr>
              <w:t xml:space="preserve">2024 </w:t>
            </w:r>
            <w:r w:rsidR="005F0EBC" w:rsidRPr="00237E24">
              <w:rPr>
                <w:lang w:val="en-GB"/>
              </w:rPr>
              <w:t xml:space="preserve">- </w:t>
            </w:r>
            <w:r w:rsidRPr="00237E24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237E24" w:rsidRDefault="00172070" w:rsidP="00425111">
            <w:pPr>
              <w:pStyle w:val="EPLogo"/>
            </w:pPr>
            <w:r w:rsidRPr="00237E24">
              <w:rPr>
                <w:noProof/>
                <w:lang w:val="hu-HU" w:eastAsia="hu-HU"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237E24" w:rsidRDefault="008E7632" w:rsidP="008E7632">
      <w:pPr>
        <w:pStyle w:val="LineTop"/>
        <w:rPr>
          <w:lang w:val="en-GB"/>
        </w:rPr>
      </w:pPr>
    </w:p>
    <w:p w14:paraId="07511194" w14:textId="77777777" w:rsidR="008E7632" w:rsidRPr="00237E24" w:rsidRDefault="005F0EBC" w:rsidP="008E7632">
      <w:pPr>
        <w:pStyle w:val="ZSessionDoc"/>
        <w:rPr>
          <w:b/>
          <w:i w:val="0"/>
        </w:rPr>
      </w:pPr>
      <w:r w:rsidRPr="00237E24">
        <w:rPr>
          <w:b/>
          <w:i w:val="0"/>
        </w:rPr>
        <w:t>ELFOGADOTT SZÖVEGEK</w:t>
      </w:r>
    </w:p>
    <w:p w14:paraId="6AF0D6FA" w14:textId="77777777" w:rsidR="008E7632" w:rsidRPr="00237E24" w:rsidRDefault="008E7632" w:rsidP="008E7632">
      <w:pPr>
        <w:pStyle w:val="LineBottom"/>
      </w:pPr>
    </w:p>
    <w:p w14:paraId="7F655535" w14:textId="7B58CBD1" w:rsidR="00BC41C2" w:rsidRPr="00237E24" w:rsidRDefault="005F0EBC" w:rsidP="00BC41C2">
      <w:pPr>
        <w:pStyle w:val="ATHeading1"/>
        <w:rPr>
          <w:lang w:val="en-GB"/>
        </w:rPr>
      </w:pPr>
      <w:bookmarkStart w:id="0" w:name="TA_Heading"/>
      <w:r w:rsidRPr="00237E24">
        <w:rPr>
          <w:lang w:val="en-GB"/>
        </w:rPr>
        <w:t>P</w:t>
      </w:r>
      <w:r w:rsidR="009B6E18" w:rsidRPr="00237E24">
        <w:rPr>
          <w:lang w:val="en-GB"/>
        </w:rPr>
        <w:t>10</w:t>
      </w:r>
      <w:r w:rsidRPr="00237E24">
        <w:rPr>
          <w:lang w:val="en-GB"/>
        </w:rPr>
        <w:t>_TA(202</w:t>
      </w:r>
      <w:r w:rsidR="00521812" w:rsidRPr="00237E24">
        <w:rPr>
          <w:lang w:val="en-GB"/>
        </w:rPr>
        <w:t>5</w:t>
      </w:r>
      <w:r w:rsidRPr="00237E24">
        <w:rPr>
          <w:lang w:val="en-GB"/>
        </w:rPr>
        <w:t>)</w:t>
      </w:r>
      <w:bookmarkStart w:id="1" w:name="TANumber"/>
      <w:bookmarkEnd w:id="0"/>
      <w:r w:rsidRPr="00237E24">
        <w:rPr>
          <w:lang w:val="en-GB"/>
        </w:rPr>
        <w:t>0</w:t>
      </w:r>
      <w:r w:rsidR="00237E24" w:rsidRPr="00237E24">
        <w:rPr>
          <w:lang w:val="en-GB"/>
        </w:rPr>
        <w:t>115</w:t>
      </w:r>
      <w:bookmarkEnd w:id="1"/>
    </w:p>
    <w:p w14:paraId="316C438E" w14:textId="77777777" w:rsidR="00BC41C2" w:rsidRPr="00237E24" w:rsidRDefault="00BC41C2" w:rsidP="00BC41C2">
      <w:pPr>
        <w:pStyle w:val="ATHeading2"/>
        <w:rPr>
          <w:lang w:val="en-GB"/>
        </w:rPr>
      </w:pPr>
      <w:bookmarkStart w:id="2" w:name="Etoiles"/>
      <w:bookmarkEnd w:id="2"/>
      <w:r w:rsidRPr="00237E24">
        <w:rPr>
          <w:lang w:val="en-GB"/>
        </w:rPr>
        <w:t>A 228/2013/EU rendeletnek a súlyos természeti katasztrófák által sújtott legkülső régióknak nyújtandó kiegészítő támogatás és nagyobb rugalmasság tekintetében, valamint a Mayotte-on pusztító Chido ciklonnal összefüggésben történő módosítása</w:t>
      </w:r>
    </w:p>
    <w:p w14:paraId="4E77C0A9" w14:textId="6E5FF813" w:rsidR="009C4014" w:rsidRPr="00237E24" w:rsidRDefault="009C4014" w:rsidP="009C4014">
      <w:pPr>
        <w:rPr>
          <w:i/>
          <w:vanish/>
          <w:lang w:val="en-GB"/>
        </w:rPr>
      </w:pPr>
      <w:r w:rsidRPr="00237E24">
        <w:rPr>
          <w:i/>
        </w:rPr>
        <w:fldChar w:fldCharType="begin"/>
      </w:r>
      <w:r w:rsidRPr="00237E24">
        <w:rPr>
          <w:i/>
          <w:lang w:val="en-GB"/>
        </w:rPr>
        <w:instrText xml:space="preserve"> TC"</w:instrText>
      </w:r>
      <w:bookmarkStart w:id="3" w:name="DocNumber"/>
      <w:r w:rsidR="005F0EBC" w:rsidRPr="00237E24">
        <w:rPr>
          <w:i/>
          <w:lang w:val="en-GB"/>
        </w:rPr>
        <w:instrText>(C</w:instrText>
      </w:r>
      <w:r w:rsidR="009B6E18" w:rsidRPr="00237E24">
        <w:rPr>
          <w:i/>
          <w:lang w:val="en-GB"/>
        </w:rPr>
        <w:instrText>10</w:instrText>
      </w:r>
      <w:r w:rsidR="005F0EBC" w:rsidRPr="00237E24">
        <w:rPr>
          <w:i/>
          <w:lang w:val="en-GB"/>
        </w:rPr>
        <w:instrText>-</w:instrText>
      </w:r>
      <w:r w:rsidR="00433AC5" w:rsidRPr="00237E24">
        <w:rPr>
          <w:i/>
          <w:lang w:val="en-GB"/>
        </w:rPr>
        <w:instrText>0071</w:instrText>
      </w:r>
      <w:r w:rsidR="005F0EBC" w:rsidRPr="00237E24">
        <w:rPr>
          <w:i/>
          <w:lang w:val="en-GB"/>
        </w:rPr>
        <w:instrText>/202</w:instrText>
      </w:r>
      <w:r w:rsidR="00521812" w:rsidRPr="00237E24">
        <w:rPr>
          <w:i/>
          <w:lang w:val="en-GB"/>
        </w:rPr>
        <w:instrText>5</w:instrText>
      </w:r>
      <w:r w:rsidR="005F0EBC" w:rsidRPr="00237E24">
        <w:rPr>
          <w:i/>
          <w:lang w:val="en-GB"/>
        </w:rPr>
        <w:instrText>)</w:instrText>
      </w:r>
      <w:bookmarkEnd w:id="3"/>
      <w:r w:rsidRPr="00237E24">
        <w:rPr>
          <w:i/>
          <w:lang w:val="en-GB"/>
        </w:rPr>
        <w:instrText xml:space="preserve">"\l3 \n&gt; \* MERGEFORMAT </w:instrText>
      </w:r>
      <w:r w:rsidRPr="00237E24">
        <w:rPr>
          <w:i/>
        </w:rPr>
        <w:fldChar w:fldCharType="end"/>
      </w:r>
    </w:p>
    <w:p w14:paraId="632700DD" w14:textId="272BEB28" w:rsidR="005F0EBC" w:rsidRPr="00237E24" w:rsidRDefault="00521812" w:rsidP="009C4014">
      <w:pPr>
        <w:rPr>
          <w:vanish/>
          <w:lang w:val="en-GB"/>
        </w:rPr>
      </w:pPr>
      <w:bookmarkStart w:id="4" w:name="Commission"/>
      <w:proofErr w:type="spellStart"/>
      <w:r w:rsidRPr="00237E24">
        <w:rPr>
          <w:vanish/>
          <w:lang w:val="en-GB"/>
        </w:rPr>
        <w:t>Mezőgazdasági</w:t>
      </w:r>
      <w:proofErr w:type="spellEnd"/>
      <w:r w:rsidRPr="00237E24">
        <w:rPr>
          <w:vanish/>
          <w:lang w:val="en-GB"/>
        </w:rPr>
        <w:t xml:space="preserve"> </w:t>
      </w:r>
      <w:proofErr w:type="spellStart"/>
      <w:r w:rsidRPr="00237E24">
        <w:rPr>
          <w:vanish/>
          <w:lang w:val="en-GB"/>
        </w:rPr>
        <w:t>és</w:t>
      </w:r>
      <w:proofErr w:type="spellEnd"/>
      <w:r w:rsidRPr="00237E24">
        <w:rPr>
          <w:vanish/>
          <w:lang w:val="en-GB"/>
        </w:rPr>
        <w:t xml:space="preserve"> </w:t>
      </w:r>
      <w:proofErr w:type="spellStart"/>
      <w:r w:rsidRPr="00237E24">
        <w:rPr>
          <w:vanish/>
          <w:lang w:val="en-GB"/>
        </w:rPr>
        <w:t>Vidékfejlesztési</w:t>
      </w:r>
      <w:proofErr w:type="spellEnd"/>
      <w:r w:rsidRPr="00237E24">
        <w:rPr>
          <w:vanish/>
          <w:lang w:val="en-GB"/>
        </w:rPr>
        <w:t xml:space="preserve"> </w:t>
      </w:r>
      <w:proofErr w:type="spellStart"/>
      <w:r w:rsidR="001E0C5C" w:rsidRPr="00237E24">
        <w:rPr>
          <w:vanish/>
          <w:lang w:val="en-GB"/>
        </w:rPr>
        <w:t>Bizottság</w:t>
      </w:r>
      <w:proofErr w:type="spellEnd"/>
    </w:p>
    <w:p w14:paraId="6A590695" w14:textId="10DFAF56" w:rsidR="009C4014" w:rsidRPr="00237E24" w:rsidRDefault="005F0EBC" w:rsidP="009C4014">
      <w:pPr>
        <w:rPr>
          <w:vanish/>
          <w:lang w:val="en-GB"/>
        </w:rPr>
      </w:pPr>
      <w:bookmarkStart w:id="5" w:name="PE"/>
      <w:bookmarkEnd w:id="4"/>
      <w:r w:rsidRPr="00237E24">
        <w:rPr>
          <w:vanish/>
          <w:lang w:val="en-GB"/>
        </w:rPr>
        <w:t>PE</w:t>
      </w:r>
      <w:bookmarkEnd w:id="5"/>
      <w:r w:rsidR="00424582">
        <w:rPr>
          <w:vanish/>
          <w:lang w:val="en-GB"/>
        </w:rPr>
        <w:t>7</w:t>
      </w:r>
      <w:r w:rsidR="00B02B12" w:rsidRPr="00237E24">
        <w:rPr>
          <w:vanish/>
          <w:lang w:val="en-GB"/>
        </w:rPr>
        <w:t>74.152</w:t>
      </w:r>
    </w:p>
    <w:p w14:paraId="3FB70DA1" w14:textId="240066BD" w:rsidR="00BC41C2" w:rsidRPr="00237E24" w:rsidRDefault="005F0EBC" w:rsidP="00BC41C2">
      <w:pPr>
        <w:pStyle w:val="ATHeading3"/>
        <w:rPr>
          <w:lang w:val="en-GB"/>
        </w:rPr>
      </w:pPr>
      <w:bookmarkStart w:id="6" w:name="References"/>
      <w:r w:rsidRPr="00237E24">
        <w:rPr>
          <w:lang w:val="en-GB"/>
        </w:rPr>
        <w:t>Az Európai Parlament 202</w:t>
      </w:r>
      <w:r w:rsidR="00521812" w:rsidRPr="00237E24">
        <w:rPr>
          <w:lang w:val="en-GB"/>
        </w:rPr>
        <w:t>5</w:t>
      </w:r>
      <w:r w:rsidRPr="00237E24">
        <w:rPr>
          <w:lang w:val="en-GB"/>
        </w:rPr>
        <w:t xml:space="preserve">. </w:t>
      </w:r>
      <w:r w:rsidR="00521812" w:rsidRPr="00237E24">
        <w:rPr>
          <w:lang w:val="en-GB"/>
        </w:rPr>
        <w:t>június</w:t>
      </w:r>
      <w:r w:rsidR="00433AC5" w:rsidRPr="00237E24">
        <w:rPr>
          <w:lang w:val="en-GB"/>
        </w:rPr>
        <w:t xml:space="preserve"> </w:t>
      </w:r>
      <w:r w:rsidR="00B72832" w:rsidRPr="00237E24">
        <w:rPr>
          <w:lang w:val="en-GB"/>
        </w:rPr>
        <w:t>17-</w:t>
      </w:r>
      <w:r w:rsidRPr="00237E24">
        <w:rPr>
          <w:lang w:val="en-GB"/>
        </w:rPr>
        <w:t>i jogalkotási állásfoglalása</w:t>
      </w:r>
      <w:bookmarkEnd w:id="6"/>
      <w:r w:rsidRPr="00237E24">
        <w:rPr>
          <w:lang w:val="en-GB"/>
        </w:rPr>
        <w:t xml:space="preserve"> </w:t>
      </w:r>
      <w:r w:rsidR="006830CD" w:rsidRPr="00237E24">
        <w:rPr>
          <w:lang w:val="en-GB"/>
        </w:rPr>
        <w:t>a</w:t>
      </w:r>
      <w:r w:rsidR="00521812" w:rsidRPr="00237E24">
        <w:rPr>
          <w:lang w:val="en-GB"/>
        </w:rPr>
        <w:t xml:space="preserve"> 228/2013/EU rendeletnek a súlyos természeti katasztrófák által sújtott legkülső régióknak nyújtandó kiegészítő támogatás és nagyobb rugalmasság tekintetében, valamint a Mayotte-on pusztító Chido ciklonnal összefüggésben történő módosításáról </w:t>
      </w:r>
      <w:r w:rsidR="00C1542A" w:rsidRPr="00237E24">
        <w:rPr>
          <w:lang w:val="en-GB"/>
        </w:rPr>
        <w:t>szóló</w:t>
      </w:r>
      <w:r w:rsidR="006830CD" w:rsidRPr="00237E24">
        <w:rPr>
          <w:lang w:val="en-GB"/>
        </w:rPr>
        <w:t xml:space="preserve"> </w:t>
      </w:r>
      <w:r w:rsidR="004410E4" w:rsidRPr="00237E24">
        <w:rPr>
          <w:lang w:val="hu-HU"/>
        </w:rPr>
        <w:t xml:space="preserve">európai parlamenti és tanácsi </w:t>
      </w:r>
      <w:r w:rsidR="001F1B62" w:rsidRPr="00237E24">
        <w:rPr>
          <w:lang w:val="hu-HU"/>
        </w:rPr>
        <w:t xml:space="preserve">rendeletre </w:t>
      </w:r>
      <w:r w:rsidR="004410E4" w:rsidRPr="00237E24">
        <w:rPr>
          <w:lang w:val="hu-HU"/>
        </w:rPr>
        <w:t>irányuló javaslatról (COM(</w:t>
      </w:r>
      <w:r w:rsidR="00E978B6" w:rsidRPr="00237E24">
        <w:rPr>
          <w:lang w:val="hu-HU"/>
        </w:rPr>
        <w:t>202</w:t>
      </w:r>
      <w:r w:rsidR="00521812" w:rsidRPr="00237E24">
        <w:rPr>
          <w:lang w:val="hu-HU"/>
        </w:rPr>
        <w:t>5</w:t>
      </w:r>
      <w:r w:rsidR="00E978B6" w:rsidRPr="00237E24">
        <w:rPr>
          <w:lang w:val="hu-HU"/>
        </w:rPr>
        <w:t>)</w:t>
      </w:r>
      <w:r w:rsidR="00521812" w:rsidRPr="00237E24">
        <w:rPr>
          <w:lang w:val="hu-HU"/>
        </w:rPr>
        <w:t xml:space="preserve">0190 </w:t>
      </w:r>
      <w:r w:rsidR="004410E4" w:rsidRPr="00237E24">
        <w:rPr>
          <w:lang w:val="hu-HU"/>
        </w:rPr>
        <w:t>– C</w:t>
      </w:r>
      <w:r w:rsidR="009B6E18" w:rsidRPr="00237E24">
        <w:rPr>
          <w:lang w:val="hu-HU"/>
        </w:rPr>
        <w:t>10</w:t>
      </w:r>
      <w:r w:rsidR="004410E4" w:rsidRPr="00237E24">
        <w:rPr>
          <w:lang w:val="hu-HU"/>
        </w:rPr>
        <w:t>-</w:t>
      </w:r>
      <w:r w:rsidR="00521614" w:rsidRPr="00237E24">
        <w:rPr>
          <w:lang w:val="hu-HU"/>
        </w:rPr>
        <w:t>0071</w:t>
      </w:r>
      <w:r w:rsidR="004410E4" w:rsidRPr="00237E24">
        <w:rPr>
          <w:lang w:val="hu-HU"/>
        </w:rPr>
        <w:t>/202</w:t>
      </w:r>
      <w:r w:rsidR="00807AE6" w:rsidRPr="00237E24">
        <w:rPr>
          <w:lang w:val="hu-HU"/>
        </w:rPr>
        <w:t>5</w:t>
      </w:r>
      <w:r w:rsidR="004410E4" w:rsidRPr="00237E24">
        <w:rPr>
          <w:lang w:val="hu-HU"/>
        </w:rPr>
        <w:t xml:space="preserve"> – </w:t>
      </w:r>
      <w:r w:rsidR="00521812" w:rsidRPr="00237E24">
        <w:rPr>
          <w:lang w:val="hu-HU"/>
        </w:rPr>
        <w:t>2025/0104</w:t>
      </w:r>
      <w:r w:rsidR="004410E4" w:rsidRPr="00237E24">
        <w:rPr>
          <w:lang w:val="hu-HU"/>
        </w:rPr>
        <w:t>(COD))</w:t>
      </w:r>
    </w:p>
    <w:p w14:paraId="6AAB8B82" w14:textId="77777777" w:rsidR="005F0EBC" w:rsidRPr="00237E24" w:rsidRDefault="005F0EBC" w:rsidP="005F0EBC">
      <w:pPr>
        <w:pStyle w:val="Normal12Bold"/>
      </w:pPr>
      <w:bookmarkStart w:id="7" w:name="TextBodyBegin"/>
      <w:bookmarkEnd w:id="7"/>
      <w:r w:rsidRPr="00237E24">
        <w:t>(</w:t>
      </w:r>
      <w:r w:rsidR="001D064B" w:rsidRPr="00237E24">
        <w:t>Rendes jogalkotási eljárás: első olvasat</w:t>
      </w:r>
      <w:r w:rsidRPr="00237E24">
        <w:t>)</w:t>
      </w:r>
    </w:p>
    <w:p w14:paraId="5213DEC8" w14:textId="77777777" w:rsidR="004410E4" w:rsidRPr="00237E24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237E24">
        <w:rPr>
          <w:i/>
          <w:szCs w:val="24"/>
          <w:lang w:val="hu-HU"/>
        </w:rPr>
        <w:t>Az Európai Parlament,</w:t>
      </w:r>
    </w:p>
    <w:p w14:paraId="5F566F5A" w14:textId="62C3DBDF" w:rsidR="004410E4" w:rsidRPr="00237E24" w:rsidRDefault="004410E4" w:rsidP="004410E4">
      <w:pPr>
        <w:pStyle w:val="Normal12Hanging"/>
        <w:ind w:left="567" w:hanging="567"/>
        <w:rPr>
          <w:lang w:val="hu-HU"/>
        </w:rPr>
      </w:pPr>
      <w:r w:rsidRPr="00237E24">
        <w:rPr>
          <w:lang w:val="hu-HU"/>
        </w:rPr>
        <w:t>–</w:t>
      </w:r>
      <w:r w:rsidRPr="00237E24">
        <w:rPr>
          <w:lang w:val="hu-HU"/>
        </w:rPr>
        <w:tab/>
        <w:t>tekintettel a Bizottság Parlamenthez és Tanácshoz intézett javaslatára (</w:t>
      </w:r>
      <w:proofErr w:type="gramStart"/>
      <w:r w:rsidRPr="00237E24">
        <w:rPr>
          <w:lang w:val="hu-HU"/>
        </w:rPr>
        <w:t>COM(</w:t>
      </w:r>
      <w:proofErr w:type="gramEnd"/>
      <w:r w:rsidR="00521812" w:rsidRPr="00237E24">
        <w:rPr>
          <w:lang w:val="hu-HU"/>
        </w:rPr>
        <w:t>2025)0190</w:t>
      </w:r>
      <w:r w:rsidRPr="00237E24">
        <w:rPr>
          <w:lang w:val="hu-HU"/>
        </w:rPr>
        <w:t>),</w:t>
      </w:r>
    </w:p>
    <w:p w14:paraId="11FAC197" w14:textId="3E72340E" w:rsidR="004410E4" w:rsidRPr="00237E24" w:rsidRDefault="004410E4" w:rsidP="004410E4">
      <w:pPr>
        <w:pStyle w:val="Normal12Hanging"/>
        <w:ind w:left="567" w:hanging="567"/>
        <w:rPr>
          <w:lang w:val="hu-HU"/>
        </w:rPr>
      </w:pPr>
      <w:r w:rsidRPr="00237E24">
        <w:rPr>
          <w:lang w:val="hu-HU"/>
        </w:rPr>
        <w:t>–</w:t>
      </w:r>
      <w:r w:rsidRPr="00237E24">
        <w:rPr>
          <w:lang w:val="hu-HU"/>
        </w:rPr>
        <w:tab/>
        <w:t>tekintettel az Európai Unió működéséről szóló szerződés 294. cikkének (2) bekezdésére</w:t>
      </w:r>
      <w:r w:rsidR="002F11BC" w:rsidRPr="00237E24">
        <w:rPr>
          <w:lang w:val="hu-HU"/>
        </w:rPr>
        <w:t xml:space="preserve">, </w:t>
      </w:r>
      <w:r w:rsidR="00BF0DD2" w:rsidRPr="00237E24">
        <w:rPr>
          <w:lang w:val="hu-HU"/>
        </w:rPr>
        <w:t xml:space="preserve">42. cikkére, 43. cikkének (2) bekezdésére </w:t>
      </w:r>
      <w:r w:rsidR="00FE1142" w:rsidRPr="00237E24">
        <w:rPr>
          <w:lang w:val="hu-HU"/>
        </w:rPr>
        <w:t xml:space="preserve">és </w:t>
      </w:r>
      <w:r w:rsidR="00BF0DD2" w:rsidRPr="00237E24">
        <w:rPr>
          <w:lang w:val="hu-HU"/>
        </w:rPr>
        <w:t>349</w:t>
      </w:r>
      <w:r w:rsidR="00FE1142" w:rsidRPr="00237E24">
        <w:rPr>
          <w:lang w:val="hu-HU"/>
        </w:rPr>
        <w:t>. cikkére</w:t>
      </w:r>
      <w:r w:rsidRPr="00237E24">
        <w:rPr>
          <w:lang w:val="hu-HU"/>
        </w:rPr>
        <w:t>, amelyek alapján a Bizottság javaslatát benyújtotta a Parlamenthez (C</w:t>
      </w:r>
      <w:r w:rsidR="009B6E18" w:rsidRPr="00237E24">
        <w:rPr>
          <w:lang w:val="hu-HU"/>
        </w:rPr>
        <w:t>10</w:t>
      </w:r>
      <w:r w:rsidRPr="00237E24">
        <w:rPr>
          <w:lang w:val="hu-HU"/>
        </w:rPr>
        <w:t>-</w:t>
      </w:r>
      <w:r w:rsidR="00433AC5" w:rsidRPr="00237E24">
        <w:rPr>
          <w:lang w:val="hu-HU"/>
        </w:rPr>
        <w:t>0071</w:t>
      </w:r>
      <w:r w:rsidRPr="00237E24">
        <w:rPr>
          <w:lang w:val="hu-HU"/>
        </w:rPr>
        <w:t>/202</w:t>
      </w:r>
      <w:r w:rsidR="00521812" w:rsidRPr="00237E24">
        <w:rPr>
          <w:lang w:val="hu-HU"/>
        </w:rPr>
        <w:t>5</w:t>
      </w:r>
      <w:r w:rsidRPr="00237E24">
        <w:rPr>
          <w:lang w:val="hu-HU"/>
        </w:rPr>
        <w:t>),</w:t>
      </w:r>
    </w:p>
    <w:p w14:paraId="5BE174ED" w14:textId="77777777" w:rsidR="004410E4" w:rsidRPr="00237E24" w:rsidRDefault="004410E4" w:rsidP="004410E4">
      <w:pPr>
        <w:pStyle w:val="Normal12Hanging"/>
        <w:ind w:left="567" w:hanging="567"/>
        <w:rPr>
          <w:lang w:val="hu-HU"/>
        </w:rPr>
      </w:pPr>
      <w:r w:rsidRPr="00237E24">
        <w:rPr>
          <w:lang w:val="hu-HU"/>
        </w:rPr>
        <w:t>–</w:t>
      </w:r>
      <w:r w:rsidRPr="00237E24">
        <w:rPr>
          <w:lang w:val="hu-HU"/>
        </w:rPr>
        <w:tab/>
        <w:t>tekintettel az Európai Unió működéséről szóló szerződés 294. cikkének (3) bekezdésére,</w:t>
      </w:r>
    </w:p>
    <w:p w14:paraId="42EB3221" w14:textId="1A2851FE" w:rsidR="00671EDE" w:rsidRPr="00237E24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237E24">
        <w:rPr>
          <w:lang w:val="hu-HU"/>
        </w:rPr>
        <w:t>–</w:t>
      </w:r>
      <w:r w:rsidRPr="00237E24">
        <w:rPr>
          <w:lang w:val="hu-HU"/>
        </w:rPr>
        <w:tab/>
        <w:t>az Európai Gazdasági és Szociális Bizottság</w:t>
      </w:r>
      <w:r w:rsidR="00BF0DD2" w:rsidRPr="00237E24">
        <w:rPr>
          <w:lang w:val="hu-HU"/>
        </w:rPr>
        <w:t>gal folytatott konzultációt követően</w:t>
      </w:r>
      <w:r w:rsidRPr="00237E24">
        <w:rPr>
          <w:lang w:val="hu-HU"/>
        </w:rPr>
        <w:t>,</w:t>
      </w:r>
    </w:p>
    <w:p w14:paraId="07D00E70" w14:textId="469B9266" w:rsidR="001F0B51" w:rsidRPr="00237E24" w:rsidRDefault="001F0B51" w:rsidP="004410E4">
      <w:pPr>
        <w:pStyle w:val="Normal12Hanging"/>
        <w:ind w:left="567" w:hanging="567"/>
        <w:rPr>
          <w:lang w:val="hu-HU"/>
        </w:rPr>
      </w:pPr>
      <w:r w:rsidRPr="00237E24">
        <w:rPr>
          <w:lang w:val="hu-HU"/>
        </w:rPr>
        <w:t>–</w:t>
      </w:r>
      <w:r w:rsidRPr="00237E24">
        <w:rPr>
          <w:lang w:val="hu-HU"/>
        </w:rPr>
        <w:tab/>
        <w:t xml:space="preserve">tekintettel a Tanács képviselőjének </w:t>
      </w:r>
      <w:r w:rsidR="00BF0DD2" w:rsidRPr="00237E24">
        <w:rPr>
          <w:lang w:val="hu-HU"/>
        </w:rPr>
        <w:t>2025. május 19</w:t>
      </w:r>
      <w:r w:rsidRPr="00237E24">
        <w:rPr>
          <w:lang w:val="hu-HU"/>
        </w:rPr>
        <w:t>-i írásbeli kötelezettségvállalására, amely szerint egyetért a Parlament álláspontjával, az Európai Unió működéséről szóló szerződés 294. cikkének (4) bekezdésével összhangban,</w:t>
      </w:r>
    </w:p>
    <w:p w14:paraId="634649AC" w14:textId="5A12A27C" w:rsidR="004410E4" w:rsidRPr="00237E24" w:rsidRDefault="004410E4" w:rsidP="004410E4">
      <w:pPr>
        <w:pStyle w:val="Normal12Hanging"/>
        <w:ind w:left="567" w:hanging="567"/>
        <w:rPr>
          <w:lang w:val="hu-HU"/>
        </w:rPr>
      </w:pPr>
      <w:r w:rsidRPr="00237E24">
        <w:rPr>
          <w:lang w:val="hu-HU"/>
        </w:rPr>
        <w:t>–</w:t>
      </w:r>
      <w:r w:rsidRPr="00237E24">
        <w:rPr>
          <w:lang w:val="hu-HU"/>
        </w:rPr>
        <w:tab/>
        <w:t xml:space="preserve">tekintettel eljárási szabályzata </w:t>
      </w:r>
      <w:r w:rsidR="00BF0DD2" w:rsidRPr="00237E24">
        <w:rPr>
          <w:lang w:val="hu-HU"/>
        </w:rPr>
        <w:t>60. és 170.</w:t>
      </w:r>
      <w:r w:rsidRPr="00237E24">
        <w:rPr>
          <w:lang w:val="hu-HU"/>
        </w:rPr>
        <w:t xml:space="preserve"> cikkére,</w:t>
      </w:r>
    </w:p>
    <w:p w14:paraId="1A854219" w14:textId="77777777" w:rsidR="004410E4" w:rsidRPr="00237E24" w:rsidRDefault="004410E4" w:rsidP="004410E4">
      <w:pPr>
        <w:pStyle w:val="Normal12Hanging"/>
        <w:ind w:left="567" w:hanging="567"/>
        <w:rPr>
          <w:lang w:val="hu-HU"/>
        </w:rPr>
      </w:pPr>
      <w:r w:rsidRPr="00237E24">
        <w:rPr>
          <w:lang w:val="hu-HU"/>
        </w:rPr>
        <w:t>1.</w:t>
      </w:r>
      <w:r w:rsidRPr="00237E24">
        <w:rPr>
          <w:lang w:val="hu-HU"/>
        </w:rPr>
        <w:tab/>
        <w:t>elfogadja első olvasatban az alábbi álláspontot;</w:t>
      </w:r>
    </w:p>
    <w:p w14:paraId="0545812B" w14:textId="59F727AD" w:rsidR="004410E4" w:rsidRPr="00237E24" w:rsidRDefault="004410E4" w:rsidP="004410E4">
      <w:pPr>
        <w:pStyle w:val="Normal12Hanging"/>
        <w:ind w:left="567" w:hanging="567"/>
        <w:rPr>
          <w:lang w:val="hu-HU"/>
        </w:rPr>
      </w:pPr>
      <w:r w:rsidRPr="00237E24">
        <w:rPr>
          <w:lang w:val="hu-HU"/>
        </w:rPr>
        <w:t>2.</w:t>
      </w:r>
      <w:r w:rsidRPr="00237E24">
        <w:rPr>
          <w:lang w:val="hu-HU"/>
        </w:rPr>
        <w:tab/>
      </w:r>
      <w:r w:rsidR="00DA6448" w:rsidRPr="00237E24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237E24">
        <w:rPr>
          <w:lang w:val="hu-HU"/>
        </w:rPr>
        <w:t>;</w:t>
      </w:r>
    </w:p>
    <w:p w14:paraId="5678F80E" w14:textId="77777777" w:rsidR="004410E4" w:rsidRPr="00237E24" w:rsidRDefault="004410E4" w:rsidP="004410E4">
      <w:pPr>
        <w:pStyle w:val="Normal12"/>
        <w:ind w:left="567" w:hanging="567"/>
        <w:rPr>
          <w:szCs w:val="24"/>
          <w:lang w:val="hu-HU"/>
        </w:rPr>
      </w:pPr>
      <w:r w:rsidRPr="00237E24">
        <w:rPr>
          <w:lang w:val="hu-HU"/>
        </w:rPr>
        <w:lastRenderedPageBreak/>
        <w:t>3.</w:t>
      </w:r>
      <w:r w:rsidRPr="00237E24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79D11C15" w14:textId="77777777" w:rsidR="005F0EBC" w:rsidRPr="00237E24" w:rsidRDefault="005F0EBC" w:rsidP="009F28EF">
      <w:pPr>
        <w:pStyle w:val="Normal12"/>
        <w:rPr>
          <w:szCs w:val="24"/>
          <w:lang w:val="hu-HU"/>
        </w:rPr>
      </w:pPr>
    </w:p>
    <w:p w14:paraId="662F3A27" w14:textId="77777777" w:rsidR="005F0EBC" w:rsidRPr="00237E24" w:rsidRDefault="005F0EBC" w:rsidP="009F28EF">
      <w:pPr>
        <w:pStyle w:val="Normal12"/>
        <w:rPr>
          <w:szCs w:val="24"/>
          <w:lang w:val="hu-HU"/>
        </w:rPr>
        <w:sectPr w:rsidR="005F0EBC" w:rsidRPr="00237E24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D6D2FE" w14:textId="0BBC5263" w:rsidR="005F0EBC" w:rsidRPr="00237E24" w:rsidRDefault="005F0EBC" w:rsidP="009D74F7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237E24">
        <w:rPr>
          <w:rFonts w:eastAsia="Calibri"/>
          <w:b/>
          <w:bCs/>
          <w:color w:val="000000"/>
          <w:szCs w:val="24"/>
          <w:lang w:val="hu-HU"/>
        </w:rPr>
        <w:lastRenderedPageBreak/>
        <w:t>P</w:t>
      </w:r>
      <w:r w:rsidR="009B6E18" w:rsidRPr="00237E24">
        <w:rPr>
          <w:rFonts w:eastAsia="Calibri"/>
          <w:b/>
          <w:bCs/>
          <w:color w:val="000000"/>
          <w:szCs w:val="24"/>
          <w:lang w:val="hu-HU"/>
        </w:rPr>
        <w:t>10</w:t>
      </w:r>
      <w:r w:rsidRPr="00237E24">
        <w:rPr>
          <w:rFonts w:eastAsia="Calibri"/>
          <w:b/>
          <w:bCs/>
          <w:color w:val="000000"/>
          <w:szCs w:val="24"/>
          <w:lang w:val="hu-HU"/>
        </w:rPr>
        <w:t>_TC1-COD(202</w:t>
      </w:r>
      <w:r w:rsidR="00521812" w:rsidRPr="00237E24">
        <w:rPr>
          <w:rFonts w:eastAsia="Calibri"/>
          <w:b/>
          <w:bCs/>
          <w:color w:val="000000"/>
          <w:szCs w:val="24"/>
          <w:lang w:val="hu-HU"/>
        </w:rPr>
        <w:t>5</w:t>
      </w:r>
      <w:r w:rsidRPr="00237E24">
        <w:rPr>
          <w:rFonts w:eastAsia="Calibri"/>
          <w:b/>
          <w:bCs/>
          <w:color w:val="000000"/>
          <w:szCs w:val="24"/>
          <w:lang w:val="hu-HU"/>
        </w:rPr>
        <w:t>)</w:t>
      </w:r>
      <w:r w:rsidR="00521812" w:rsidRPr="00237E24">
        <w:rPr>
          <w:b/>
          <w:lang w:val="hu-HU"/>
        </w:rPr>
        <w:t>0104</w:t>
      </w:r>
    </w:p>
    <w:p w14:paraId="17AAA694" w14:textId="37505FB4" w:rsidR="005F0EBC" w:rsidRPr="00237E24" w:rsidRDefault="005F0EBC" w:rsidP="00396F6C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237E24">
        <w:rPr>
          <w:b/>
          <w:lang w:val="hu-HU" w:eastAsia="en-US"/>
        </w:rPr>
        <w:t xml:space="preserve">Az Európai Parlament álláspontja, amely első olvasatban </w:t>
      </w:r>
      <w:r w:rsidR="00090D47" w:rsidRPr="00237E24">
        <w:rPr>
          <w:b/>
          <w:lang w:val="hu-HU" w:eastAsia="en-US"/>
        </w:rPr>
        <w:t>202</w:t>
      </w:r>
      <w:r w:rsidR="00521812" w:rsidRPr="00237E24">
        <w:rPr>
          <w:b/>
          <w:lang w:val="hu-HU" w:eastAsia="en-US"/>
        </w:rPr>
        <w:t>5</w:t>
      </w:r>
      <w:r w:rsidR="00090D47" w:rsidRPr="00237E24">
        <w:rPr>
          <w:b/>
          <w:lang w:val="hu-HU" w:eastAsia="en-US"/>
        </w:rPr>
        <w:t xml:space="preserve">. </w:t>
      </w:r>
      <w:r w:rsidR="00521812" w:rsidRPr="00237E24">
        <w:rPr>
          <w:b/>
          <w:lang w:val="hu-HU" w:eastAsia="en-US"/>
        </w:rPr>
        <w:t xml:space="preserve">június </w:t>
      </w:r>
      <w:r w:rsidR="00B72832" w:rsidRPr="00237E24">
        <w:rPr>
          <w:b/>
          <w:lang w:val="hu-HU" w:eastAsia="en-US"/>
        </w:rPr>
        <w:t>17-</w:t>
      </w:r>
      <w:r w:rsidR="002F11BC" w:rsidRPr="00237E24">
        <w:rPr>
          <w:b/>
          <w:lang w:val="hu-HU" w:eastAsia="en-US"/>
        </w:rPr>
        <w:t>é</w:t>
      </w:r>
      <w:r w:rsidRPr="00237E24">
        <w:rPr>
          <w:b/>
          <w:lang w:val="hu-HU" w:eastAsia="en-US"/>
        </w:rPr>
        <w:t xml:space="preserve">n került elfogadásra </w:t>
      </w:r>
      <w:r w:rsidR="00BF0DD2" w:rsidRPr="00237E24">
        <w:rPr>
          <w:b/>
          <w:lang w:val="hu-HU" w:eastAsia="en-US"/>
        </w:rPr>
        <w:t xml:space="preserve">a 228/2013/EU rendeletnek a súlyos természeti katasztrófák által sújtott legkülső régióknak nyújtandó kiegészítő támogatás és nagyobb rugalmasság tekintetében, valamint a </w:t>
      </w:r>
      <w:proofErr w:type="spellStart"/>
      <w:r w:rsidR="00BF0DD2" w:rsidRPr="00237E24">
        <w:rPr>
          <w:b/>
          <w:lang w:val="hu-HU" w:eastAsia="en-US"/>
        </w:rPr>
        <w:t>Chido</w:t>
      </w:r>
      <w:proofErr w:type="spellEnd"/>
      <w:r w:rsidR="00BF0DD2" w:rsidRPr="00237E24">
        <w:rPr>
          <w:b/>
          <w:lang w:val="hu-HU" w:eastAsia="en-US"/>
        </w:rPr>
        <w:t xml:space="preserve"> ciklon által </w:t>
      </w:r>
      <w:proofErr w:type="spellStart"/>
      <w:r w:rsidR="00BF0DD2" w:rsidRPr="00237E24">
        <w:rPr>
          <w:b/>
          <w:lang w:val="hu-HU" w:eastAsia="en-US"/>
        </w:rPr>
        <w:t>Mayotte-on</w:t>
      </w:r>
      <w:proofErr w:type="spellEnd"/>
      <w:r w:rsidR="00BF0DD2" w:rsidRPr="00237E24">
        <w:rPr>
          <w:b/>
          <w:lang w:val="hu-HU" w:eastAsia="en-US"/>
        </w:rPr>
        <w:t xml:space="preserve"> okozott pusztítással összefüggésben történő módosításáról</w:t>
      </w:r>
      <w:r w:rsidR="00BF0DD2" w:rsidRPr="00237E24">
        <w:rPr>
          <w:b/>
          <w:bCs/>
          <w:lang w:val="hu-HU" w:eastAsia="en-US"/>
        </w:rPr>
        <w:t xml:space="preserve"> </w:t>
      </w:r>
      <w:r w:rsidRPr="00237E24">
        <w:rPr>
          <w:b/>
          <w:bCs/>
          <w:lang w:val="hu-HU" w:eastAsia="en-US"/>
        </w:rPr>
        <w:t>sz</w:t>
      </w:r>
      <w:r w:rsidRPr="00237E24">
        <w:rPr>
          <w:b/>
          <w:lang w:val="hu-HU" w:eastAsia="en-US"/>
        </w:rPr>
        <w:t>óló (EU) 202</w:t>
      </w:r>
      <w:r w:rsidR="00BF0DD2" w:rsidRPr="00237E24">
        <w:rPr>
          <w:b/>
          <w:lang w:val="hu-HU" w:eastAsia="en-US"/>
        </w:rPr>
        <w:t>5</w:t>
      </w:r>
      <w:r w:rsidRPr="00237E24">
        <w:rPr>
          <w:b/>
          <w:lang w:val="hu-HU" w:eastAsia="en-US"/>
        </w:rPr>
        <w:t xml:space="preserve">/... európai parlamenti és tanácsi </w:t>
      </w:r>
      <w:r w:rsidR="001F1B62" w:rsidRPr="00237E24">
        <w:rPr>
          <w:b/>
          <w:lang w:val="hu-HU" w:eastAsia="en-US"/>
        </w:rPr>
        <w:t xml:space="preserve">rendelet </w:t>
      </w:r>
      <w:r w:rsidRPr="00237E24">
        <w:rPr>
          <w:b/>
          <w:lang w:val="hu-HU" w:eastAsia="en-US"/>
        </w:rPr>
        <w:t>elfogadására tekintettel</w:t>
      </w:r>
      <w:r w:rsidRPr="00237E24">
        <w:rPr>
          <w:rFonts w:eastAsia="Calibri"/>
          <w:b/>
          <w:noProof/>
          <w:szCs w:val="22"/>
          <w:lang w:val="hu-HU" w:eastAsia="en-US"/>
        </w:rPr>
        <w:t xml:space="preserve"> </w:t>
      </w:r>
    </w:p>
    <w:p w14:paraId="4C2529CB" w14:textId="27050398" w:rsidR="00D86049" w:rsidRDefault="00D86049" w:rsidP="00D86049">
      <w:pPr>
        <w:pStyle w:val="IndentNormal"/>
        <w:ind w:left="0" w:right="1088" w:firstLine="0"/>
        <w:rPr>
          <w:i/>
          <w:noProof/>
          <w:snapToGrid w:val="0"/>
          <w:lang w:val="hu-HU"/>
        </w:rPr>
      </w:pPr>
      <w:r w:rsidRPr="00D86049">
        <w:rPr>
          <w:i/>
          <w:noProof/>
          <w:snapToGrid w:val="0"/>
          <w:lang w:val="hu-HU"/>
        </w:rPr>
        <w:t xml:space="preserve">(A Parlament és a Tanács megállapodása következtében a Parlament álláspontja megegyezik a végleges jogalkotási aktussal, az (EU) </w:t>
      </w:r>
      <w:r w:rsidR="005A065E" w:rsidRPr="005A065E">
        <w:rPr>
          <w:i/>
          <w:noProof/>
          <w:snapToGrid w:val="0"/>
          <w:lang w:val="hu-HU"/>
        </w:rPr>
        <w:t>2025/1276</w:t>
      </w:r>
      <w:r w:rsidR="005A065E">
        <w:rPr>
          <w:i/>
          <w:noProof/>
          <w:snapToGrid w:val="0"/>
          <w:lang w:val="hu-HU"/>
        </w:rPr>
        <w:t xml:space="preserve"> </w:t>
      </w:r>
      <w:r>
        <w:rPr>
          <w:i/>
          <w:noProof/>
          <w:snapToGrid w:val="0"/>
          <w:lang w:val="hu-HU"/>
        </w:rPr>
        <w:t>rendelettel.)</w:t>
      </w:r>
    </w:p>
    <w:sectPr w:rsidR="00D86049" w:rsidSect="005F0E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02560415">
    <w:abstractNumId w:val="3"/>
  </w:num>
  <w:num w:numId="2" w16cid:durableId="1526214276">
    <w:abstractNumId w:val="2"/>
  </w:num>
  <w:num w:numId="3" w16cid:durableId="160124950">
    <w:abstractNumId w:val="1"/>
  </w:num>
  <w:num w:numId="4" w16cid:durableId="27804075">
    <w:abstractNumId w:val="0"/>
  </w:num>
  <w:num w:numId="5" w16cid:durableId="210119537">
    <w:abstractNumId w:val="6"/>
  </w:num>
  <w:num w:numId="6" w16cid:durableId="317807844">
    <w:abstractNumId w:val="5"/>
  </w:num>
  <w:num w:numId="7" w16cid:durableId="610403698">
    <w:abstractNumId w:val="4"/>
  </w:num>
  <w:num w:numId="8" w16cid:durableId="1962109390">
    <w:abstractNumId w:val="7"/>
  </w:num>
  <w:num w:numId="9" w16cid:durableId="829907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hu-HU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61DB3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2090A"/>
    <w:rsid w:val="00125CBC"/>
    <w:rsid w:val="00130A3E"/>
    <w:rsid w:val="00141604"/>
    <w:rsid w:val="0014484D"/>
    <w:rsid w:val="00150595"/>
    <w:rsid w:val="00172070"/>
    <w:rsid w:val="001740C5"/>
    <w:rsid w:val="00181AA9"/>
    <w:rsid w:val="00185E15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37E24"/>
    <w:rsid w:val="002510E9"/>
    <w:rsid w:val="002513A8"/>
    <w:rsid w:val="00262EE1"/>
    <w:rsid w:val="00263095"/>
    <w:rsid w:val="00274473"/>
    <w:rsid w:val="002924A9"/>
    <w:rsid w:val="002A1D4E"/>
    <w:rsid w:val="002B0093"/>
    <w:rsid w:val="002B4BCF"/>
    <w:rsid w:val="002F11BC"/>
    <w:rsid w:val="002F1925"/>
    <w:rsid w:val="00300C61"/>
    <w:rsid w:val="0030583A"/>
    <w:rsid w:val="00312A38"/>
    <w:rsid w:val="003202DD"/>
    <w:rsid w:val="003334A8"/>
    <w:rsid w:val="00336689"/>
    <w:rsid w:val="00347187"/>
    <w:rsid w:val="003506D7"/>
    <w:rsid w:val="00350BA9"/>
    <w:rsid w:val="003703FE"/>
    <w:rsid w:val="00372A8A"/>
    <w:rsid w:val="00395184"/>
    <w:rsid w:val="00396F6C"/>
    <w:rsid w:val="003E1189"/>
    <w:rsid w:val="003E79D8"/>
    <w:rsid w:val="003F4DFE"/>
    <w:rsid w:val="00424582"/>
    <w:rsid w:val="00425111"/>
    <w:rsid w:val="00433AC5"/>
    <w:rsid w:val="004410E4"/>
    <w:rsid w:val="00451C48"/>
    <w:rsid w:val="00452F1A"/>
    <w:rsid w:val="0047030E"/>
    <w:rsid w:val="004A1496"/>
    <w:rsid w:val="004A47A3"/>
    <w:rsid w:val="004B3585"/>
    <w:rsid w:val="004C2BC4"/>
    <w:rsid w:val="004E6A17"/>
    <w:rsid w:val="004F2EA7"/>
    <w:rsid w:val="00520780"/>
    <w:rsid w:val="00521614"/>
    <w:rsid w:val="00521812"/>
    <w:rsid w:val="00523B53"/>
    <w:rsid w:val="00525ED0"/>
    <w:rsid w:val="00534CAB"/>
    <w:rsid w:val="0053637D"/>
    <w:rsid w:val="005457E1"/>
    <w:rsid w:val="00547BB1"/>
    <w:rsid w:val="00584E88"/>
    <w:rsid w:val="00587FAA"/>
    <w:rsid w:val="00591365"/>
    <w:rsid w:val="005A065E"/>
    <w:rsid w:val="005A2421"/>
    <w:rsid w:val="005B23C9"/>
    <w:rsid w:val="005C1FDC"/>
    <w:rsid w:val="005C46A6"/>
    <w:rsid w:val="005F0CA1"/>
    <w:rsid w:val="005F0EBC"/>
    <w:rsid w:val="005F35F8"/>
    <w:rsid w:val="00603B14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A1E82"/>
    <w:rsid w:val="006A7C85"/>
    <w:rsid w:val="006A7CE5"/>
    <w:rsid w:val="006B1646"/>
    <w:rsid w:val="006C0161"/>
    <w:rsid w:val="006C5B3A"/>
    <w:rsid w:val="006E5420"/>
    <w:rsid w:val="006F135E"/>
    <w:rsid w:val="006F6382"/>
    <w:rsid w:val="00713718"/>
    <w:rsid w:val="0072707A"/>
    <w:rsid w:val="00751383"/>
    <w:rsid w:val="00757DD5"/>
    <w:rsid w:val="00760EC5"/>
    <w:rsid w:val="007713FD"/>
    <w:rsid w:val="00774A9B"/>
    <w:rsid w:val="007906DB"/>
    <w:rsid w:val="007B16FE"/>
    <w:rsid w:val="007C3388"/>
    <w:rsid w:val="007C4AE0"/>
    <w:rsid w:val="00807AE6"/>
    <w:rsid w:val="00810EB2"/>
    <w:rsid w:val="0083667B"/>
    <w:rsid w:val="00837EBD"/>
    <w:rsid w:val="00843297"/>
    <w:rsid w:val="008512F3"/>
    <w:rsid w:val="00857458"/>
    <w:rsid w:val="00871D64"/>
    <w:rsid w:val="00873A0F"/>
    <w:rsid w:val="00895FA0"/>
    <w:rsid w:val="008B1C2E"/>
    <w:rsid w:val="008C3B0D"/>
    <w:rsid w:val="008D4872"/>
    <w:rsid w:val="008D7C16"/>
    <w:rsid w:val="008E7632"/>
    <w:rsid w:val="008F0108"/>
    <w:rsid w:val="008F7F1C"/>
    <w:rsid w:val="00907FE0"/>
    <w:rsid w:val="00912488"/>
    <w:rsid w:val="009865B7"/>
    <w:rsid w:val="00990002"/>
    <w:rsid w:val="009B02AE"/>
    <w:rsid w:val="009B523D"/>
    <w:rsid w:val="009B6E18"/>
    <w:rsid w:val="009B7E10"/>
    <w:rsid w:val="009C4014"/>
    <w:rsid w:val="009D74F7"/>
    <w:rsid w:val="009F28EF"/>
    <w:rsid w:val="00A14B47"/>
    <w:rsid w:val="00A1739E"/>
    <w:rsid w:val="00A44168"/>
    <w:rsid w:val="00A71951"/>
    <w:rsid w:val="00A86181"/>
    <w:rsid w:val="00AA2EBD"/>
    <w:rsid w:val="00AB42C0"/>
    <w:rsid w:val="00AB4B10"/>
    <w:rsid w:val="00AC7F6C"/>
    <w:rsid w:val="00AD6BF1"/>
    <w:rsid w:val="00AF6B38"/>
    <w:rsid w:val="00B00EFE"/>
    <w:rsid w:val="00B02B12"/>
    <w:rsid w:val="00B0691F"/>
    <w:rsid w:val="00B10438"/>
    <w:rsid w:val="00B4193E"/>
    <w:rsid w:val="00B5386A"/>
    <w:rsid w:val="00B54C72"/>
    <w:rsid w:val="00B63EE4"/>
    <w:rsid w:val="00B72832"/>
    <w:rsid w:val="00B810AB"/>
    <w:rsid w:val="00B85C1E"/>
    <w:rsid w:val="00BA52CA"/>
    <w:rsid w:val="00BC3F4F"/>
    <w:rsid w:val="00BC41C2"/>
    <w:rsid w:val="00BD5594"/>
    <w:rsid w:val="00BE4B0C"/>
    <w:rsid w:val="00BF0DD2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B451F"/>
    <w:rsid w:val="00CC4897"/>
    <w:rsid w:val="00CF4419"/>
    <w:rsid w:val="00D202A4"/>
    <w:rsid w:val="00D32499"/>
    <w:rsid w:val="00D632F4"/>
    <w:rsid w:val="00D86049"/>
    <w:rsid w:val="00D8709A"/>
    <w:rsid w:val="00D91669"/>
    <w:rsid w:val="00DA6448"/>
    <w:rsid w:val="00DD5843"/>
    <w:rsid w:val="00DE04B4"/>
    <w:rsid w:val="00DF097A"/>
    <w:rsid w:val="00DF53A8"/>
    <w:rsid w:val="00E039BF"/>
    <w:rsid w:val="00E11822"/>
    <w:rsid w:val="00E16CBA"/>
    <w:rsid w:val="00E47D56"/>
    <w:rsid w:val="00E53865"/>
    <w:rsid w:val="00E7337C"/>
    <w:rsid w:val="00E73B02"/>
    <w:rsid w:val="00E74BF3"/>
    <w:rsid w:val="00E83706"/>
    <w:rsid w:val="00E978B6"/>
    <w:rsid w:val="00EC1AED"/>
    <w:rsid w:val="00EC4017"/>
    <w:rsid w:val="00EC76A7"/>
    <w:rsid w:val="00EF3610"/>
    <w:rsid w:val="00F1399E"/>
    <w:rsid w:val="00F177A4"/>
    <w:rsid w:val="00F40369"/>
    <w:rsid w:val="00F97E29"/>
    <w:rsid w:val="00FA3C30"/>
    <w:rsid w:val="00FB1507"/>
    <w:rsid w:val="00FB3609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uiPriority w:val="99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  <w:style w:type="paragraph" w:customStyle="1" w:styleId="IndentNormal">
    <w:name w:val="Indent Normal"/>
    <w:basedOn w:val="Normal"/>
    <w:link w:val="IndentNormalChar"/>
    <w:qFormat/>
    <w:rsid w:val="00D86049"/>
    <w:pPr>
      <w:spacing w:before="240"/>
      <w:ind w:left="567" w:hanging="567"/>
      <w:jc w:val="both"/>
    </w:pPr>
    <w:rPr>
      <w:rFonts w:eastAsia="Calibri"/>
      <w:szCs w:val="24"/>
      <w:lang w:val="en-GB" w:eastAsia="en-US"/>
    </w:rPr>
  </w:style>
  <w:style w:type="character" w:customStyle="1" w:styleId="IndentNormalChar">
    <w:name w:val="Indent Normal Char"/>
    <w:basedOn w:val="DefaultParagraphFont"/>
    <w:link w:val="IndentNormal"/>
    <w:rsid w:val="00D86049"/>
    <w:rPr>
      <w:rFonts w:eastAsia="Calibri"/>
      <w:sz w:val="24"/>
      <w:szCs w:val="24"/>
      <w:lang w:eastAsia="en-US"/>
    </w:rPr>
  </w:style>
  <w:style w:type="character" w:styleId="FollowedHyperlink">
    <w:name w:val="FollowedHyperlink"/>
    <w:basedOn w:val="DefaultParagraphFont"/>
    <w:rsid w:val="00D860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B179A-CBBD-44D5-8BF8-B6DA3B727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298</Words>
  <Characters>2348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GIRGINOV Kiril</cp:lastModifiedBy>
  <cp:revision>2</cp:revision>
  <cp:lastPrinted>2014-08-07T13:15:00Z</cp:lastPrinted>
  <dcterms:created xsi:type="dcterms:W3CDTF">2025-10-29T09:36:00Z</dcterms:created>
  <dcterms:modified xsi:type="dcterms:W3CDTF">2025-10-29T09:36:00Z</dcterms:modified>
</cp:coreProperties>
</file>