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2A45F9" w14:paraId="75852FB6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F0B1E72" w14:textId="77777777" w:rsidR="00757DD5" w:rsidRPr="002A45F9" w:rsidRDefault="005105E1" w:rsidP="00425111">
            <w:pPr>
              <w:pStyle w:val="EPName"/>
              <w:rPr>
                <w:lang w:val="sk-SK"/>
              </w:rPr>
            </w:pPr>
            <w:r w:rsidRPr="002A45F9">
              <w:rPr>
                <w:lang w:val="sk-SK"/>
              </w:rPr>
              <w:t>Európsky parlament</w:t>
            </w:r>
          </w:p>
          <w:p w14:paraId="689C0AC0" w14:textId="77777777" w:rsidR="00757DD5" w:rsidRPr="002A45F9" w:rsidRDefault="005105E1" w:rsidP="00425111">
            <w:pPr>
              <w:pStyle w:val="EPTerm"/>
              <w:rPr>
                <w:rStyle w:val="HideTWBExt"/>
                <w:vanish w:val="0"/>
                <w:lang w:val="sk-SK"/>
              </w:rPr>
            </w:pPr>
            <w:r w:rsidRPr="002A45F9">
              <w:rPr>
                <w:lang w:val="sk-SK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45555405" w14:textId="77777777" w:rsidR="00757DD5" w:rsidRPr="002A45F9" w:rsidRDefault="00172070" w:rsidP="00425111">
            <w:pPr>
              <w:pStyle w:val="EPLogo"/>
              <w:rPr>
                <w:lang w:val="sk-SK"/>
              </w:rPr>
            </w:pPr>
            <w:r w:rsidRPr="002A45F9">
              <w:rPr>
                <w:noProof/>
              </w:rPr>
              <w:drawing>
                <wp:inline distT="0" distB="0" distL="0" distR="0" wp14:anchorId="6216AC25" wp14:editId="1AD6F2E4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184488A" w14:textId="77777777" w:rsidR="008E7632" w:rsidRPr="002A45F9" w:rsidRDefault="008E7632" w:rsidP="008E7632">
      <w:pPr>
        <w:pStyle w:val="LineTop"/>
        <w:rPr>
          <w:lang w:val="sk-SK"/>
        </w:rPr>
      </w:pPr>
    </w:p>
    <w:p w14:paraId="1ADF8D82" w14:textId="77777777" w:rsidR="008E7632" w:rsidRPr="002A45F9" w:rsidRDefault="005105E1" w:rsidP="008E7632">
      <w:pPr>
        <w:pStyle w:val="ZSessionDoc"/>
        <w:rPr>
          <w:b/>
          <w:i w:val="0"/>
          <w:lang w:val="sk-SK"/>
        </w:rPr>
      </w:pPr>
      <w:r w:rsidRPr="002A45F9">
        <w:rPr>
          <w:b/>
          <w:i w:val="0"/>
          <w:lang w:val="sk-SK"/>
        </w:rPr>
        <w:t>PRIJATÉ TEXTY</w:t>
      </w:r>
    </w:p>
    <w:p w14:paraId="0D44709F" w14:textId="77777777" w:rsidR="008E7632" w:rsidRPr="002A45F9" w:rsidRDefault="005105E1" w:rsidP="008E7632">
      <w:pPr>
        <w:pStyle w:val="LineBottom"/>
        <w:rPr>
          <w:lang w:val="sk-SK"/>
        </w:rPr>
      </w:pPr>
      <w:r w:rsidRPr="002A45F9">
        <w:rPr>
          <w:rFonts w:cs="Arial"/>
          <w:i/>
          <w:sz w:val="20"/>
          <w:szCs w:val="22"/>
          <w:lang w:val="sk-SK"/>
        </w:rPr>
        <w:t xml:space="preserve"> </w:t>
      </w:r>
    </w:p>
    <w:p w14:paraId="15A146AD" w14:textId="2F7C5DF0" w:rsidR="009C4014" w:rsidRPr="002A45F9" w:rsidRDefault="005105E1" w:rsidP="008E7632">
      <w:pPr>
        <w:pStyle w:val="ATHeading1"/>
        <w:spacing w:before="480"/>
        <w:rPr>
          <w:lang w:val="sk-SK"/>
        </w:rPr>
      </w:pPr>
      <w:bookmarkStart w:id="0" w:name="TA_Heading"/>
      <w:r w:rsidRPr="002A45F9">
        <w:rPr>
          <w:lang w:val="sk-SK"/>
        </w:rPr>
        <w:t>P10_TA(2025)</w:t>
      </w:r>
      <w:bookmarkStart w:id="1" w:name="TANumber"/>
      <w:bookmarkEnd w:id="0"/>
      <w:r w:rsidRPr="002A45F9">
        <w:rPr>
          <w:lang w:val="sk-SK"/>
        </w:rPr>
        <w:t>0</w:t>
      </w:r>
      <w:r w:rsidR="00B5195C" w:rsidRPr="002A45F9">
        <w:rPr>
          <w:lang w:val="sk-SK"/>
        </w:rPr>
        <w:t>115</w:t>
      </w:r>
      <w:bookmarkEnd w:id="1"/>
    </w:p>
    <w:p w14:paraId="67211630" w14:textId="77777777" w:rsidR="009C4014" w:rsidRPr="002A45F9" w:rsidRDefault="005105E1" w:rsidP="005105E1">
      <w:pPr>
        <w:pStyle w:val="ATHeading2"/>
        <w:rPr>
          <w:lang w:val="sk-SK"/>
        </w:rPr>
      </w:pPr>
      <w:bookmarkStart w:id="2" w:name="title"/>
      <w:r w:rsidRPr="002A45F9">
        <w:rPr>
          <w:lang w:val="sk-SK"/>
        </w:rPr>
        <w:t>Zmena nariadenia (EÚ) č. 228/2013, pokiaľ ide o dodatočnú pomoc a ďalšiu flexibilitu pre najvzdialenejšie regióny zasiahnuté závažnými prírodnými katastrofami, a v súvislosti s ničivými dôsledkami cyklónu Chido na Mayotte</w:t>
      </w:r>
      <w:bookmarkEnd w:id="2"/>
      <w:r w:rsidR="009C4014" w:rsidRPr="002A45F9">
        <w:rPr>
          <w:lang w:val="sk-SK"/>
        </w:rPr>
        <w:t xml:space="preserve"> </w:t>
      </w:r>
      <w:bookmarkStart w:id="3" w:name="Etoiles"/>
      <w:bookmarkEnd w:id="3"/>
    </w:p>
    <w:p w14:paraId="7B5D2A3E" w14:textId="77777777" w:rsidR="009C4014" w:rsidRPr="002A45F9" w:rsidRDefault="009C4014" w:rsidP="009C4014">
      <w:pPr>
        <w:rPr>
          <w:i/>
          <w:vanish/>
          <w:lang w:val="sk-SK"/>
        </w:rPr>
      </w:pPr>
      <w:r w:rsidRPr="002A45F9">
        <w:rPr>
          <w:i/>
          <w:lang w:val="sk-SK"/>
        </w:rPr>
        <w:fldChar w:fldCharType="begin"/>
      </w:r>
      <w:r w:rsidRPr="002A45F9">
        <w:rPr>
          <w:i/>
          <w:lang w:val="sk-SK"/>
        </w:rPr>
        <w:instrText xml:space="preserve"> TC"</w:instrText>
      </w:r>
      <w:bookmarkStart w:id="4" w:name="DocNumber"/>
      <w:r w:rsidR="005105E1" w:rsidRPr="002A45F9">
        <w:rPr>
          <w:i/>
          <w:lang w:val="sk-SK"/>
        </w:rPr>
        <w:instrText>(C10-0071/2025)</w:instrText>
      </w:r>
      <w:bookmarkEnd w:id="4"/>
      <w:r w:rsidRPr="002A45F9">
        <w:rPr>
          <w:i/>
          <w:lang w:val="sk-SK"/>
        </w:rPr>
        <w:instrText xml:space="preserve">"\l3 \n&gt; \* MERGEFORMAT </w:instrText>
      </w:r>
      <w:r w:rsidRPr="002A45F9">
        <w:rPr>
          <w:i/>
          <w:lang w:val="sk-SK"/>
        </w:rPr>
        <w:fldChar w:fldCharType="end"/>
      </w:r>
    </w:p>
    <w:p w14:paraId="402A8190" w14:textId="77777777" w:rsidR="005105E1" w:rsidRPr="002A45F9" w:rsidRDefault="005105E1" w:rsidP="009C4014">
      <w:pPr>
        <w:rPr>
          <w:vanish/>
          <w:lang w:val="sk-SK"/>
        </w:rPr>
      </w:pPr>
      <w:bookmarkStart w:id="5" w:name="Commission"/>
      <w:r w:rsidRPr="002A45F9">
        <w:rPr>
          <w:vanish/>
          <w:lang w:val="sk-SK"/>
        </w:rPr>
        <w:t>Výbor pre poľnohospodárstvo a rozvoj vidieka</w:t>
      </w:r>
    </w:p>
    <w:p w14:paraId="39B940AA" w14:textId="3F13F43E" w:rsidR="009C4014" w:rsidRPr="002A45F9" w:rsidRDefault="005105E1" w:rsidP="009C4014">
      <w:pPr>
        <w:rPr>
          <w:vanish/>
          <w:lang w:val="sk-SK"/>
        </w:rPr>
      </w:pPr>
      <w:bookmarkStart w:id="6" w:name="PE"/>
      <w:bookmarkEnd w:id="5"/>
      <w:r w:rsidRPr="002A45F9">
        <w:rPr>
          <w:vanish/>
          <w:lang w:val="sk-SK"/>
        </w:rPr>
        <w:t>PE</w:t>
      </w:r>
      <w:r w:rsidR="00007E13">
        <w:rPr>
          <w:vanish/>
          <w:lang w:val="sk-SK"/>
        </w:rPr>
        <w:t>7</w:t>
      </w:r>
      <w:r w:rsidR="00E40160" w:rsidRPr="002A45F9">
        <w:rPr>
          <w:vanish/>
          <w:lang w:val="sk-SK"/>
        </w:rPr>
        <w:t>74</w:t>
      </w:r>
      <w:r w:rsidRPr="002A45F9">
        <w:rPr>
          <w:vanish/>
          <w:lang w:val="sk-SK"/>
        </w:rPr>
        <w:t>.</w:t>
      </w:r>
      <w:r w:rsidR="00E40160" w:rsidRPr="002A45F9">
        <w:rPr>
          <w:vanish/>
          <w:lang w:val="sk-SK"/>
        </w:rPr>
        <w:t>152</w:t>
      </w:r>
      <w:bookmarkEnd w:id="6"/>
    </w:p>
    <w:p w14:paraId="12F27AF3" w14:textId="47AF920D" w:rsidR="009C4014" w:rsidRPr="002A45F9" w:rsidRDefault="005105E1" w:rsidP="005105E1">
      <w:pPr>
        <w:pStyle w:val="ATHeading3"/>
        <w:rPr>
          <w:lang w:val="sk-SK"/>
        </w:rPr>
      </w:pPr>
      <w:bookmarkStart w:id="7" w:name="Sujet"/>
      <w:r w:rsidRPr="002A45F9">
        <w:rPr>
          <w:lang w:val="sk-SK"/>
        </w:rPr>
        <w:t xml:space="preserve">Legislatívne uznesenie Európskeho parlamentu zo 17. júna 2025 o návrhu nariadenia Európskeho parlamentu a Rady, ktorým sa mení nariadenie (EÚ) č. 228/2013, pokiaľ ide o dodatočnú pomoc a ďalšiu flexibilitu pre najvzdialenejšie regióny zasiahnuté závažnými prírodnými katastrofami, a v súvislosti s ničivým cyklónom Chido na Mayotte </w:t>
      </w:r>
      <w:bookmarkStart w:id="8" w:name="References"/>
      <w:bookmarkEnd w:id="7"/>
      <w:r w:rsidRPr="002A45F9">
        <w:rPr>
          <w:lang w:val="sk-SK"/>
        </w:rPr>
        <w:t>(COM(2025)0190 – C10-0071/2025 – 2025/0104(COD))</w:t>
      </w:r>
      <w:bookmarkEnd w:id="8"/>
    </w:p>
    <w:p w14:paraId="7B6370CC" w14:textId="77777777" w:rsidR="00CE7B1C" w:rsidRPr="002A45F9" w:rsidRDefault="00CE7B1C" w:rsidP="00CE7B1C">
      <w:pPr>
        <w:pStyle w:val="ATHeading3"/>
        <w:rPr>
          <w:lang w:val="sk-SK"/>
        </w:rPr>
      </w:pPr>
      <w:bookmarkStart w:id="9" w:name="TextBodyBegin"/>
      <w:bookmarkEnd w:id="9"/>
      <w:r w:rsidRPr="002A45F9">
        <w:rPr>
          <w:lang w:val="sk-SK"/>
        </w:rPr>
        <w:t>(Riadny legislat</w:t>
      </w:r>
      <w:r w:rsidR="00912F7B" w:rsidRPr="002A45F9">
        <w:rPr>
          <w:lang w:val="sk-SK"/>
        </w:rPr>
        <w:t>í</w:t>
      </w:r>
      <w:r w:rsidRPr="002A45F9">
        <w:rPr>
          <w:lang w:val="sk-SK"/>
        </w:rPr>
        <w:t>vny postup: prvé čítanie)</w:t>
      </w:r>
    </w:p>
    <w:p w14:paraId="30EB4EFA" w14:textId="77777777" w:rsidR="006E5420" w:rsidRPr="002A45F9" w:rsidRDefault="005105E1" w:rsidP="008B1C2E">
      <w:pPr>
        <w:pStyle w:val="Normal12"/>
        <w:spacing w:before="360"/>
        <w:rPr>
          <w:i/>
          <w:szCs w:val="24"/>
          <w:lang w:val="sk-SK"/>
        </w:rPr>
      </w:pPr>
      <w:r w:rsidRPr="002A45F9">
        <w:rPr>
          <w:i/>
          <w:szCs w:val="24"/>
          <w:lang w:val="sk-SK"/>
        </w:rPr>
        <w:t>Európsky parlament,</w:t>
      </w:r>
    </w:p>
    <w:p w14:paraId="4E4192E1" w14:textId="77777777" w:rsidR="009B5B72" w:rsidRPr="002A45F9" w:rsidRDefault="009B5B72" w:rsidP="009B5B72">
      <w:pPr>
        <w:widowControl w:val="0"/>
        <w:spacing w:after="240"/>
        <w:ind w:left="567" w:hanging="567"/>
        <w:rPr>
          <w:lang w:val="sk-SK"/>
        </w:rPr>
      </w:pPr>
      <w:r w:rsidRPr="002A45F9">
        <w:rPr>
          <w:lang w:val="sk-SK"/>
        </w:rPr>
        <w:t>–</w:t>
      </w:r>
      <w:r w:rsidRPr="002A45F9">
        <w:rPr>
          <w:lang w:val="sk-SK"/>
        </w:rPr>
        <w:tab/>
        <w:t>so zreteľom na návrh Komisie pre Európsky parlament a Radu (COM(2025)0190),</w:t>
      </w:r>
    </w:p>
    <w:p w14:paraId="44AC9535" w14:textId="77777777" w:rsidR="009B5B72" w:rsidRPr="002A45F9" w:rsidRDefault="009B5B72" w:rsidP="009B5B72">
      <w:pPr>
        <w:widowControl w:val="0"/>
        <w:spacing w:after="240"/>
        <w:ind w:left="567" w:hanging="567"/>
        <w:rPr>
          <w:lang w:val="sk-SK"/>
        </w:rPr>
      </w:pPr>
      <w:r w:rsidRPr="002A45F9">
        <w:rPr>
          <w:lang w:val="sk-SK"/>
        </w:rPr>
        <w:t>–</w:t>
      </w:r>
      <w:r w:rsidRPr="002A45F9">
        <w:rPr>
          <w:lang w:val="sk-SK"/>
        </w:rPr>
        <w:tab/>
        <w:t>so zreteľom na článok 294 ods. 2 a článok 42, článok 43 ods. 2 a článok 349 Zmluvy o fungovaní Európskej únie, v súlade s ktorými Komisia predložila návrh Európskemu parlamentu (C10</w:t>
      </w:r>
      <w:r w:rsidRPr="002A45F9">
        <w:rPr>
          <w:lang w:val="sk-SK"/>
        </w:rPr>
        <w:noBreakHyphen/>
        <w:t>0071/2025),</w:t>
      </w:r>
    </w:p>
    <w:p w14:paraId="2BE4F96F" w14:textId="77777777" w:rsidR="009B5B72" w:rsidRPr="002A45F9" w:rsidRDefault="009B5B72" w:rsidP="009B5B72">
      <w:pPr>
        <w:widowControl w:val="0"/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  <w:rPr>
          <w:lang w:val="sk-SK"/>
        </w:rPr>
      </w:pPr>
      <w:r w:rsidRPr="002A45F9">
        <w:rPr>
          <w:rFonts w:ascii="Symbol" w:hAnsi="Symbol"/>
          <w:lang w:val="sk-SK"/>
        </w:rPr>
        <w:sym w:font="Symbol" w:char="F02D"/>
      </w:r>
      <w:r w:rsidRPr="002A45F9">
        <w:rPr>
          <w:lang w:val="sk-SK"/>
        </w:rPr>
        <w:tab/>
        <w:t>so zreteľom na článok 294 ods. 3 Zmluvy o fungovaní Európskej únie,</w:t>
      </w:r>
    </w:p>
    <w:p w14:paraId="0A41CF60" w14:textId="77777777" w:rsidR="009B5B72" w:rsidRPr="002A45F9" w:rsidRDefault="009B5B72" w:rsidP="009B5B72">
      <w:pPr>
        <w:widowControl w:val="0"/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  <w:rPr>
          <w:lang w:val="sk-SK"/>
        </w:rPr>
      </w:pPr>
      <w:r w:rsidRPr="002A45F9">
        <w:rPr>
          <w:lang w:val="sk-SK"/>
        </w:rPr>
        <w:t>–</w:t>
      </w:r>
      <w:r w:rsidRPr="002A45F9">
        <w:rPr>
          <w:lang w:val="sk-SK"/>
        </w:rPr>
        <w:tab/>
      </w:r>
      <w:r w:rsidRPr="002A45F9">
        <w:rPr>
          <w:rFonts w:eastAsia="Calibri"/>
          <w:szCs w:val="24"/>
          <w:lang w:val="sk-SK" w:eastAsia="en-US"/>
        </w:rPr>
        <w:t>po porade s Európskym hospodárskym a sociálnym výborom</w:t>
      </w:r>
      <w:r w:rsidRPr="002A45F9">
        <w:rPr>
          <w:lang w:val="sk-SK"/>
        </w:rPr>
        <w:t>,</w:t>
      </w:r>
    </w:p>
    <w:p w14:paraId="19BD4442" w14:textId="77777777" w:rsidR="009B5B72" w:rsidRPr="002A45F9" w:rsidRDefault="009B5B72" w:rsidP="009B5B72">
      <w:pPr>
        <w:widowControl w:val="0"/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  <w:rPr>
          <w:lang w:val="sk-SK"/>
        </w:rPr>
      </w:pPr>
      <w:r w:rsidRPr="002A45F9">
        <w:rPr>
          <w:lang w:val="sk-SK"/>
        </w:rPr>
        <w:t>–</w:t>
      </w:r>
      <w:r w:rsidRPr="002A45F9">
        <w:rPr>
          <w:lang w:val="sk-SK"/>
        </w:rPr>
        <w:tab/>
      </w:r>
      <w:r w:rsidRPr="002A45F9">
        <w:rPr>
          <w:noProof/>
          <w:lang w:val="sk-SK"/>
        </w:rPr>
        <w:t>so zreteľom na záväzok zástupcu Rady, vyjadrený v liste z 19. mája 2025, schváliť pozíciu Európskeho parlamentu v súlade s článkom 294 ods. 4 Zmluvy o fungovaní Európskej únie,</w:t>
      </w:r>
    </w:p>
    <w:p w14:paraId="0CF05C2A" w14:textId="77777777" w:rsidR="009B5B72" w:rsidRPr="002A45F9" w:rsidRDefault="009B5B72" w:rsidP="009B5B72">
      <w:pPr>
        <w:widowControl w:val="0"/>
        <w:spacing w:after="240"/>
        <w:ind w:left="567" w:hanging="567"/>
        <w:rPr>
          <w:lang w:val="sk-SK"/>
        </w:rPr>
      </w:pPr>
      <w:r w:rsidRPr="002A45F9">
        <w:rPr>
          <w:lang w:val="sk-SK"/>
        </w:rPr>
        <w:t>–</w:t>
      </w:r>
      <w:r w:rsidRPr="002A45F9">
        <w:rPr>
          <w:lang w:val="sk-SK"/>
        </w:rPr>
        <w:tab/>
        <w:t>so zreteľom na články 60 a 170 rokovacieho poriadku,</w:t>
      </w:r>
    </w:p>
    <w:p w14:paraId="7C0C75F8" w14:textId="77777777" w:rsidR="009B5B72" w:rsidRPr="002A45F9" w:rsidRDefault="009B5B72" w:rsidP="009B5B72">
      <w:pPr>
        <w:widowControl w:val="0"/>
        <w:spacing w:after="240"/>
        <w:ind w:left="567" w:hanging="567"/>
        <w:rPr>
          <w:lang w:val="sk-SK"/>
        </w:rPr>
      </w:pPr>
      <w:r w:rsidRPr="002A45F9">
        <w:rPr>
          <w:lang w:val="sk-SK"/>
        </w:rPr>
        <w:t>1.</w:t>
      </w:r>
      <w:r w:rsidRPr="002A45F9">
        <w:rPr>
          <w:lang w:val="sk-SK"/>
        </w:rPr>
        <w:tab/>
        <w:t>prijíma nasledujúcu pozíciu v prvom čítaní;</w:t>
      </w:r>
    </w:p>
    <w:p w14:paraId="0516AC93" w14:textId="77777777" w:rsidR="009B5B72" w:rsidRPr="002A45F9" w:rsidRDefault="009B5B72" w:rsidP="009B5B72">
      <w:pPr>
        <w:widowControl w:val="0"/>
        <w:spacing w:after="240"/>
        <w:ind w:left="567" w:hanging="567"/>
        <w:rPr>
          <w:lang w:val="sk-SK"/>
        </w:rPr>
      </w:pPr>
      <w:r w:rsidRPr="002A45F9">
        <w:rPr>
          <w:lang w:val="sk-SK"/>
        </w:rPr>
        <w:t>2.</w:t>
      </w:r>
      <w:r w:rsidRPr="002A45F9">
        <w:rPr>
          <w:lang w:val="sk-SK"/>
        </w:rPr>
        <w:tab/>
        <w:t>žiada Komisiu, aby mu vec znovu predložila, ak nahrádza, podstatne mení alebo má v úmysle podstatne zmeniť svoj návrh;</w:t>
      </w:r>
    </w:p>
    <w:p w14:paraId="51E73215" w14:textId="77777777" w:rsidR="00F9584B" w:rsidRPr="002A45F9" w:rsidRDefault="009B5B72" w:rsidP="009B5B72">
      <w:pPr>
        <w:widowControl w:val="0"/>
        <w:spacing w:after="240"/>
        <w:ind w:left="567" w:hanging="567"/>
        <w:rPr>
          <w:szCs w:val="24"/>
          <w:lang w:val="sk-SK"/>
        </w:rPr>
      </w:pPr>
      <w:r w:rsidRPr="002A45F9">
        <w:rPr>
          <w:lang w:val="sk-SK"/>
        </w:rPr>
        <w:lastRenderedPageBreak/>
        <w:t>3.</w:t>
      </w:r>
      <w:r w:rsidRPr="002A45F9">
        <w:rPr>
          <w:lang w:val="sk-SK"/>
        </w:rPr>
        <w:tab/>
        <w:t>poveruje svoju predsedníčku, aby postúpila túto pozíciu Rade, Komisii a národným parlamentom.</w:t>
      </w:r>
    </w:p>
    <w:p w14:paraId="2D792FB0" w14:textId="77777777" w:rsidR="00F9584B" w:rsidRPr="002A45F9" w:rsidRDefault="00F9584B" w:rsidP="009F28EF">
      <w:pPr>
        <w:pStyle w:val="Normal12"/>
        <w:rPr>
          <w:szCs w:val="24"/>
          <w:lang w:val="sk-SK"/>
        </w:rPr>
        <w:sectPr w:rsidR="00F9584B" w:rsidRPr="002A45F9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14:paraId="1D274789" w14:textId="77777777" w:rsidR="009B5B72" w:rsidRPr="002A45F9" w:rsidRDefault="009B5B72" w:rsidP="009B5B72">
      <w:pPr>
        <w:spacing w:after="240"/>
        <w:rPr>
          <w:b/>
          <w:lang w:val="sk-SK"/>
        </w:rPr>
      </w:pPr>
      <w:r w:rsidRPr="002A45F9">
        <w:rPr>
          <w:b/>
          <w:lang w:val="sk-SK"/>
        </w:rPr>
        <w:lastRenderedPageBreak/>
        <w:t>P10_TC1-COD(2025)0104</w:t>
      </w:r>
    </w:p>
    <w:p w14:paraId="06F00905" w14:textId="77777777" w:rsidR="00F9584B" w:rsidRDefault="009B5B72" w:rsidP="009B5B72">
      <w:pPr>
        <w:pStyle w:val="Normal12"/>
        <w:rPr>
          <w:rFonts w:eastAsia="Calibri"/>
          <w:b/>
          <w:szCs w:val="24"/>
          <w:lang w:val="sk-SK" w:eastAsia="en-US"/>
        </w:rPr>
      </w:pPr>
      <w:r w:rsidRPr="002A45F9">
        <w:rPr>
          <w:b/>
          <w:lang w:val="sk-SK"/>
        </w:rPr>
        <w:t>Pozícia Európskeho parlamentu prijatá v prvom čítaní 17. júna</w:t>
      </w:r>
      <w:r w:rsidRPr="002A45F9">
        <w:rPr>
          <w:b/>
          <w:color w:val="FFFF00"/>
          <w:lang w:val="sk-SK"/>
        </w:rPr>
        <w:t xml:space="preserve"> </w:t>
      </w:r>
      <w:r w:rsidRPr="002A45F9">
        <w:rPr>
          <w:b/>
          <w:lang w:val="sk-SK"/>
        </w:rPr>
        <w:t xml:space="preserve">2025 na účely prijatia nariadenia Európskeho parlamentu a Rady (EÚ) 2025/..., </w:t>
      </w:r>
      <w:r w:rsidR="00F9584B" w:rsidRPr="002A45F9">
        <w:rPr>
          <w:rFonts w:eastAsia="Calibri"/>
          <w:b/>
          <w:szCs w:val="24"/>
          <w:lang w:val="sk-SK" w:eastAsia="en-US"/>
        </w:rPr>
        <w:t xml:space="preserve">ktorým sa mení nariadenie (EÚ) č. 228/2013, pokiaľ ide o dodatočnú pomoc a ďalšiu flexibilitu pre najvzdialenejšie regióny zasiahnuté závažnými prírodnými katastrofami, a v súvislosti s ničivými dôsledkami cyklónu </w:t>
      </w:r>
      <w:proofErr w:type="spellStart"/>
      <w:r w:rsidR="00F9584B" w:rsidRPr="002A45F9">
        <w:rPr>
          <w:rFonts w:eastAsia="Calibri"/>
          <w:b/>
          <w:szCs w:val="24"/>
          <w:lang w:val="sk-SK" w:eastAsia="en-US"/>
        </w:rPr>
        <w:t>Chido</w:t>
      </w:r>
      <w:proofErr w:type="spellEnd"/>
      <w:r w:rsidR="00F9584B" w:rsidRPr="002A45F9">
        <w:rPr>
          <w:rFonts w:eastAsia="Calibri"/>
          <w:b/>
          <w:szCs w:val="24"/>
          <w:lang w:val="sk-SK" w:eastAsia="en-US"/>
        </w:rPr>
        <w:t xml:space="preserve"> na Mayotte</w:t>
      </w:r>
    </w:p>
    <w:p w14:paraId="2A80B3BA" w14:textId="77777777" w:rsidR="00265354" w:rsidRDefault="00265354" w:rsidP="009B5B72">
      <w:pPr>
        <w:pStyle w:val="Normal12"/>
        <w:rPr>
          <w:rFonts w:eastAsia="Calibri"/>
          <w:b/>
          <w:szCs w:val="24"/>
          <w:lang w:val="sk-SK" w:eastAsia="en-US"/>
        </w:rPr>
      </w:pPr>
    </w:p>
    <w:p w14:paraId="710216CF" w14:textId="03BD95F5" w:rsidR="00265354" w:rsidRDefault="00265354" w:rsidP="009B5B72">
      <w:pPr>
        <w:pStyle w:val="Normal12"/>
        <w:rPr>
          <w:rFonts w:eastAsia="Calibri"/>
          <w:b/>
          <w:szCs w:val="24"/>
          <w:lang w:val="sk-SK" w:eastAsia="en-US"/>
        </w:rPr>
      </w:pPr>
      <w:r w:rsidRPr="00731EF8">
        <w:rPr>
          <w:i/>
          <w:iCs/>
          <w:lang w:val="sk-SK"/>
        </w:rPr>
        <w:t xml:space="preserve">(Keďže bola dosiahnutá dohoda medzi Európskym parlamentom a Radou, pozícia Európskeho </w:t>
      </w:r>
      <w:r w:rsidRPr="00265354">
        <w:rPr>
          <w:i/>
          <w:iCs/>
          <w:lang w:val="sk-SK"/>
        </w:rPr>
        <w:t>parlamentu zodpovedá záverečnému legislatívnemu aktu, nariadeniu (EÚ) 2025/</w:t>
      </w:r>
      <w:r>
        <w:rPr>
          <w:i/>
          <w:iCs/>
          <w:lang w:val="sk-SK"/>
        </w:rPr>
        <w:t>1276</w:t>
      </w:r>
      <w:r w:rsidRPr="00265354">
        <w:rPr>
          <w:i/>
          <w:iCs/>
          <w:lang w:val="sk-SK"/>
        </w:rPr>
        <w:t>.)</w:t>
      </w:r>
    </w:p>
    <w:sectPr w:rsidR="00265354" w:rsidSect="00F9584B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7A45D1" w14:textId="77777777" w:rsidR="005105E1" w:rsidRDefault="005105E1" w:rsidP="009C4014">
      <w:r>
        <w:separator/>
      </w:r>
    </w:p>
  </w:endnote>
  <w:endnote w:type="continuationSeparator" w:id="0">
    <w:p w14:paraId="772F0768" w14:textId="77777777" w:rsidR="005105E1" w:rsidRDefault="005105E1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9D0BCF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EF2FF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9F8F9A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A9C8B3" w14:textId="77777777" w:rsidR="005105E1" w:rsidRDefault="005105E1" w:rsidP="009C4014">
      <w:r>
        <w:separator/>
      </w:r>
    </w:p>
  </w:footnote>
  <w:footnote w:type="continuationSeparator" w:id="0">
    <w:p w14:paraId="552E743F" w14:textId="77777777" w:rsidR="005105E1" w:rsidRDefault="005105E1" w:rsidP="009C4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0CA944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9E3118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F4208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297177209">
    <w:abstractNumId w:val="3"/>
  </w:num>
  <w:num w:numId="2" w16cid:durableId="1524368549">
    <w:abstractNumId w:val="2"/>
  </w:num>
  <w:num w:numId="3" w16cid:durableId="785583179">
    <w:abstractNumId w:val="1"/>
  </w:num>
  <w:num w:numId="4" w16cid:durableId="1601526279">
    <w:abstractNumId w:val="0"/>
  </w:num>
  <w:num w:numId="5" w16cid:durableId="131292557">
    <w:abstractNumId w:val="6"/>
  </w:num>
  <w:num w:numId="6" w16cid:durableId="1748266256">
    <w:abstractNumId w:val="5"/>
  </w:num>
  <w:num w:numId="7" w16cid:durableId="410195902">
    <w:abstractNumId w:val="4"/>
  </w:num>
  <w:num w:numId="8" w16cid:durableId="1016616170">
    <w:abstractNumId w:val="7"/>
  </w:num>
  <w:num w:numId="9" w16cid:durableId="119034065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E1"/>
    <w:rsid w:val="00007E13"/>
    <w:rsid w:val="00013B2A"/>
    <w:rsid w:val="000C2BFE"/>
    <w:rsid w:val="000F27A9"/>
    <w:rsid w:val="000F6208"/>
    <w:rsid w:val="00125CBC"/>
    <w:rsid w:val="00172070"/>
    <w:rsid w:val="00185E15"/>
    <w:rsid w:val="001D4BBF"/>
    <w:rsid w:val="001D63A8"/>
    <w:rsid w:val="00265354"/>
    <w:rsid w:val="002924A9"/>
    <w:rsid w:val="002A1D4E"/>
    <w:rsid w:val="002A45F9"/>
    <w:rsid w:val="002B4BCF"/>
    <w:rsid w:val="002F1925"/>
    <w:rsid w:val="00300C61"/>
    <w:rsid w:val="00312A38"/>
    <w:rsid w:val="003202DD"/>
    <w:rsid w:val="003775B9"/>
    <w:rsid w:val="00397B2A"/>
    <w:rsid w:val="003E1189"/>
    <w:rsid w:val="003F4DFE"/>
    <w:rsid w:val="00425111"/>
    <w:rsid w:val="00451C48"/>
    <w:rsid w:val="0047030E"/>
    <w:rsid w:val="004E6A17"/>
    <w:rsid w:val="004F2EA7"/>
    <w:rsid w:val="005105E1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47A25"/>
    <w:rsid w:val="00751383"/>
    <w:rsid w:val="00757DD5"/>
    <w:rsid w:val="00760EC5"/>
    <w:rsid w:val="007713FD"/>
    <w:rsid w:val="00774A9B"/>
    <w:rsid w:val="00776E6C"/>
    <w:rsid w:val="007906DB"/>
    <w:rsid w:val="007B16FE"/>
    <w:rsid w:val="007C3388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12F7B"/>
    <w:rsid w:val="009865B7"/>
    <w:rsid w:val="009B5B72"/>
    <w:rsid w:val="009B7E10"/>
    <w:rsid w:val="009C4014"/>
    <w:rsid w:val="009F28EF"/>
    <w:rsid w:val="00A1739E"/>
    <w:rsid w:val="00B5195C"/>
    <w:rsid w:val="00B54C72"/>
    <w:rsid w:val="00B85C1E"/>
    <w:rsid w:val="00C15516"/>
    <w:rsid w:val="00C16C81"/>
    <w:rsid w:val="00C57739"/>
    <w:rsid w:val="00C65BE8"/>
    <w:rsid w:val="00CB451F"/>
    <w:rsid w:val="00CC4897"/>
    <w:rsid w:val="00CE7B1C"/>
    <w:rsid w:val="00D202A4"/>
    <w:rsid w:val="00D91669"/>
    <w:rsid w:val="00DD2E9B"/>
    <w:rsid w:val="00DF097A"/>
    <w:rsid w:val="00DF53A8"/>
    <w:rsid w:val="00E039BF"/>
    <w:rsid w:val="00E11822"/>
    <w:rsid w:val="00E40160"/>
    <w:rsid w:val="00E73B02"/>
    <w:rsid w:val="00E74BF3"/>
    <w:rsid w:val="00EF3610"/>
    <w:rsid w:val="00F177A4"/>
    <w:rsid w:val="00F9584B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E2ACAB"/>
  <w15:chartTrackingRefBased/>
  <w15:docId w15:val="{E7F42C60-E00B-4AF2-B94D-05E23F8E3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styleId="Hyperlink">
    <w:name w:val="Hyperlink"/>
    <w:uiPriority w:val="99"/>
    <w:rsid w:val="00F9584B"/>
    <w:rPr>
      <w:color w:val="0000FF"/>
      <w:u w:val="single"/>
    </w:rPr>
  </w:style>
  <w:style w:type="paragraph" w:styleId="Revision">
    <w:name w:val="Revision"/>
    <w:hidden/>
    <w:uiPriority w:val="99"/>
    <w:semiHidden/>
    <w:rsid w:val="00776E6C"/>
    <w:rPr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487E48-3FBB-4F70-9A8A-1E5CD78DD5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2</TotalTime>
  <Pages>3</Pages>
  <Words>306</Words>
  <Characters>1993</Characters>
  <Application>Microsoft Office Word</Application>
  <DocSecurity>0</DocSecurity>
  <Lines>79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SOLTYSOVA Zuzana</dc:creator>
  <cp:keywords/>
  <cp:lastModifiedBy>SOLTYSOVA Zuzana</cp:lastModifiedBy>
  <cp:revision>3</cp:revision>
  <cp:lastPrinted>2014-08-07T13:15:00Z</cp:lastPrinted>
  <dcterms:created xsi:type="dcterms:W3CDTF">2025-06-17T12:19:00Z</dcterms:created>
  <dcterms:modified xsi:type="dcterms:W3CDTF">2025-07-28T09:51:00Z</dcterms:modified>
</cp:coreProperties>
</file>