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7F036E" w14:paraId="160F164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99B806" w14:textId="77777777" w:rsidR="00757DD5" w:rsidRPr="007F036E" w:rsidRDefault="003A4BA2" w:rsidP="00425111">
            <w:pPr>
              <w:pStyle w:val="EPName"/>
              <w:rPr>
                <w:lang w:val="sl-SI"/>
              </w:rPr>
            </w:pPr>
            <w:r w:rsidRPr="007F036E">
              <w:rPr>
                <w:lang w:val="sl-SI"/>
              </w:rPr>
              <w:t>Evropski parlament</w:t>
            </w:r>
          </w:p>
          <w:p w14:paraId="0435A6C9" w14:textId="77777777" w:rsidR="00757DD5" w:rsidRPr="007F036E" w:rsidRDefault="003A4BA2" w:rsidP="00542185">
            <w:pPr>
              <w:pStyle w:val="EPTerm"/>
              <w:rPr>
                <w:rStyle w:val="HideTWBExt"/>
                <w:noProof w:val="0"/>
                <w:vanish w:val="0"/>
                <w:lang w:val="sl-SI"/>
              </w:rPr>
            </w:pPr>
            <w:r w:rsidRPr="007F036E">
              <w:rPr>
                <w:lang w:val="sl-SI"/>
              </w:rPr>
              <w:t>20</w:t>
            </w:r>
            <w:r w:rsidR="00542185" w:rsidRPr="007F036E">
              <w:rPr>
                <w:lang w:val="sl-SI"/>
              </w:rPr>
              <w:t>24</w:t>
            </w:r>
            <w:r w:rsidRPr="007F036E">
              <w:rPr>
                <w:lang w:val="sl-SI"/>
              </w:rPr>
              <w:t>-202</w:t>
            </w:r>
            <w:r w:rsidR="00542185" w:rsidRPr="007F036E">
              <w:rPr>
                <w:lang w:val="sl-S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194C1004" w14:textId="77777777" w:rsidR="00757DD5" w:rsidRPr="007F036E" w:rsidRDefault="00172070" w:rsidP="00425111">
            <w:pPr>
              <w:pStyle w:val="EPLogo"/>
              <w:rPr>
                <w:lang w:val="sl-SI"/>
              </w:rPr>
            </w:pPr>
            <w:r w:rsidRPr="007F036E">
              <w:rPr>
                <w:noProof/>
              </w:rPr>
              <w:drawing>
                <wp:inline distT="0" distB="0" distL="0" distR="0" wp14:anchorId="06F032D6" wp14:editId="47DAFC7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5D3A4" w14:textId="77777777" w:rsidR="008E7632" w:rsidRPr="007F036E" w:rsidRDefault="008E7632" w:rsidP="008E7632">
      <w:pPr>
        <w:pStyle w:val="LineTop"/>
        <w:rPr>
          <w:lang w:val="sl-SI"/>
        </w:rPr>
      </w:pPr>
    </w:p>
    <w:p w14:paraId="35252979" w14:textId="77777777" w:rsidR="008E7632" w:rsidRPr="007F036E" w:rsidRDefault="003A4BA2" w:rsidP="008E7632">
      <w:pPr>
        <w:pStyle w:val="ZSessionDoc"/>
        <w:rPr>
          <w:b/>
          <w:i w:val="0"/>
          <w:lang w:val="sl-SI"/>
        </w:rPr>
      </w:pPr>
      <w:r w:rsidRPr="007F036E">
        <w:rPr>
          <w:b/>
          <w:i w:val="0"/>
          <w:lang w:val="sl-SI"/>
        </w:rPr>
        <w:t>SPREJETA BESEDILA</w:t>
      </w:r>
    </w:p>
    <w:p w14:paraId="6DB4DA33" w14:textId="77777777" w:rsidR="008E7632" w:rsidRPr="007F036E" w:rsidRDefault="003A4BA2" w:rsidP="008E7632">
      <w:pPr>
        <w:pStyle w:val="LineBottom"/>
        <w:rPr>
          <w:lang w:val="sl-SI"/>
        </w:rPr>
      </w:pPr>
      <w:r w:rsidRPr="007F036E">
        <w:rPr>
          <w:rFonts w:cs="Arial"/>
          <w:i/>
          <w:sz w:val="20"/>
          <w:szCs w:val="22"/>
          <w:lang w:val="sl-SI"/>
        </w:rPr>
        <w:t xml:space="preserve"> </w:t>
      </w:r>
    </w:p>
    <w:p w14:paraId="4E23CF29" w14:textId="5CE3CFB0" w:rsidR="009C4014" w:rsidRPr="007F036E" w:rsidRDefault="00542185" w:rsidP="00542185">
      <w:pPr>
        <w:pStyle w:val="ATHeading1"/>
        <w:spacing w:before="480"/>
        <w:rPr>
          <w:noProof w:val="0"/>
          <w:lang w:val="sl-SI"/>
        </w:rPr>
      </w:pPr>
      <w:bookmarkStart w:id="0" w:name="TA_Heading"/>
      <w:r w:rsidRPr="007F036E">
        <w:rPr>
          <w:noProof w:val="0"/>
          <w:lang w:val="sl-SI"/>
        </w:rPr>
        <w:t>P10_TA(202</w:t>
      </w:r>
      <w:r w:rsidR="00C0376C" w:rsidRPr="007F036E">
        <w:rPr>
          <w:noProof w:val="0"/>
          <w:lang w:val="sl-SI"/>
        </w:rPr>
        <w:t>5</w:t>
      </w:r>
      <w:r w:rsidR="003A4BA2" w:rsidRPr="007F036E">
        <w:rPr>
          <w:noProof w:val="0"/>
          <w:lang w:val="sl-SI"/>
        </w:rPr>
        <w:t>)</w:t>
      </w:r>
      <w:bookmarkStart w:id="1" w:name="TANumber"/>
      <w:bookmarkEnd w:id="0"/>
      <w:r w:rsidR="003A4BA2" w:rsidRPr="007F036E">
        <w:rPr>
          <w:noProof w:val="0"/>
          <w:lang w:val="sl-SI"/>
        </w:rPr>
        <w:t>0</w:t>
      </w:r>
      <w:r w:rsidR="000D686C" w:rsidRPr="007F036E">
        <w:rPr>
          <w:noProof w:val="0"/>
          <w:lang w:val="sl-SI"/>
        </w:rPr>
        <w:t>115</w:t>
      </w:r>
      <w:bookmarkEnd w:id="1"/>
    </w:p>
    <w:p w14:paraId="4ECF42D1" w14:textId="0FE8955C" w:rsidR="009C4014" w:rsidRPr="007F036E" w:rsidRDefault="00FC5055" w:rsidP="00FC5055">
      <w:pPr>
        <w:pStyle w:val="ATHeading2"/>
        <w:rPr>
          <w:noProof w:val="0"/>
          <w:lang w:val="sl-SI"/>
        </w:rPr>
      </w:pPr>
      <w:r w:rsidRPr="007F036E">
        <w:rPr>
          <w:noProof w:val="0"/>
          <w:lang w:val="sl-SI"/>
        </w:rPr>
        <w:t>Sprememba Uredbe (EU) št. 228/2013 v zvezi z dodatno pomočjo in nadaljnjo prožnostjo za najbolj oddaljene regije, ki so jih prizadele hude naravne nesreče</w:t>
      </w:r>
      <w:r w:rsidR="004F4AA4">
        <w:rPr>
          <w:noProof w:val="0"/>
          <w:lang w:val="sl-SI"/>
        </w:rPr>
        <w:t>,</w:t>
      </w:r>
      <w:r w:rsidRPr="007F036E">
        <w:rPr>
          <w:noProof w:val="0"/>
          <w:lang w:val="sl-SI"/>
        </w:rPr>
        <w:t xml:space="preserve"> ter v tem okviru ciklon Chido, ki je razdejal Mayotte</w:t>
      </w:r>
    </w:p>
    <w:p w14:paraId="00432D7D" w14:textId="0086FD85" w:rsidR="009C4014" w:rsidRPr="007F036E" w:rsidRDefault="009C4014" w:rsidP="00542185">
      <w:pPr>
        <w:rPr>
          <w:i/>
          <w:vanish/>
          <w:lang w:val="sl-SI"/>
        </w:rPr>
      </w:pPr>
      <w:r w:rsidRPr="007F036E">
        <w:rPr>
          <w:i/>
          <w:lang w:val="sl-SI"/>
        </w:rPr>
        <w:fldChar w:fldCharType="begin"/>
      </w:r>
      <w:r w:rsidRPr="007F036E">
        <w:rPr>
          <w:i/>
          <w:lang w:val="sl-SI"/>
        </w:rPr>
        <w:instrText xml:space="preserve"> TC"</w:instrText>
      </w:r>
      <w:bookmarkStart w:id="2" w:name="DocNumber"/>
      <w:r w:rsidR="003A4BA2" w:rsidRPr="007F036E">
        <w:rPr>
          <w:i/>
          <w:lang w:val="sl-SI"/>
        </w:rPr>
        <w:instrText>(C</w:instrText>
      </w:r>
      <w:r w:rsidR="00542185" w:rsidRPr="007F036E">
        <w:rPr>
          <w:i/>
          <w:lang w:val="sl-SI"/>
        </w:rPr>
        <w:instrText>10</w:instrText>
      </w:r>
      <w:r w:rsidR="003A4BA2" w:rsidRPr="007F036E">
        <w:rPr>
          <w:i/>
          <w:lang w:val="sl-SI"/>
        </w:rPr>
        <w:instrText>-0</w:instrText>
      </w:r>
      <w:r w:rsidR="00541E47" w:rsidRPr="007F036E">
        <w:rPr>
          <w:i/>
          <w:lang w:val="sl-SI"/>
        </w:rPr>
        <w:instrText>0</w:instrText>
      </w:r>
      <w:r w:rsidR="00620306" w:rsidRPr="007F036E">
        <w:rPr>
          <w:i/>
          <w:lang w:val="sl-SI"/>
        </w:rPr>
        <w:instrText>71</w:instrText>
      </w:r>
      <w:r w:rsidR="003A4BA2" w:rsidRPr="007F036E">
        <w:rPr>
          <w:i/>
          <w:lang w:val="sl-SI"/>
        </w:rPr>
        <w:instrText>/202</w:instrText>
      </w:r>
      <w:r w:rsidR="00C0376C" w:rsidRPr="007F036E">
        <w:rPr>
          <w:i/>
          <w:lang w:val="sl-SI"/>
        </w:rPr>
        <w:instrText>5</w:instrText>
      </w:r>
      <w:r w:rsidR="003A4BA2" w:rsidRPr="007F036E">
        <w:rPr>
          <w:i/>
          <w:lang w:val="sl-SI"/>
        </w:rPr>
        <w:instrText>)</w:instrText>
      </w:r>
      <w:bookmarkEnd w:id="2"/>
      <w:r w:rsidRPr="007F036E">
        <w:rPr>
          <w:i/>
          <w:lang w:val="sl-SI"/>
        </w:rPr>
        <w:instrText xml:space="preserve">"\l3 \n&gt; \* MERGEFORMAT </w:instrText>
      </w:r>
      <w:r w:rsidRPr="007F036E">
        <w:rPr>
          <w:i/>
          <w:lang w:val="sl-SI"/>
        </w:rPr>
        <w:fldChar w:fldCharType="end"/>
      </w:r>
    </w:p>
    <w:p w14:paraId="2C34B48E" w14:textId="7DE210B2" w:rsidR="003A4BA2" w:rsidRPr="007F036E" w:rsidRDefault="003A4BA2" w:rsidP="00541E47">
      <w:pPr>
        <w:rPr>
          <w:vanish/>
          <w:lang w:val="sl-SI"/>
        </w:rPr>
      </w:pPr>
      <w:bookmarkStart w:id="3" w:name="Commission"/>
      <w:r w:rsidRPr="007F036E">
        <w:rPr>
          <w:vanish/>
          <w:lang w:val="sl-SI"/>
        </w:rPr>
        <w:t xml:space="preserve">Odbor za </w:t>
      </w:r>
      <w:r w:rsidR="006B460B" w:rsidRPr="007F036E">
        <w:rPr>
          <w:vanish/>
          <w:lang w:val="sl-SI"/>
        </w:rPr>
        <w:t>kmetijstvo in razvoj podeželja</w:t>
      </w:r>
    </w:p>
    <w:p w14:paraId="7CFF8280" w14:textId="2FD7CCB6" w:rsidR="009C4014" w:rsidRPr="007F036E" w:rsidRDefault="003A4BA2" w:rsidP="009C4014">
      <w:pPr>
        <w:rPr>
          <w:vanish/>
          <w:lang w:val="sl-SI"/>
        </w:rPr>
      </w:pPr>
      <w:bookmarkStart w:id="4" w:name="PE"/>
      <w:bookmarkEnd w:id="3"/>
      <w:r w:rsidRPr="007F036E">
        <w:rPr>
          <w:vanish/>
          <w:lang w:val="sl-SI"/>
        </w:rPr>
        <w:t>PE</w:t>
      </w:r>
      <w:r w:rsidR="000358FE">
        <w:rPr>
          <w:vanish/>
          <w:lang w:val="sl-SI"/>
        </w:rPr>
        <w:t>7</w:t>
      </w:r>
      <w:r w:rsidR="00DF19A6" w:rsidRPr="007F036E">
        <w:rPr>
          <w:vanish/>
          <w:lang w:val="sl-SI"/>
        </w:rPr>
        <w:t>74.152</w:t>
      </w:r>
      <w:bookmarkEnd w:id="4"/>
    </w:p>
    <w:p w14:paraId="713E6BB2" w14:textId="29418D52" w:rsidR="003A4BA2" w:rsidRPr="007F036E" w:rsidRDefault="003A4BA2" w:rsidP="00F6079B">
      <w:pPr>
        <w:pStyle w:val="ATHeading3"/>
        <w:rPr>
          <w:noProof w:val="0"/>
          <w:lang w:val="sl-SI"/>
        </w:rPr>
      </w:pPr>
      <w:bookmarkStart w:id="5" w:name="Sujet"/>
      <w:r w:rsidRPr="007F036E">
        <w:rPr>
          <w:noProof w:val="0"/>
          <w:lang w:val="sl-SI"/>
        </w:rPr>
        <w:t xml:space="preserve">Zakonodajna resolucija Evropskega parlamenta z dne </w:t>
      </w:r>
      <w:r w:rsidR="006B460B" w:rsidRPr="007F036E">
        <w:rPr>
          <w:noProof w:val="0"/>
          <w:lang w:val="sl-SI"/>
        </w:rPr>
        <w:t>17</w:t>
      </w:r>
      <w:r w:rsidR="00620306" w:rsidRPr="007F036E">
        <w:rPr>
          <w:noProof w:val="0"/>
          <w:lang w:val="sl-SI"/>
        </w:rPr>
        <w:t>. junija</w:t>
      </w:r>
      <w:r w:rsidRPr="007F036E">
        <w:rPr>
          <w:noProof w:val="0"/>
          <w:lang w:val="sl-SI"/>
        </w:rPr>
        <w:t xml:space="preserve"> 202</w:t>
      </w:r>
      <w:r w:rsidR="00C0376C" w:rsidRPr="007F036E">
        <w:rPr>
          <w:noProof w:val="0"/>
          <w:lang w:val="sl-SI"/>
        </w:rPr>
        <w:t>5</w:t>
      </w:r>
      <w:r w:rsidRPr="007F036E">
        <w:rPr>
          <w:noProof w:val="0"/>
          <w:lang w:val="sl-SI"/>
        </w:rPr>
        <w:t xml:space="preserve"> </w:t>
      </w:r>
      <w:bookmarkStart w:id="6" w:name="References"/>
      <w:bookmarkEnd w:id="5"/>
      <w:r w:rsidR="00C104A4" w:rsidRPr="007F036E">
        <w:rPr>
          <w:noProof w:val="0"/>
          <w:lang w:val="sl-SI"/>
        </w:rPr>
        <w:t xml:space="preserve">o predlogu uredbe Evropskega parlamenta in Sveta </w:t>
      </w:r>
      <w:r w:rsidR="00620306" w:rsidRPr="007F036E">
        <w:rPr>
          <w:noProof w:val="0"/>
          <w:lang w:val="sl-SI"/>
        </w:rPr>
        <w:t>o spremembi Uredbe (EU) št. 228/2013 v zvezi z dodatno pomočjo in nadaljnjo prožnostjo za najbolj oddaljene regije, ki so jih prizadele hude naravne nesreče ter v tem okviru ciklon Chido, ki je razdejal Mayotte</w:t>
      </w:r>
      <w:r w:rsidR="00C104A4" w:rsidRPr="007F036E">
        <w:rPr>
          <w:noProof w:val="0"/>
          <w:lang w:val="sl-SI"/>
        </w:rPr>
        <w:t xml:space="preserve"> </w:t>
      </w:r>
      <w:r w:rsidR="00541E47" w:rsidRPr="007F036E">
        <w:rPr>
          <w:noProof w:val="0"/>
          <w:lang w:val="sl-SI"/>
        </w:rPr>
        <w:t>(</w:t>
      </w:r>
      <w:r w:rsidR="00620306" w:rsidRPr="007F036E">
        <w:rPr>
          <w:noProof w:val="0"/>
          <w:lang w:val="sl-SI"/>
        </w:rPr>
        <w:t>COM(2025)0190 – C10-0071/2025 – 2025/0104(COD)</w:t>
      </w:r>
      <w:r w:rsidRPr="007F036E">
        <w:rPr>
          <w:noProof w:val="0"/>
          <w:lang w:val="sl-SI"/>
        </w:rPr>
        <w:t>)</w:t>
      </w:r>
    </w:p>
    <w:p w14:paraId="02B68DF8" w14:textId="77777777" w:rsidR="003A4BA2" w:rsidRPr="007F036E" w:rsidRDefault="003A4BA2" w:rsidP="003A4BA2">
      <w:pPr>
        <w:pStyle w:val="Normalbold0"/>
      </w:pPr>
      <w:bookmarkStart w:id="7" w:name="TextBodyBegin"/>
      <w:bookmarkEnd w:id="6"/>
      <w:bookmarkEnd w:id="7"/>
    </w:p>
    <w:p w14:paraId="307111C6" w14:textId="77777777" w:rsidR="003A4BA2" w:rsidRPr="007F036E" w:rsidRDefault="003A4BA2" w:rsidP="003A4BA2">
      <w:pPr>
        <w:pStyle w:val="Normalbold0"/>
      </w:pPr>
      <w:r w:rsidRPr="007F036E">
        <w:t>(Redni zakonodajni postopek: prva obravnava)</w:t>
      </w:r>
    </w:p>
    <w:p w14:paraId="7CC3B8FD" w14:textId="77777777" w:rsidR="006E5420" w:rsidRPr="007F036E" w:rsidRDefault="003A4BA2" w:rsidP="008B1C2E">
      <w:pPr>
        <w:pStyle w:val="Normal12"/>
        <w:spacing w:before="360"/>
        <w:rPr>
          <w:i/>
          <w:szCs w:val="24"/>
          <w:lang w:val="sl-SI"/>
        </w:rPr>
      </w:pPr>
      <w:r w:rsidRPr="007F036E">
        <w:rPr>
          <w:i/>
          <w:szCs w:val="24"/>
          <w:lang w:val="sl-SI"/>
        </w:rPr>
        <w:t>Evropski parlament,</w:t>
      </w:r>
    </w:p>
    <w:p w14:paraId="7B9CAD81" w14:textId="234DAD4C" w:rsidR="003A4BA2" w:rsidRPr="007F036E" w:rsidRDefault="003A4BA2" w:rsidP="00541E47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7F036E">
        <w:rPr>
          <w:szCs w:val="24"/>
          <w:lang w:val="sl-SI"/>
        </w:rPr>
        <w:t>–</w:t>
      </w:r>
      <w:r w:rsidRPr="007F036E">
        <w:rPr>
          <w:szCs w:val="24"/>
          <w:lang w:val="sl-SI"/>
        </w:rPr>
        <w:tab/>
        <w:t xml:space="preserve">ob upoštevanju predloga Komisije Evropskemu parlamentu in Svetu </w:t>
      </w:r>
      <w:r w:rsidRPr="007F036E">
        <w:rPr>
          <w:snapToGrid w:val="0"/>
          <w:lang w:val="sl-SI"/>
        </w:rPr>
        <w:t>(COM(20</w:t>
      </w:r>
      <w:r w:rsidR="00620306" w:rsidRPr="007F036E">
        <w:rPr>
          <w:snapToGrid w:val="0"/>
          <w:lang w:val="sl-SI"/>
        </w:rPr>
        <w:t>25</w:t>
      </w:r>
      <w:r w:rsidRPr="007F036E">
        <w:rPr>
          <w:snapToGrid w:val="0"/>
          <w:lang w:val="sl-SI"/>
        </w:rPr>
        <w:t>)0</w:t>
      </w:r>
      <w:r w:rsidR="00620306" w:rsidRPr="007F036E">
        <w:rPr>
          <w:snapToGrid w:val="0"/>
          <w:lang w:val="sl-SI"/>
        </w:rPr>
        <w:t>190</w:t>
      </w:r>
      <w:r w:rsidRPr="007F036E">
        <w:rPr>
          <w:snapToGrid w:val="0"/>
          <w:lang w:val="sl-SI"/>
        </w:rPr>
        <w:t>),</w:t>
      </w:r>
    </w:p>
    <w:p w14:paraId="44B927C6" w14:textId="539E416C" w:rsidR="003A4BA2" w:rsidRPr="007F036E" w:rsidRDefault="003A4BA2" w:rsidP="00F6079B">
      <w:pPr>
        <w:tabs>
          <w:tab w:val="left" w:pos="-774"/>
          <w:tab w:val="left" w:pos="567"/>
        </w:tabs>
        <w:spacing w:after="240"/>
        <w:ind w:left="567" w:hanging="567"/>
        <w:rPr>
          <w:szCs w:val="24"/>
          <w:shd w:val="pct12" w:color="auto" w:fill="FFFFFF"/>
          <w:lang w:val="sl-SI"/>
        </w:rPr>
      </w:pPr>
      <w:r w:rsidRPr="007F036E">
        <w:rPr>
          <w:szCs w:val="24"/>
          <w:lang w:val="sl-SI"/>
        </w:rPr>
        <w:t>–</w:t>
      </w:r>
      <w:r w:rsidRPr="007F036E">
        <w:rPr>
          <w:szCs w:val="24"/>
          <w:lang w:val="sl-SI"/>
        </w:rPr>
        <w:tab/>
        <w:t xml:space="preserve">ob upoštevanju člena 294(2) ter člena </w:t>
      </w:r>
      <w:r w:rsidR="006B460B" w:rsidRPr="007F036E">
        <w:rPr>
          <w:szCs w:val="24"/>
          <w:lang w:val="sl-SI"/>
        </w:rPr>
        <w:t>42, člena 43(2) in člena 349</w:t>
      </w:r>
      <w:r w:rsidRPr="007F036E">
        <w:rPr>
          <w:szCs w:val="24"/>
          <w:lang w:val="sl-SI"/>
        </w:rPr>
        <w:t xml:space="preserve"> Pogodbe o delovanju Evropske unije, na podlagi katerih je Komisija podala predlog Parlamentu (C</w:t>
      </w:r>
      <w:r w:rsidR="00F6079B" w:rsidRPr="007F036E">
        <w:rPr>
          <w:szCs w:val="24"/>
          <w:lang w:val="sl-SI"/>
        </w:rPr>
        <w:t>10</w:t>
      </w:r>
      <w:r w:rsidRPr="007F036E">
        <w:rPr>
          <w:szCs w:val="24"/>
          <w:lang w:val="sl-SI"/>
        </w:rPr>
        <w:t>-0</w:t>
      </w:r>
      <w:r w:rsidR="00541E47" w:rsidRPr="007F036E">
        <w:rPr>
          <w:szCs w:val="24"/>
          <w:lang w:val="sl-SI"/>
        </w:rPr>
        <w:t>0</w:t>
      </w:r>
      <w:r w:rsidR="00620306" w:rsidRPr="007F036E">
        <w:rPr>
          <w:szCs w:val="24"/>
          <w:lang w:val="sl-SI"/>
        </w:rPr>
        <w:t>71</w:t>
      </w:r>
      <w:r w:rsidRPr="007F036E">
        <w:rPr>
          <w:szCs w:val="24"/>
          <w:lang w:val="sl-SI"/>
        </w:rPr>
        <w:t>/202</w:t>
      </w:r>
      <w:r w:rsidR="00C0376C" w:rsidRPr="007F036E">
        <w:rPr>
          <w:szCs w:val="24"/>
          <w:lang w:val="sl-SI"/>
        </w:rPr>
        <w:t>5</w:t>
      </w:r>
      <w:r w:rsidRPr="007F036E">
        <w:rPr>
          <w:szCs w:val="24"/>
          <w:lang w:val="sl-SI"/>
        </w:rPr>
        <w:t>),</w:t>
      </w:r>
    </w:p>
    <w:p w14:paraId="0E379ECA" w14:textId="77777777" w:rsidR="003A4BA2" w:rsidRPr="007F036E" w:rsidRDefault="003A4BA2" w:rsidP="003A4BA2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7F036E">
        <w:rPr>
          <w:szCs w:val="24"/>
          <w:lang w:val="sl-SI"/>
        </w:rPr>
        <w:sym w:font="Symbol" w:char="F02D"/>
      </w:r>
      <w:r w:rsidRPr="007F036E">
        <w:rPr>
          <w:szCs w:val="24"/>
          <w:lang w:val="sl-SI"/>
        </w:rPr>
        <w:tab/>
        <w:t>ob upoštevanju člena 294(3) Pogodbe o delovanju Evropske unije,</w:t>
      </w:r>
    </w:p>
    <w:p w14:paraId="06D36648" w14:textId="7555B293" w:rsidR="00554DDA" w:rsidRPr="007F036E" w:rsidRDefault="00554DDA" w:rsidP="00542185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7F036E">
        <w:rPr>
          <w:szCs w:val="24"/>
          <w:lang w:val="sl-SI"/>
        </w:rPr>
        <w:t>–</w:t>
      </w:r>
      <w:r w:rsidRPr="007F036E">
        <w:rPr>
          <w:szCs w:val="24"/>
          <w:lang w:val="sl-SI"/>
        </w:rPr>
        <w:tab/>
      </w:r>
      <w:r w:rsidR="006B460B" w:rsidRPr="007F036E">
        <w:rPr>
          <w:szCs w:val="24"/>
          <w:lang w:val="sl-SI"/>
        </w:rPr>
        <w:t>po posvetovanju z</w:t>
      </w:r>
      <w:r w:rsidRPr="007F036E">
        <w:rPr>
          <w:szCs w:val="24"/>
          <w:lang w:val="sl-SI"/>
        </w:rPr>
        <w:t xml:space="preserve"> Evropsk</w:t>
      </w:r>
      <w:r w:rsidR="006B460B" w:rsidRPr="007F036E">
        <w:rPr>
          <w:szCs w:val="24"/>
          <w:lang w:val="sl-SI"/>
        </w:rPr>
        <w:t>im</w:t>
      </w:r>
      <w:r w:rsidRPr="007F036E">
        <w:rPr>
          <w:szCs w:val="24"/>
          <w:lang w:val="sl-SI"/>
        </w:rPr>
        <w:t xml:space="preserve"> ekonomsko-socialn</w:t>
      </w:r>
      <w:r w:rsidR="006B460B" w:rsidRPr="007F036E">
        <w:rPr>
          <w:szCs w:val="24"/>
          <w:lang w:val="sl-SI"/>
        </w:rPr>
        <w:t>im</w:t>
      </w:r>
      <w:r w:rsidRPr="007F036E">
        <w:rPr>
          <w:szCs w:val="24"/>
          <w:lang w:val="sl-SI"/>
        </w:rPr>
        <w:t xml:space="preserve"> odbor</w:t>
      </w:r>
      <w:r w:rsidR="006B460B" w:rsidRPr="007F036E">
        <w:rPr>
          <w:szCs w:val="24"/>
          <w:lang w:val="sl-SI"/>
        </w:rPr>
        <w:t>om</w:t>
      </w:r>
      <w:r w:rsidRPr="007F036E">
        <w:rPr>
          <w:szCs w:val="24"/>
          <w:lang w:val="sl-SI"/>
        </w:rPr>
        <w:t>,</w:t>
      </w:r>
    </w:p>
    <w:p w14:paraId="763166C8" w14:textId="64799E39" w:rsidR="003A4BA2" w:rsidRPr="007F036E" w:rsidRDefault="003A4BA2" w:rsidP="00542185">
      <w:pPr>
        <w:tabs>
          <w:tab w:val="left" w:pos="-774"/>
          <w:tab w:val="left" w:pos="567"/>
        </w:tabs>
        <w:spacing w:after="240"/>
        <w:ind w:left="567" w:hanging="567"/>
        <w:rPr>
          <w:rFonts w:eastAsia="Calibri"/>
          <w:szCs w:val="22"/>
          <w:lang w:val="sl-SI"/>
        </w:rPr>
      </w:pPr>
      <w:r w:rsidRPr="007F036E">
        <w:rPr>
          <w:rFonts w:eastAsia="Calibri"/>
          <w:szCs w:val="22"/>
          <w:lang w:val="sl-SI"/>
        </w:rPr>
        <w:t>–</w:t>
      </w:r>
      <w:r w:rsidRPr="007F036E">
        <w:rPr>
          <w:rFonts w:eastAsia="Calibri"/>
          <w:szCs w:val="22"/>
          <w:lang w:val="sl-SI"/>
        </w:rPr>
        <w:tab/>
        <w:t xml:space="preserve">ob upoštevanju zaveze predstavnika Sveta v pismu z dne </w:t>
      </w:r>
      <w:r w:rsidR="006B460B" w:rsidRPr="007F036E">
        <w:rPr>
          <w:rFonts w:eastAsia="Calibri"/>
          <w:szCs w:val="22"/>
          <w:lang w:val="sl-SI"/>
        </w:rPr>
        <w:t>19. maja</w:t>
      </w:r>
      <w:r w:rsidRPr="007F036E">
        <w:rPr>
          <w:rFonts w:eastAsia="Calibri"/>
          <w:szCs w:val="22"/>
          <w:lang w:val="sl-SI"/>
        </w:rPr>
        <w:t xml:space="preserve"> 202</w:t>
      </w:r>
      <w:r w:rsidR="00C0376C" w:rsidRPr="007F036E">
        <w:rPr>
          <w:rFonts w:eastAsia="Calibri"/>
          <w:szCs w:val="22"/>
          <w:lang w:val="sl-SI"/>
        </w:rPr>
        <w:t>5</w:t>
      </w:r>
      <w:r w:rsidRPr="007F036E">
        <w:rPr>
          <w:rFonts w:eastAsia="Calibri"/>
          <w:szCs w:val="22"/>
          <w:lang w:val="sl-SI"/>
        </w:rPr>
        <w:t>, da bo odobril stališče Evropskega parlamenta v skladu s členom 294(4) Pogodbe o delovanju Evropske unije,</w:t>
      </w:r>
    </w:p>
    <w:p w14:paraId="6040F9F8" w14:textId="77777777" w:rsidR="003A4BA2" w:rsidRPr="007F036E" w:rsidRDefault="003A4BA2" w:rsidP="00F6079B">
      <w:pPr>
        <w:tabs>
          <w:tab w:val="left" w:pos="-774"/>
          <w:tab w:val="left" w:pos="-114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  <w:lang w:val="sl-SI"/>
        </w:rPr>
      </w:pPr>
      <w:r w:rsidRPr="007F036E">
        <w:rPr>
          <w:szCs w:val="24"/>
          <w:lang w:val="sl-SI"/>
        </w:rPr>
        <w:t>–</w:t>
      </w:r>
      <w:r w:rsidRPr="007F036E">
        <w:rPr>
          <w:szCs w:val="24"/>
          <w:lang w:val="sl-SI"/>
        </w:rPr>
        <w:tab/>
        <w:t xml:space="preserve">ob upoštevanju členov </w:t>
      </w:r>
      <w:r w:rsidR="00F6079B" w:rsidRPr="007F036E">
        <w:rPr>
          <w:szCs w:val="24"/>
          <w:lang w:val="sl-SI"/>
        </w:rPr>
        <w:t>60</w:t>
      </w:r>
      <w:r w:rsidRPr="007F036E">
        <w:rPr>
          <w:szCs w:val="24"/>
          <w:lang w:val="sl-SI"/>
        </w:rPr>
        <w:t xml:space="preserve"> in </w:t>
      </w:r>
      <w:r w:rsidR="00F6079B" w:rsidRPr="007F036E">
        <w:rPr>
          <w:szCs w:val="24"/>
          <w:lang w:val="sl-SI"/>
        </w:rPr>
        <w:t>170</w:t>
      </w:r>
      <w:r w:rsidRPr="007F036E">
        <w:rPr>
          <w:szCs w:val="24"/>
          <w:lang w:val="sl-SI"/>
        </w:rPr>
        <w:t xml:space="preserve"> Poslovnika,</w:t>
      </w:r>
    </w:p>
    <w:p w14:paraId="37C28DEA" w14:textId="77777777" w:rsidR="003A4BA2" w:rsidRPr="007F036E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7F036E">
        <w:rPr>
          <w:szCs w:val="24"/>
          <w:lang w:val="sl-SI"/>
        </w:rPr>
        <w:t>1.</w:t>
      </w:r>
      <w:r w:rsidRPr="007F036E">
        <w:rPr>
          <w:szCs w:val="24"/>
          <w:lang w:val="sl-SI"/>
        </w:rPr>
        <w:tab/>
        <w:t>sprejme stališče v prvi obravnavi, kakor je določeno v nadaljevanju;</w:t>
      </w:r>
    </w:p>
    <w:p w14:paraId="3DCB1649" w14:textId="77777777" w:rsidR="003A4BA2" w:rsidRPr="007F036E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7F036E">
        <w:rPr>
          <w:szCs w:val="24"/>
          <w:lang w:val="sl-SI"/>
        </w:rPr>
        <w:t>2.</w:t>
      </w:r>
      <w:r w:rsidRPr="007F036E">
        <w:rPr>
          <w:szCs w:val="24"/>
          <w:lang w:val="sl-SI"/>
        </w:rPr>
        <w:tab/>
        <w:t>poziva Komisijo, naj mu zadevo ponovno predloži, če svoj predlog nadomesti, ga bistveno spremeni ali ga namerava bistveno spremeniti;</w:t>
      </w:r>
    </w:p>
    <w:p w14:paraId="3322C4EA" w14:textId="77777777" w:rsidR="003A4BA2" w:rsidRPr="007F036E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7F036E">
        <w:rPr>
          <w:szCs w:val="24"/>
          <w:lang w:val="sl-SI"/>
        </w:rPr>
        <w:t>3.</w:t>
      </w:r>
      <w:r w:rsidRPr="007F036E">
        <w:rPr>
          <w:szCs w:val="24"/>
          <w:lang w:val="sl-SI"/>
        </w:rPr>
        <w:tab/>
        <w:t>naroči svoji predsednici, naj stališče Parlamenta posreduje Svetu, Komisiji in nacionalnim parlamentom.</w:t>
      </w:r>
    </w:p>
    <w:p w14:paraId="03A09960" w14:textId="77777777" w:rsidR="00163A48" w:rsidRPr="007F036E" w:rsidRDefault="00163A48" w:rsidP="00F6079B">
      <w:pPr>
        <w:spacing w:after="240"/>
        <w:rPr>
          <w:b/>
          <w:lang w:val="sl-SI"/>
        </w:rPr>
        <w:sectPr w:rsidR="00163A48" w:rsidRPr="007F036E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220CC224" w14:textId="30C4AF93" w:rsidR="003A4BA2" w:rsidRPr="007F036E" w:rsidRDefault="003A4BA2" w:rsidP="00F6079B">
      <w:pPr>
        <w:spacing w:after="240"/>
        <w:rPr>
          <w:b/>
          <w:lang w:val="sl-SI"/>
        </w:rPr>
      </w:pPr>
      <w:r w:rsidRPr="007F036E">
        <w:rPr>
          <w:b/>
          <w:lang w:val="sl-SI"/>
        </w:rPr>
        <w:lastRenderedPageBreak/>
        <w:t>P</w:t>
      </w:r>
      <w:r w:rsidR="00F6079B" w:rsidRPr="007F036E">
        <w:rPr>
          <w:b/>
          <w:lang w:val="sl-SI"/>
        </w:rPr>
        <w:t>10</w:t>
      </w:r>
      <w:r w:rsidRPr="007F036E">
        <w:rPr>
          <w:b/>
          <w:lang w:val="sl-SI"/>
        </w:rPr>
        <w:t>_TC1-COD(20</w:t>
      </w:r>
      <w:r w:rsidR="00163A48" w:rsidRPr="007F036E">
        <w:rPr>
          <w:b/>
          <w:lang w:val="sl-SI"/>
        </w:rPr>
        <w:t>25</w:t>
      </w:r>
      <w:r w:rsidRPr="007F036E">
        <w:rPr>
          <w:b/>
          <w:lang w:val="sl-SI"/>
        </w:rPr>
        <w:t>)0</w:t>
      </w:r>
      <w:r w:rsidR="00163A48" w:rsidRPr="007F036E">
        <w:rPr>
          <w:b/>
          <w:lang w:val="sl-SI"/>
        </w:rPr>
        <w:t>104</w:t>
      </w:r>
    </w:p>
    <w:p w14:paraId="40A12455" w14:textId="100FB419" w:rsidR="00163A48" w:rsidRDefault="003A4BA2" w:rsidP="00163A48">
      <w:pPr>
        <w:spacing w:after="240"/>
        <w:rPr>
          <w:rFonts w:eastAsia="Calibri"/>
          <w:b/>
          <w:noProof/>
          <w:color w:val="000000"/>
          <w:szCs w:val="22"/>
          <w:lang w:val="sl-SI" w:eastAsia="en-US"/>
        </w:rPr>
      </w:pPr>
      <w:r w:rsidRPr="007F036E">
        <w:rPr>
          <w:b/>
          <w:lang w:val="sl-SI"/>
        </w:rPr>
        <w:t>Stališče Evropskega parlame</w:t>
      </w:r>
      <w:r w:rsidR="00734E1F" w:rsidRPr="007F036E">
        <w:rPr>
          <w:b/>
          <w:lang w:val="sl-SI"/>
        </w:rPr>
        <w:t xml:space="preserve">nta, sprejeto v prvi obravnavi </w:t>
      </w:r>
      <w:r w:rsidR="006B460B" w:rsidRPr="007F036E">
        <w:rPr>
          <w:b/>
          <w:lang w:val="sl-SI"/>
        </w:rPr>
        <w:t>17</w:t>
      </w:r>
      <w:r w:rsidR="00620306" w:rsidRPr="007F036E">
        <w:rPr>
          <w:b/>
          <w:lang w:val="sl-SI"/>
        </w:rPr>
        <w:t>. junija</w:t>
      </w:r>
      <w:r w:rsidRPr="007F036E">
        <w:rPr>
          <w:b/>
          <w:lang w:val="sl-SI"/>
        </w:rPr>
        <w:t xml:space="preserve"> 202</w:t>
      </w:r>
      <w:r w:rsidR="00C0376C" w:rsidRPr="007F036E">
        <w:rPr>
          <w:b/>
          <w:lang w:val="sl-SI"/>
        </w:rPr>
        <w:t>5</w:t>
      </w:r>
      <w:r w:rsidRPr="007F036E">
        <w:rPr>
          <w:b/>
          <w:lang w:val="sl-SI"/>
        </w:rPr>
        <w:t xml:space="preserve"> z namenom sprejetja Uredbe (EU) 202</w:t>
      </w:r>
      <w:r w:rsidR="00C0376C" w:rsidRPr="007F036E">
        <w:rPr>
          <w:b/>
          <w:lang w:val="sl-SI"/>
        </w:rPr>
        <w:t>5</w:t>
      </w:r>
      <w:r w:rsidRPr="007F036E">
        <w:rPr>
          <w:b/>
          <w:lang w:val="sl-SI"/>
        </w:rPr>
        <w:t xml:space="preserve">/... Evropskega parlamenta in Sveta </w:t>
      </w:r>
      <w:r w:rsidRPr="007F036E">
        <w:rPr>
          <w:rFonts w:eastAsia="Calibri"/>
          <w:b/>
          <w:szCs w:val="22"/>
          <w:lang w:val="sl-SI" w:eastAsia="en-US"/>
        </w:rPr>
        <w:t xml:space="preserve">o </w:t>
      </w:r>
      <w:r w:rsidR="00163A48" w:rsidRPr="007F036E">
        <w:rPr>
          <w:rFonts w:eastAsia="Calibri"/>
          <w:b/>
          <w:noProof/>
          <w:color w:val="000000"/>
          <w:szCs w:val="22"/>
          <w:lang w:val="sl-SI" w:eastAsia="en-US"/>
        </w:rPr>
        <w:t>spremembi Uredbe (EU) št. 228/2013 v zvezi z dodatno pomočjo in nadaljnjo prožnostjo za najbolj oddaljene regije, ki so jih prizadele hude naravne nesreče ter v okviru razdejanja, ki ga je povzročil ciklon Chido v Mayottu</w:t>
      </w:r>
    </w:p>
    <w:p w14:paraId="49863D54" w14:textId="31EF950A" w:rsidR="004F4AA4" w:rsidRPr="004F4AA4" w:rsidRDefault="004F4AA4" w:rsidP="00163A48">
      <w:pPr>
        <w:spacing w:after="240"/>
        <w:rPr>
          <w:rFonts w:eastAsia="Calibri"/>
          <w:bCs/>
          <w:i/>
          <w:iCs/>
          <w:noProof/>
          <w:color w:val="000000"/>
          <w:szCs w:val="22"/>
          <w:lang w:val="sl-SI" w:eastAsia="en-US"/>
        </w:rPr>
      </w:pPr>
      <w:r w:rsidRPr="004F4AA4">
        <w:rPr>
          <w:rFonts w:eastAsia="Calibri"/>
          <w:bCs/>
          <w:i/>
          <w:iCs/>
          <w:noProof/>
          <w:color w:val="000000"/>
          <w:szCs w:val="22"/>
          <w:lang w:val="sl-SI" w:eastAsia="en-US"/>
        </w:rPr>
        <w:t>(Ker je bil dosežen sporazum med Parlamentom in Svetom, je stališče Parlamenta enako končnemu zakonodajnemu aktu, Uredbi (EU) 202</w:t>
      </w:r>
      <w:r>
        <w:rPr>
          <w:rFonts w:eastAsia="Calibri"/>
          <w:bCs/>
          <w:i/>
          <w:iCs/>
          <w:noProof/>
          <w:color w:val="000000"/>
          <w:szCs w:val="22"/>
          <w:lang w:val="sl-SI" w:eastAsia="en-US"/>
        </w:rPr>
        <w:t>5</w:t>
      </w:r>
      <w:r w:rsidRPr="004F4AA4">
        <w:rPr>
          <w:rFonts w:eastAsia="Calibri"/>
          <w:bCs/>
          <w:i/>
          <w:iCs/>
          <w:noProof/>
          <w:color w:val="000000"/>
          <w:szCs w:val="22"/>
          <w:lang w:val="sl-SI" w:eastAsia="en-US"/>
        </w:rPr>
        <w:t>/</w:t>
      </w:r>
      <w:r>
        <w:rPr>
          <w:rFonts w:eastAsia="Calibri"/>
          <w:bCs/>
          <w:i/>
          <w:iCs/>
          <w:noProof/>
          <w:color w:val="000000"/>
          <w:szCs w:val="22"/>
          <w:lang w:val="sl-SI" w:eastAsia="en-US"/>
        </w:rPr>
        <w:t>1276</w:t>
      </w:r>
      <w:r w:rsidRPr="004F4AA4">
        <w:rPr>
          <w:rFonts w:eastAsia="Calibri"/>
          <w:bCs/>
          <w:i/>
          <w:iCs/>
          <w:noProof/>
          <w:color w:val="000000"/>
          <w:szCs w:val="22"/>
          <w:lang w:val="sl-SI" w:eastAsia="en-US"/>
        </w:rPr>
        <w:t>.)</w:t>
      </w:r>
    </w:p>
    <w:sectPr w:rsidR="004F4AA4" w:rsidRPr="004F4AA4" w:rsidSect="00163A48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2C00E" w14:textId="77777777" w:rsidR="003A4BA2" w:rsidRDefault="003A4BA2" w:rsidP="009C4014">
      <w:r>
        <w:separator/>
      </w:r>
    </w:p>
  </w:endnote>
  <w:endnote w:type="continuationSeparator" w:id="0">
    <w:p w14:paraId="234558DC" w14:textId="77777777" w:rsidR="003A4BA2" w:rsidRDefault="003A4BA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AF2C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762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7519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DEE7E" w14:textId="77777777" w:rsidR="003A4BA2" w:rsidRDefault="003A4BA2" w:rsidP="009C4014">
      <w:r>
        <w:separator/>
      </w:r>
    </w:p>
  </w:footnote>
  <w:footnote w:type="continuationSeparator" w:id="0">
    <w:p w14:paraId="38860BBB" w14:textId="77777777" w:rsidR="003A4BA2" w:rsidRDefault="003A4BA2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21AE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F29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5570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04056481">
    <w:abstractNumId w:val="3"/>
  </w:num>
  <w:num w:numId="2" w16cid:durableId="577136804">
    <w:abstractNumId w:val="2"/>
  </w:num>
  <w:num w:numId="3" w16cid:durableId="1800564902">
    <w:abstractNumId w:val="1"/>
  </w:num>
  <w:num w:numId="4" w16cid:durableId="308485906">
    <w:abstractNumId w:val="0"/>
  </w:num>
  <w:num w:numId="5" w16cid:durableId="1982808112">
    <w:abstractNumId w:val="6"/>
  </w:num>
  <w:num w:numId="6" w16cid:durableId="451678281">
    <w:abstractNumId w:val="5"/>
  </w:num>
  <w:num w:numId="7" w16cid:durableId="545140790">
    <w:abstractNumId w:val="4"/>
  </w:num>
  <w:num w:numId="8" w16cid:durableId="1509641338">
    <w:abstractNumId w:val="7"/>
  </w:num>
  <w:num w:numId="9" w16cid:durableId="1311448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BA2"/>
    <w:rsid w:val="00013B2A"/>
    <w:rsid w:val="000358FE"/>
    <w:rsid w:val="000C2BFE"/>
    <w:rsid w:val="000D562B"/>
    <w:rsid w:val="000D686C"/>
    <w:rsid w:val="000F27A9"/>
    <w:rsid w:val="000F6208"/>
    <w:rsid w:val="00125CBC"/>
    <w:rsid w:val="00145BFC"/>
    <w:rsid w:val="00163A48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A4BA2"/>
    <w:rsid w:val="003E1189"/>
    <w:rsid w:val="003F4DFE"/>
    <w:rsid w:val="00425111"/>
    <w:rsid w:val="004419B4"/>
    <w:rsid w:val="00451C48"/>
    <w:rsid w:val="0047030E"/>
    <w:rsid w:val="004E6A17"/>
    <w:rsid w:val="004F2EA7"/>
    <w:rsid w:val="004F4AA4"/>
    <w:rsid w:val="00520780"/>
    <w:rsid w:val="00525ED0"/>
    <w:rsid w:val="00534CAB"/>
    <w:rsid w:val="00541E47"/>
    <w:rsid w:val="00542185"/>
    <w:rsid w:val="00547BB1"/>
    <w:rsid w:val="00554DDA"/>
    <w:rsid w:val="00591365"/>
    <w:rsid w:val="005A2421"/>
    <w:rsid w:val="005B23C9"/>
    <w:rsid w:val="005F0CA1"/>
    <w:rsid w:val="005F35F8"/>
    <w:rsid w:val="00603B14"/>
    <w:rsid w:val="00620306"/>
    <w:rsid w:val="006656E5"/>
    <w:rsid w:val="00666512"/>
    <w:rsid w:val="00683F78"/>
    <w:rsid w:val="006A1E82"/>
    <w:rsid w:val="006A7C85"/>
    <w:rsid w:val="006A7CE5"/>
    <w:rsid w:val="006B1646"/>
    <w:rsid w:val="006B460B"/>
    <w:rsid w:val="006E5420"/>
    <w:rsid w:val="006F135E"/>
    <w:rsid w:val="00734E1F"/>
    <w:rsid w:val="00751383"/>
    <w:rsid w:val="00757DD5"/>
    <w:rsid w:val="00760EC5"/>
    <w:rsid w:val="007713FD"/>
    <w:rsid w:val="00774A9B"/>
    <w:rsid w:val="007906DB"/>
    <w:rsid w:val="007B16FE"/>
    <w:rsid w:val="007C3388"/>
    <w:rsid w:val="007F036E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34FCF"/>
    <w:rsid w:val="00B37F96"/>
    <w:rsid w:val="00B54C72"/>
    <w:rsid w:val="00B85C1E"/>
    <w:rsid w:val="00C0376C"/>
    <w:rsid w:val="00C104A4"/>
    <w:rsid w:val="00C15516"/>
    <w:rsid w:val="00C16C81"/>
    <w:rsid w:val="00C16D09"/>
    <w:rsid w:val="00C57739"/>
    <w:rsid w:val="00C65BE8"/>
    <w:rsid w:val="00CA4615"/>
    <w:rsid w:val="00CB451F"/>
    <w:rsid w:val="00CC4897"/>
    <w:rsid w:val="00D202A4"/>
    <w:rsid w:val="00D4241E"/>
    <w:rsid w:val="00D539A3"/>
    <w:rsid w:val="00D91669"/>
    <w:rsid w:val="00DF097A"/>
    <w:rsid w:val="00DF19A6"/>
    <w:rsid w:val="00DF53A8"/>
    <w:rsid w:val="00E039BF"/>
    <w:rsid w:val="00E11822"/>
    <w:rsid w:val="00E73B02"/>
    <w:rsid w:val="00E74BF3"/>
    <w:rsid w:val="00EF3610"/>
    <w:rsid w:val="00F15651"/>
    <w:rsid w:val="00F177A4"/>
    <w:rsid w:val="00F6079B"/>
    <w:rsid w:val="00F97E29"/>
    <w:rsid w:val="00FB1507"/>
    <w:rsid w:val="00FB3609"/>
    <w:rsid w:val="00FC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1CA88"/>
  <w15:chartTrackingRefBased/>
  <w15:docId w15:val="{1ED81D19-650F-4E2B-A2B6-DC93B1A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  <w:lang w:val="sl-SI"/>
    </w:rPr>
  </w:style>
  <w:style w:type="character" w:styleId="Hyperlink">
    <w:name w:val="Hyperlink"/>
    <w:uiPriority w:val="99"/>
    <w:rsid w:val="00163A48"/>
    <w:rPr>
      <w:color w:val="0000FF"/>
      <w:u w:val="single"/>
    </w:rPr>
  </w:style>
  <w:style w:type="character" w:styleId="CommentReference">
    <w:name w:val="annotation reference"/>
    <w:basedOn w:val="DefaultParagraphFont"/>
    <w:rsid w:val="006203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2030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20306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6203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20306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62030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B460B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F2F4D-7518-4879-97D2-2085DBF57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308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cp:lastModifiedBy>GOROPECNIK Tina</cp:lastModifiedBy>
  <cp:revision>2</cp:revision>
  <cp:lastPrinted>2014-08-07T13:15:00Z</cp:lastPrinted>
  <dcterms:created xsi:type="dcterms:W3CDTF">2025-07-28T13:24:00Z</dcterms:created>
  <dcterms:modified xsi:type="dcterms:W3CDTF">2025-07-28T13:24:00Z</dcterms:modified>
</cp:coreProperties>
</file>