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7B662C" w14:paraId="2293F2D9" w14:textId="77777777" w:rsidTr="0010095E">
        <w:trPr>
          <w:trHeight w:hRule="exact" w:val="1418"/>
        </w:trPr>
        <w:tc>
          <w:tcPr>
            <w:tcW w:w="6804" w:type="dxa"/>
            <w:shd w:val="clear" w:color="auto" w:fill="auto"/>
            <w:vAlign w:val="center"/>
          </w:tcPr>
          <w:p w14:paraId="5B5843FD" w14:textId="77777777" w:rsidR="00751A4A" w:rsidRPr="007B662C" w:rsidRDefault="005D2443" w:rsidP="0010095E">
            <w:pPr>
              <w:pStyle w:val="EPName"/>
            </w:pPr>
            <w:r w:rsidRPr="007B662C">
              <w:t>Europa-Parlamentet</w:t>
            </w:r>
          </w:p>
          <w:p w14:paraId="64351F65" w14:textId="77777777" w:rsidR="00751A4A" w:rsidRPr="007B662C" w:rsidRDefault="005F1B17" w:rsidP="005F1B17">
            <w:pPr>
              <w:pStyle w:val="EPTerm"/>
              <w:rPr>
                <w:rStyle w:val="HideTWBExt"/>
                <w:noProof w:val="0"/>
                <w:vanish w:val="0"/>
                <w:color w:val="auto"/>
              </w:rPr>
            </w:pPr>
            <w:r w:rsidRPr="007B662C">
              <w:t>2024</w:t>
            </w:r>
            <w:r w:rsidR="00817416" w:rsidRPr="007B662C">
              <w:t>-202</w:t>
            </w:r>
            <w:r w:rsidRPr="007B662C">
              <w:t>9</w:t>
            </w:r>
          </w:p>
        </w:tc>
        <w:tc>
          <w:tcPr>
            <w:tcW w:w="2268" w:type="dxa"/>
            <w:shd w:val="clear" w:color="auto" w:fill="auto"/>
          </w:tcPr>
          <w:p w14:paraId="65024167" w14:textId="77777777" w:rsidR="00751A4A" w:rsidRPr="007B662C" w:rsidRDefault="00187494" w:rsidP="0010095E">
            <w:pPr>
              <w:pStyle w:val="EPLogo"/>
            </w:pPr>
            <w:r w:rsidRPr="007B662C">
              <w:rPr>
                <w:noProof/>
                <w:lang w:val="en-GB"/>
              </w:rPr>
              <w:drawing>
                <wp:inline distT="0" distB="0" distL="0" distR="0" wp14:anchorId="38105297" wp14:editId="653D44D8">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20D82DED" w14:textId="77777777" w:rsidR="00D058B8" w:rsidRPr="007B662C" w:rsidRDefault="00D058B8" w:rsidP="004C5D52">
      <w:pPr>
        <w:pStyle w:val="LineTop"/>
      </w:pPr>
    </w:p>
    <w:p w14:paraId="20668E54" w14:textId="77777777" w:rsidR="00680577" w:rsidRPr="007B662C" w:rsidRDefault="005D2443" w:rsidP="00680577">
      <w:pPr>
        <w:pStyle w:val="EPBodyTA1"/>
      </w:pPr>
      <w:r w:rsidRPr="007B662C">
        <w:t>VEDTAGNE TEKSTER</w:t>
      </w:r>
    </w:p>
    <w:p w14:paraId="196EECF5" w14:textId="77777777" w:rsidR="00D058B8" w:rsidRPr="007B662C" w:rsidRDefault="00D058B8" w:rsidP="00D058B8">
      <w:pPr>
        <w:pStyle w:val="LineBottom"/>
      </w:pPr>
    </w:p>
    <w:p w14:paraId="4F852E92" w14:textId="2EAB84E9" w:rsidR="005D2443" w:rsidRPr="00937444" w:rsidRDefault="005D2443" w:rsidP="005D2443">
      <w:pPr>
        <w:pStyle w:val="ATHeading1"/>
      </w:pPr>
      <w:bookmarkStart w:id="0" w:name="TANumber"/>
      <w:r w:rsidRPr="00937444">
        <w:t>P10_</w:t>
      </w:r>
      <w:proofErr w:type="gramStart"/>
      <w:r w:rsidRPr="00937444">
        <w:t>TA(</w:t>
      </w:r>
      <w:proofErr w:type="gramEnd"/>
      <w:r w:rsidRPr="00937444">
        <w:t>2025)0</w:t>
      </w:r>
      <w:r w:rsidR="005D0BBB">
        <w:t>117</w:t>
      </w:r>
      <w:bookmarkEnd w:id="0"/>
    </w:p>
    <w:p w14:paraId="43588063" w14:textId="77777777" w:rsidR="005D2443" w:rsidRPr="00937444" w:rsidRDefault="005D2443" w:rsidP="005D2443">
      <w:pPr>
        <w:pStyle w:val="ATHeading2"/>
      </w:pPr>
      <w:bookmarkStart w:id="1" w:name="title"/>
      <w:r w:rsidRPr="00937444">
        <w:t>Aftale mellem Den Europæiske Union og Ukraine om ændring af aftalen mellem Den Europæiske Union og Ukraine om vejgodstransport af 29. juni 2022</w:t>
      </w:r>
      <w:bookmarkEnd w:id="1"/>
    </w:p>
    <w:p w14:paraId="35423EA4" w14:textId="77777777" w:rsidR="005D2443" w:rsidRPr="007B662C" w:rsidRDefault="005D2443" w:rsidP="005D2443">
      <w:pPr>
        <w:rPr>
          <w:i/>
          <w:vanish/>
        </w:rPr>
      </w:pPr>
      <w:r w:rsidRPr="007B662C">
        <w:rPr>
          <w:i/>
        </w:rPr>
        <w:fldChar w:fldCharType="begin"/>
      </w:r>
      <w:r w:rsidRPr="007B662C">
        <w:rPr>
          <w:i/>
        </w:rPr>
        <w:instrText xml:space="preserve"> TC"(</w:instrText>
      </w:r>
      <w:bookmarkStart w:id="2" w:name="DocNumber"/>
      <w:r w:rsidRPr="007B662C">
        <w:rPr>
          <w:i/>
        </w:rPr>
        <w:instrText>A10-0102/2025</w:instrText>
      </w:r>
      <w:bookmarkEnd w:id="2"/>
      <w:r w:rsidRPr="007B662C">
        <w:rPr>
          <w:i/>
        </w:rPr>
        <w:instrText xml:space="preserve"> - Ordfører: </w:instrText>
      </w:r>
      <w:proofErr w:type="spellStart"/>
      <w:r w:rsidRPr="007B662C">
        <w:rPr>
          <w:i/>
        </w:rPr>
        <w:instrText>Elissavet</w:instrText>
      </w:r>
      <w:proofErr w:type="spellEnd"/>
      <w:r w:rsidRPr="007B662C">
        <w:rPr>
          <w:i/>
        </w:rPr>
        <w:instrText xml:space="preserve"> </w:instrText>
      </w:r>
      <w:proofErr w:type="spellStart"/>
      <w:r w:rsidRPr="00162645">
        <w:rPr>
          <w:i/>
        </w:rPr>
        <w:instrText>Vozemberg-Vrionidi</w:instrText>
      </w:r>
      <w:proofErr w:type="spellEnd"/>
      <w:r w:rsidRPr="00162645">
        <w:rPr>
          <w:i/>
        </w:rPr>
        <w:instrText xml:space="preserve">)"\l3 \n&gt; \* MERGEFORMAT </w:instrText>
      </w:r>
      <w:r w:rsidRPr="007B662C">
        <w:rPr>
          <w:i/>
        </w:rPr>
        <w:fldChar w:fldCharType="end"/>
      </w:r>
    </w:p>
    <w:p w14:paraId="4969E9E7" w14:textId="77777777" w:rsidR="005D2443" w:rsidRPr="00937444" w:rsidRDefault="005D2443" w:rsidP="005D2443">
      <w:pPr>
        <w:rPr>
          <w:vanish/>
        </w:rPr>
      </w:pPr>
      <w:bookmarkStart w:id="3" w:name="Commission"/>
      <w:r w:rsidRPr="00162645">
        <w:rPr>
          <w:vanish/>
        </w:rPr>
        <w:t>Transport- og Turismeudvalget</w:t>
      </w:r>
      <w:bookmarkEnd w:id="3"/>
    </w:p>
    <w:p w14:paraId="7F3F11F7" w14:textId="77777777" w:rsidR="005D2443" w:rsidRPr="00937444" w:rsidRDefault="005D2443" w:rsidP="005D2443">
      <w:pPr>
        <w:rPr>
          <w:vanish/>
        </w:rPr>
      </w:pPr>
      <w:bookmarkStart w:id="4" w:name="PE"/>
      <w:r w:rsidRPr="00937444">
        <w:rPr>
          <w:vanish/>
        </w:rPr>
        <w:t>PE770.189</w:t>
      </w:r>
      <w:bookmarkEnd w:id="4"/>
    </w:p>
    <w:p w14:paraId="31A122C6" w14:textId="7C052DAD" w:rsidR="005D2443" w:rsidRPr="00937444" w:rsidRDefault="005D2443" w:rsidP="005D2443">
      <w:pPr>
        <w:pStyle w:val="ATHeading3"/>
      </w:pPr>
      <w:bookmarkStart w:id="5" w:name="Sujet"/>
      <w:r w:rsidRPr="00937444">
        <w:t xml:space="preserve">Europa-Parlamentets lovgivningsmæssige beslutning af </w:t>
      </w:r>
      <w:r w:rsidR="00C14149" w:rsidRPr="00937444">
        <w:t>17</w:t>
      </w:r>
      <w:r w:rsidRPr="00937444">
        <w:t>. juni 2025 om udkast til Rådets afgørelse om indgåelse på Unionens vegne af aftalen mellem Den Europæiske Union og Ukraine om ændring af aftalen mellem Den Europæiske Union og Ukraine om vejgodstransport af 29. juni 2022</w:t>
      </w:r>
      <w:bookmarkEnd w:id="5"/>
      <w:r w:rsidRPr="00937444">
        <w:t xml:space="preserve"> </w:t>
      </w:r>
      <w:bookmarkStart w:id="6" w:name="References"/>
      <w:r w:rsidRPr="00937444">
        <w:t>(16072/2024 – C10-0226/2024 – 2024/0290(NLE))</w:t>
      </w:r>
      <w:bookmarkEnd w:id="6"/>
    </w:p>
    <w:p w14:paraId="0DBFCB18" w14:textId="77777777" w:rsidR="005D2443" w:rsidRPr="007B662C" w:rsidRDefault="005D2443" w:rsidP="005D2443">
      <w:bookmarkStart w:id="7" w:name="_GoBack"/>
      <w:bookmarkEnd w:id="7"/>
    </w:p>
    <w:p w14:paraId="11DEFDEF" w14:textId="77777777" w:rsidR="00697E72" w:rsidRPr="00937444" w:rsidRDefault="00697E72" w:rsidP="00697E72">
      <w:pPr>
        <w:pStyle w:val="NormalBold"/>
      </w:pPr>
      <w:bookmarkStart w:id="8" w:name="TextBodyBegin"/>
      <w:bookmarkEnd w:id="8"/>
      <w:r w:rsidRPr="00937444">
        <w:t>(Godkendelse)</w:t>
      </w:r>
    </w:p>
    <w:p w14:paraId="32C085BA" w14:textId="77777777" w:rsidR="00697E72" w:rsidRPr="00937444" w:rsidRDefault="00697E72" w:rsidP="00697E72">
      <w:pPr>
        <w:pStyle w:val="EPComma"/>
      </w:pPr>
      <w:r w:rsidRPr="00937444">
        <w:rPr>
          <w:i/>
        </w:rPr>
        <w:t>Europa-Parlamentet</w:t>
      </w:r>
      <w:r w:rsidRPr="00937444">
        <w:t>,</w:t>
      </w:r>
    </w:p>
    <w:p w14:paraId="1ED70A7D" w14:textId="77777777" w:rsidR="00697E72" w:rsidRPr="00937444" w:rsidRDefault="00697E72" w:rsidP="00697E72">
      <w:pPr>
        <w:pStyle w:val="NormalHanging12a"/>
      </w:pPr>
      <w:r w:rsidRPr="00937444">
        <w:t>–</w:t>
      </w:r>
      <w:r w:rsidRPr="00937444">
        <w:tab/>
        <w:t>der henviser til udkast til Rådets afgørelse (16072/2024),</w:t>
      </w:r>
    </w:p>
    <w:p w14:paraId="3ABA0FB0" w14:textId="77777777" w:rsidR="00697E72" w:rsidRPr="00937444" w:rsidRDefault="00697E72" w:rsidP="00697E72">
      <w:pPr>
        <w:pStyle w:val="NormalHanging12a"/>
      </w:pPr>
      <w:r w:rsidRPr="00937444">
        <w:t>–</w:t>
      </w:r>
      <w:r w:rsidRPr="00937444">
        <w:tab/>
        <w:t>der henviser til udkast til aftale mellem Den Europæiske Union og Ukraine om ændring af aftalen mellem Den Europæiske Union og Ukraine om vejgodstransport af 29. juni 2022 (10783/24),</w:t>
      </w:r>
    </w:p>
    <w:p w14:paraId="0EF8A836" w14:textId="77777777" w:rsidR="00697E72" w:rsidRPr="00937444" w:rsidRDefault="00697E72" w:rsidP="00697E72">
      <w:pPr>
        <w:pStyle w:val="NormalHanging12a"/>
      </w:pPr>
      <w:r w:rsidRPr="00937444">
        <w:t>–</w:t>
      </w:r>
      <w:r w:rsidRPr="00937444">
        <w:tab/>
        <w:t>der henviser til den anmodning om godkendelse, som Rådet har forelagt, jf. artikel 91 og artikel 218, stk. 6, andet afsnit, litra a), i traktaten om Den Europæiske Unions funktionsmåde (C10</w:t>
      </w:r>
      <w:r w:rsidRPr="00937444">
        <w:noBreakHyphen/>
        <w:t>0226/2024),</w:t>
      </w:r>
    </w:p>
    <w:p w14:paraId="7459C7DA" w14:textId="77777777" w:rsidR="00697E72" w:rsidRPr="00937444" w:rsidRDefault="00697E72" w:rsidP="00697E72">
      <w:pPr>
        <w:pStyle w:val="NormalHanging12a"/>
      </w:pPr>
      <w:r w:rsidRPr="00937444">
        <w:t>–</w:t>
      </w:r>
      <w:r w:rsidRPr="00937444">
        <w:tab/>
        <w:t>der henviser til forretningsordenens artikel 107, stk. 1 og 4, og artikel 117, stk. 7,</w:t>
      </w:r>
    </w:p>
    <w:p w14:paraId="3354E4CA" w14:textId="77777777" w:rsidR="00697E72" w:rsidRPr="00937444" w:rsidRDefault="00697E72" w:rsidP="00697E72">
      <w:pPr>
        <w:pStyle w:val="NormalHanging12a"/>
      </w:pPr>
      <w:r w:rsidRPr="00937444">
        <w:t>–</w:t>
      </w:r>
      <w:r w:rsidRPr="00937444">
        <w:tab/>
        <w:t>der henviser til henstilling fra Transport- og Turismeudvalget (A10-0102/2025),</w:t>
      </w:r>
    </w:p>
    <w:p w14:paraId="5AD9F71E" w14:textId="77777777" w:rsidR="00697E72" w:rsidRPr="00937444" w:rsidRDefault="00697E72" w:rsidP="00697E72">
      <w:pPr>
        <w:pStyle w:val="NormalHanging12a"/>
        <w:rPr>
          <w:szCs w:val="24"/>
        </w:rPr>
      </w:pPr>
      <w:r w:rsidRPr="00937444">
        <w:t>1.</w:t>
      </w:r>
      <w:r w:rsidRPr="00937444">
        <w:tab/>
        <w:t>godkender indgåelsen af aftalen;</w:t>
      </w:r>
    </w:p>
    <w:p w14:paraId="76EA1CA7" w14:textId="77777777" w:rsidR="006E3C50" w:rsidRPr="00937444" w:rsidRDefault="00697E72" w:rsidP="006E3C50">
      <w:pPr>
        <w:pStyle w:val="NormalHanging12a"/>
      </w:pPr>
      <w:r w:rsidRPr="00937444">
        <w:t>2.</w:t>
      </w:r>
      <w:r w:rsidRPr="00937444">
        <w:tab/>
        <w:t>pålægger sin formand at sende Parlamentets holdning til Rådet og Kommissionen samt til medlemsstaternes regeringer og parlamenter og Ukraines regering og parlament.</w:t>
      </w:r>
    </w:p>
    <w:p w14:paraId="0E5A1BF2" w14:textId="77777777" w:rsidR="00E365E1" w:rsidRPr="00937444" w:rsidRDefault="00E365E1" w:rsidP="005D2443"/>
    <w:sectPr w:rsidR="00E365E1" w:rsidRPr="00937444" w:rsidSect="006E3C50">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EF3A" w14:textId="77777777" w:rsidR="005D2443" w:rsidRPr="006E3C50" w:rsidRDefault="005D2443">
      <w:r w:rsidRPr="006E3C50">
        <w:separator/>
      </w:r>
    </w:p>
  </w:endnote>
  <w:endnote w:type="continuationSeparator" w:id="0">
    <w:p w14:paraId="5BC4E8B2" w14:textId="77777777" w:rsidR="005D2443" w:rsidRPr="006E3C50" w:rsidRDefault="005D2443">
      <w:r w:rsidRPr="006E3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DB96" w14:textId="77777777" w:rsidR="00064002" w:rsidRPr="006E3C50" w:rsidRDefault="000640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688E6" w14:textId="77777777" w:rsidR="00064002" w:rsidRPr="006E3C50" w:rsidRDefault="0006400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A43B" w14:textId="77777777" w:rsidR="00064002" w:rsidRPr="006E3C50" w:rsidRDefault="000640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9438F" w14:textId="77777777" w:rsidR="005D2443" w:rsidRPr="006E3C50" w:rsidRDefault="005D2443">
      <w:r w:rsidRPr="006E3C50">
        <w:separator/>
      </w:r>
    </w:p>
  </w:footnote>
  <w:footnote w:type="continuationSeparator" w:id="0">
    <w:p w14:paraId="7796357F" w14:textId="77777777" w:rsidR="005D2443" w:rsidRPr="006E3C50" w:rsidRDefault="005D2443">
      <w:r w:rsidRPr="006E3C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FDF82" w14:textId="77777777" w:rsidR="00064002" w:rsidRPr="006E3C50" w:rsidRDefault="000640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8D776" w14:textId="77777777" w:rsidR="00064002" w:rsidRPr="006E3C50" w:rsidRDefault="000640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E0DA2" w14:textId="77777777" w:rsidR="00064002" w:rsidRPr="006E3C50" w:rsidRDefault="000640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0"/>
  </w:num>
  <w:num w:numId="43">
    <w:abstractNumId w:val="1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se" w:val="A10-0102/2025"/>
    <w:docVar w:name="dvlangue" w:val="DA"/>
    <w:docVar w:name="dvnumam" w:val="0"/>
    <w:docVar w:name="dvpe" w:val="770.189"/>
    <w:docVar w:name="dvrapporteur" w:val="Ordfører: "/>
    <w:docVar w:name="dvstar" w:val="***"/>
    <w:docVar w:name="dvtitre" w:val="Europa-Parlamentets lovgivningsmæssige beslutning af xx. juni 2025 om udkast til Rådets afgørelse om indgåelse på Unionens vegne af aftalen mellem Den Europæiske Union og Ukraine om ændring af aftalen mellem Den Europæiske Union og Ukraine om vejgodstransport af 29. juni 2022(16072/2024 – C10-0226/2024 – 2024/0290(NLE))"/>
  </w:docVars>
  <w:rsids>
    <w:rsidRoot w:val="005D2443"/>
    <w:rsid w:val="00002272"/>
    <w:rsid w:val="00064002"/>
    <w:rsid w:val="000677B9"/>
    <w:rsid w:val="000831BA"/>
    <w:rsid w:val="000A42CC"/>
    <w:rsid w:val="000E7DD9"/>
    <w:rsid w:val="0010095E"/>
    <w:rsid w:val="00125B37"/>
    <w:rsid w:val="00162645"/>
    <w:rsid w:val="00187494"/>
    <w:rsid w:val="001F32AE"/>
    <w:rsid w:val="002767FF"/>
    <w:rsid w:val="002B18FE"/>
    <w:rsid w:val="002B5493"/>
    <w:rsid w:val="00343214"/>
    <w:rsid w:val="00361C00"/>
    <w:rsid w:val="00395FA1"/>
    <w:rsid w:val="003E15D4"/>
    <w:rsid w:val="00411CCE"/>
    <w:rsid w:val="0041666E"/>
    <w:rsid w:val="00421060"/>
    <w:rsid w:val="00471C19"/>
    <w:rsid w:val="004867E3"/>
    <w:rsid w:val="00494A28"/>
    <w:rsid w:val="004C0004"/>
    <w:rsid w:val="004C5D52"/>
    <w:rsid w:val="0050519A"/>
    <w:rsid w:val="005072A1"/>
    <w:rsid w:val="00514517"/>
    <w:rsid w:val="00545827"/>
    <w:rsid w:val="00560270"/>
    <w:rsid w:val="005C2568"/>
    <w:rsid w:val="005D0BBB"/>
    <w:rsid w:val="005D2443"/>
    <w:rsid w:val="005F1B17"/>
    <w:rsid w:val="006037C0"/>
    <w:rsid w:val="006631B6"/>
    <w:rsid w:val="00680577"/>
    <w:rsid w:val="00697E72"/>
    <w:rsid w:val="006E3C50"/>
    <w:rsid w:val="006F74FA"/>
    <w:rsid w:val="00731ADD"/>
    <w:rsid w:val="00734777"/>
    <w:rsid w:val="00747932"/>
    <w:rsid w:val="00751A4A"/>
    <w:rsid w:val="00756632"/>
    <w:rsid w:val="00762C74"/>
    <w:rsid w:val="00786EC0"/>
    <w:rsid w:val="007B662C"/>
    <w:rsid w:val="007D1690"/>
    <w:rsid w:val="007E22AD"/>
    <w:rsid w:val="00817416"/>
    <w:rsid w:val="00842779"/>
    <w:rsid w:val="00865F67"/>
    <w:rsid w:val="00881A7B"/>
    <w:rsid w:val="008840E5"/>
    <w:rsid w:val="00887B3E"/>
    <w:rsid w:val="008C2AC6"/>
    <w:rsid w:val="00930C23"/>
    <w:rsid w:val="0093193B"/>
    <w:rsid w:val="00937444"/>
    <w:rsid w:val="009509D8"/>
    <w:rsid w:val="00950B64"/>
    <w:rsid w:val="00981893"/>
    <w:rsid w:val="00A1687D"/>
    <w:rsid w:val="00A43E52"/>
    <w:rsid w:val="00A4678D"/>
    <w:rsid w:val="00A778C7"/>
    <w:rsid w:val="00AB441E"/>
    <w:rsid w:val="00AB6293"/>
    <w:rsid w:val="00AE0928"/>
    <w:rsid w:val="00AF3B82"/>
    <w:rsid w:val="00B12E95"/>
    <w:rsid w:val="00B22876"/>
    <w:rsid w:val="00B558F0"/>
    <w:rsid w:val="00BD48FE"/>
    <w:rsid w:val="00BD7BD8"/>
    <w:rsid w:val="00BE6ADC"/>
    <w:rsid w:val="00C05BFE"/>
    <w:rsid w:val="00C14149"/>
    <w:rsid w:val="00C23CD4"/>
    <w:rsid w:val="00C61C0C"/>
    <w:rsid w:val="00C941CB"/>
    <w:rsid w:val="00CC2357"/>
    <w:rsid w:val="00CF071A"/>
    <w:rsid w:val="00D058B8"/>
    <w:rsid w:val="00D56C11"/>
    <w:rsid w:val="00D834A0"/>
    <w:rsid w:val="00D872DF"/>
    <w:rsid w:val="00D91E21"/>
    <w:rsid w:val="00DA7FCD"/>
    <w:rsid w:val="00E365E1"/>
    <w:rsid w:val="00E820A4"/>
    <w:rsid w:val="00EB006A"/>
    <w:rsid w:val="00EB4772"/>
    <w:rsid w:val="00ED169E"/>
    <w:rsid w:val="00ED4235"/>
    <w:rsid w:val="00F04346"/>
    <w:rsid w:val="00F075DC"/>
    <w:rsid w:val="00F149E9"/>
    <w:rsid w:val="00F5134D"/>
    <w:rsid w:val="00F74202"/>
    <w:rsid w:val="00F87713"/>
    <w:rsid w:val="00FB4360"/>
    <w:rsid w:val="00FD0C70"/>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0C7F3"/>
  <w15:chartTrackingRefBased/>
  <w15:docId w15:val="{E62E949C-ACA1-4048-B721-F2386D89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CD"/>
    <w:pPr>
      <w:widowControl w:val="0"/>
    </w:pPr>
    <w:rPr>
      <w:sz w:val="24"/>
      <w:lang w:val="da-DK"/>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43"/>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43"/>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43"/>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44"/>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semiHidden/>
    <w:rsid w:val="00395FA1"/>
    <w:rPr>
      <w:b w:val="0"/>
      <w:vertAlign w:val="superscript"/>
    </w:rPr>
  </w:style>
  <w:style w:type="paragraph" w:styleId="FootnoteText">
    <w:name w:val="footnote text"/>
    <w:basedOn w:val="Normal"/>
    <w:link w:val="FootnoteTextChar"/>
    <w:semiHidden/>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semiHidden/>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EPComma">
    <w:name w:val="EPComma"/>
    <w:basedOn w:val="Normal"/>
    <w:rsid w:val="00697E72"/>
    <w:pPr>
      <w:spacing w:before="480" w:after="240"/>
    </w:pPr>
  </w:style>
  <w:style w:type="paragraph" w:customStyle="1" w:styleId="NormalBold">
    <w:name w:val="NormalBold"/>
    <w:basedOn w:val="Normal"/>
    <w:rsid w:val="00697E72"/>
    <w:rPr>
      <w:b/>
    </w:rPr>
  </w:style>
  <w:style w:type="paragraph" w:customStyle="1" w:styleId="NormalHanging12a">
    <w:name w:val="NormalHanging12a"/>
    <w:basedOn w:val="Normal"/>
    <w:link w:val="NormalHanging12aChar"/>
    <w:rsid w:val="00697E72"/>
    <w:pPr>
      <w:spacing w:after="240"/>
      <w:ind w:left="567" w:hanging="567"/>
    </w:pPr>
  </w:style>
  <w:style w:type="character" w:customStyle="1" w:styleId="NormalHanging12aChar">
    <w:name w:val="NormalHanging12a Char"/>
    <w:basedOn w:val="DefaultParagraphFont"/>
    <w:link w:val="NormalHanging12a"/>
    <w:rsid w:val="00697E72"/>
    <w:rPr>
      <w:sz w:val="24"/>
      <w:lang w:val="da-DK"/>
    </w:rPr>
  </w:style>
  <w:style w:type="character" w:styleId="CommentReference">
    <w:name w:val="annotation reference"/>
    <w:basedOn w:val="DefaultParagraphFont"/>
    <w:rsid w:val="00C14149"/>
    <w:rPr>
      <w:sz w:val="16"/>
      <w:szCs w:val="16"/>
    </w:rPr>
  </w:style>
  <w:style w:type="paragraph" w:styleId="CommentText">
    <w:name w:val="annotation text"/>
    <w:basedOn w:val="Normal"/>
    <w:link w:val="CommentTextChar"/>
    <w:rsid w:val="00C14149"/>
    <w:rPr>
      <w:sz w:val="20"/>
    </w:rPr>
  </w:style>
  <w:style w:type="character" w:customStyle="1" w:styleId="CommentTextChar">
    <w:name w:val="Comment Text Char"/>
    <w:basedOn w:val="DefaultParagraphFont"/>
    <w:link w:val="CommentText"/>
    <w:rsid w:val="00C14149"/>
    <w:rPr>
      <w:lang w:val="da-DK"/>
    </w:rPr>
  </w:style>
  <w:style w:type="paragraph" w:styleId="CommentSubject">
    <w:name w:val="annotation subject"/>
    <w:basedOn w:val="CommentText"/>
    <w:next w:val="CommentText"/>
    <w:link w:val="CommentSubjectChar"/>
    <w:rsid w:val="00C14149"/>
    <w:rPr>
      <w:b/>
      <w:bCs/>
    </w:rPr>
  </w:style>
  <w:style w:type="character" w:customStyle="1" w:styleId="CommentSubjectChar">
    <w:name w:val="Comment Subject Char"/>
    <w:basedOn w:val="CommentTextChar"/>
    <w:link w:val="CommentSubject"/>
    <w:rsid w:val="00C14149"/>
    <w:rPr>
      <w:b/>
      <w:bCs/>
      <w:lang w:val="da-DK"/>
    </w:rPr>
  </w:style>
  <w:style w:type="paragraph" w:styleId="BalloonText">
    <w:name w:val="Balloon Text"/>
    <w:basedOn w:val="Normal"/>
    <w:link w:val="BalloonTextChar"/>
    <w:rsid w:val="00C14149"/>
    <w:rPr>
      <w:rFonts w:ascii="Segoe UI" w:hAnsi="Segoe UI" w:cs="Segoe UI"/>
      <w:sz w:val="18"/>
      <w:szCs w:val="18"/>
    </w:rPr>
  </w:style>
  <w:style w:type="character" w:customStyle="1" w:styleId="BalloonTextChar">
    <w:name w:val="Balloon Text Char"/>
    <w:basedOn w:val="DefaultParagraphFont"/>
    <w:link w:val="BalloonText"/>
    <w:rsid w:val="00C14149"/>
    <w:rPr>
      <w:rFonts w:ascii="Segoe UI" w:hAnsi="Segoe UI" w:cs="Segoe UI"/>
      <w:sz w:val="18"/>
      <w:szCs w:val="1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BF491-B255-4AEF-B491-BC1EFBAB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NIELSEN Anja</dc:creator>
  <cp:keywords/>
  <cp:lastModifiedBy>NIELSEN Anja</cp:lastModifiedBy>
  <cp:revision>2</cp:revision>
  <cp:lastPrinted>2004-11-19T15:42:00Z</cp:lastPrinted>
  <dcterms:created xsi:type="dcterms:W3CDTF">2025-06-17T10:56:00Z</dcterms:created>
  <dcterms:modified xsi:type="dcterms:W3CDTF">2025-06-17T10:56:00Z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DA</vt:lpwstr>
  </property>
  <property fmtid="{D5CDD505-2E9C-101B-9397-08002B2CF9AE}" pid="3" name="&lt;FdR&gt;">
    <vt:lpwstr>P10_TA-PROV(2025)0117_A10-0102_2025_</vt:lpwstr>
  </property>
  <property fmtid="{D5CDD505-2E9C-101B-9397-08002B2CF9AE}" pid="4" name="&lt;Type&gt;">
    <vt:lpwstr>RR</vt:lpwstr>
  </property>
</Properties>
</file>