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CellMar>
          <w:left w:w="0" w:type="dxa"/>
          <w:right w:w="0" w:type="dxa"/>
        </w:tblCellMar>
        <w:tblLook w:val="01E0" w:firstRow="1" w:lastRow="1" w:firstColumn="1" w:lastColumn="1" w:noHBand="0" w:noVBand="0"/>
      </w:tblPr>
      <w:tblGrid>
        <w:gridCol w:w="6804"/>
        <w:gridCol w:w="2268"/>
      </w:tblGrid>
      <w:tr w:rsidR="00751A4A" w:rsidRPr="009544EE" w14:paraId="1C11ADDB" w14:textId="77777777" w:rsidTr="0010095E">
        <w:trPr>
          <w:trHeight w:hRule="exact" w:val="1418"/>
        </w:trPr>
        <w:tc>
          <w:tcPr>
            <w:tcW w:w="6804" w:type="dxa"/>
            <w:shd w:val="clear" w:color="auto" w:fill="auto"/>
            <w:vAlign w:val="center"/>
          </w:tcPr>
          <w:p w14:paraId="25BBDF00" w14:textId="77777777" w:rsidR="00751A4A" w:rsidRPr="009544EE" w:rsidRDefault="00F24300" w:rsidP="0010095E">
            <w:pPr>
              <w:pStyle w:val="EPName"/>
            </w:pPr>
            <w:r w:rsidRPr="009544EE">
              <w:t>Europäisches Parlament</w:t>
            </w:r>
          </w:p>
          <w:p w14:paraId="3366DAAB" w14:textId="77777777" w:rsidR="00751A4A" w:rsidRPr="009544EE" w:rsidRDefault="005F1B17" w:rsidP="005F1B17">
            <w:pPr>
              <w:pStyle w:val="EPTerm"/>
              <w:rPr>
                <w:rStyle w:val="HideTWBExt"/>
                <w:noProof w:val="0"/>
                <w:vanish w:val="0"/>
                <w:color w:val="auto"/>
              </w:rPr>
            </w:pPr>
            <w:r w:rsidRPr="009544EE">
              <w:t>2024</w:t>
            </w:r>
            <w:r w:rsidR="00817416" w:rsidRPr="009544EE">
              <w:t>-202</w:t>
            </w:r>
            <w:r w:rsidRPr="009544EE">
              <w:t>9</w:t>
            </w:r>
          </w:p>
        </w:tc>
        <w:tc>
          <w:tcPr>
            <w:tcW w:w="2268" w:type="dxa"/>
            <w:shd w:val="clear" w:color="auto" w:fill="auto"/>
          </w:tcPr>
          <w:p w14:paraId="0BDF9988" w14:textId="77777777" w:rsidR="00751A4A" w:rsidRPr="009544EE" w:rsidRDefault="00187494" w:rsidP="0010095E">
            <w:pPr>
              <w:pStyle w:val="EPLogo"/>
            </w:pPr>
            <w:r w:rsidRPr="009544EE">
              <w:rPr>
                <w:noProof/>
                <w:lang w:eastAsia="ja-JP"/>
              </w:rPr>
              <w:drawing>
                <wp:inline distT="0" distB="0" distL="0" distR="0" wp14:anchorId="51A46F05" wp14:editId="2C4406BB">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14:paraId="6D476DEB" w14:textId="77777777" w:rsidR="00D058B8" w:rsidRPr="009544EE" w:rsidRDefault="00D058B8" w:rsidP="004C5D52">
      <w:pPr>
        <w:pStyle w:val="LineTop"/>
      </w:pPr>
    </w:p>
    <w:p w14:paraId="6850B586" w14:textId="77777777" w:rsidR="00680577" w:rsidRPr="009544EE" w:rsidRDefault="00F24300" w:rsidP="00680577">
      <w:pPr>
        <w:pStyle w:val="EPBodyTA1"/>
      </w:pPr>
      <w:r w:rsidRPr="009544EE">
        <w:t>ANGENOMMENE TEXTE</w:t>
      </w:r>
    </w:p>
    <w:p w14:paraId="7B50B7E8" w14:textId="77777777" w:rsidR="00D058B8" w:rsidRPr="009544EE" w:rsidRDefault="00D058B8" w:rsidP="00D058B8">
      <w:pPr>
        <w:pStyle w:val="LineBottom"/>
      </w:pPr>
    </w:p>
    <w:p w14:paraId="62AC4481" w14:textId="3EA210B5" w:rsidR="00F24300" w:rsidRPr="009544EE" w:rsidRDefault="00F24300" w:rsidP="00F24300">
      <w:pPr>
        <w:pStyle w:val="ATHeading1"/>
      </w:pPr>
      <w:bookmarkStart w:id="0" w:name="TANumber"/>
      <w:r w:rsidRPr="009544EE">
        <w:t>P10_</w:t>
      </w:r>
      <w:proofErr w:type="gramStart"/>
      <w:r w:rsidRPr="009544EE">
        <w:t>TA(</w:t>
      </w:r>
      <w:proofErr w:type="gramEnd"/>
      <w:r w:rsidRPr="009544EE">
        <w:t>2025)0</w:t>
      </w:r>
      <w:bookmarkEnd w:id="0"/>
      <w:r w:rsidR="00893409" w:rsidRPr="009544EE">
        <w:t>117</w:t>
      </w:r>
    </w:p>
    <w:p w14:paraId="05CCE135" w14:textId="77777777" w:rsidR="00F24300" w:rsidRPr="009544EE" w:rsidRDefault="00F24300" w:rsidP="00F24300">
      <w:pPr>
        <w:pStyle w:val="ATHeading2"/>
      </w:pPr>
      <w:bookmarkStart w:id="1" w:name="title"/>
      <w:r w:rsidRPr="009544EE">
        <w:t>Abkommen zwischen der Europäischen Union und der Ukraine zur Änderung des Abkommens zwischen der Europäischen Union und der Ukraine über die Beförderung von Gütern im Straßenverkehr vom 29. Juni 2022</w:t>
      </w:r>
      <w:bookmarkEnd w:id="1"/>
    </w:p>
    <w:p w14:paraId="1FE867A7" w14:textId="0414A1EA" w:rsidR="00F24300" w:rsidRPr="009544EE" w:rsidRDefault="00F24300" w:rsidP="00F24300">
      <w:pPr>
        <w:rPr>
          <w:i/>
          <w:vanish/>
        </w:rPr>
      </w:pPr>
      <w:r w:rsidRPr="009544EE">
        <w:rPr>
          <w:i/>
        </w:rPr>
        <w:fldChar w:fldCharType="begin"/>
      </w:r>
      <w:r w:rsidRPr="009544EE">
        <w:rPr>
          <w:i/>
        </w:rPr>
        <w:instrText xml:space="preserve"> TC"(</w:instrText>
      </w:r>
      <w:bookmarkStart w:id="2" w:name="DocNumber"/>
      <w:r w:rsidRPr="009544EE">
        <w:rPr>
          <w:i/>
        </w:rPr>
        <w:instrText>A10-0102/2025</w:instrText>
      </w:r>
      <w:bookmarkEnd w:id="2"/>
      <w:r w:rsidRPr="009544EE">
        <w:rPr>
          <w:i/>
        </w:rPr>
        <w:instrText xml:space="preserve"> - Berichterstatter</w:instrText>
      </w:r>
      <w:r w:rsidR="00A845DF" w:rsidRPr="009544EE">
        <w:rPr>
          <w:i/>
        </w:rPr>
        <w:instrText>in</w:instrText>
      </w:r>
      <w:r w:rsidRPr="009544EE">
        <w:rPr>
          <w:i/>
        </w:rPr>
        <w:instrText xml:space="preserve">: Elissavet </w:instrText>
      </w:r>
      <w:proofErr w:type="spellStart"/>
      <w:r w:rsidRPr="009544EE">
        <w:rPr>
          <w:i/>
        </w:rPr>
        <w:instrText>Vozemberg-Vrionidi</w:instrText>
      </w:r>
      <w:proofErr w:type="spellEnd"/>
      <w:r w:rsidRPr="009544EE">
        <w:rPr>
          <w:i/>
        </w:rPr>
        <w:instrText xml:space="preserve">)"\l3 \n&gt; \* MERGEFORMAT </w:instrText>
      </w:r>
      <w:r w:rsidRPr="009544EE">
        <w:rPr>
          <w:i/>
        </w:rPr>
        <w:fldChar w:fldCharType="end"/>
      </w:r>
    </w:p>
    <w:p w14:paraId="31DD2A64" w14:textId="77777777" w:rsidR="00F24300" w:rsidRPr="009544EE" w:rsidRDefault="00F24300" w:rsidP="00F24300">
      <w:pPr>
        <w:rPr>
          <w:vanish/>
        </w:rPr>
      </w:pPr>
      <w:bookmarkStart w:id="3" w:name="Commission"/>
      <w:r w:rsidRPr="009544EE">
        <w:rPr>
          <w:vanish/>
        </w:rPr>
        <w:t>Ausschuss für Verkehr und Tourismus</w:t>
      </w:r>
      <w:bookmarkEnd w:id="3"/>
    </w:p>
    <w:p w14:paraId="0CB00510" w14:textId="77777777" w:rsidR="00F24300" w:rsidRPr="009544EE" w:rsidRDefault="00F24300" w:rsidP="00F24300">
      <w:pPr>
        <w:rPr>
          <w:vanish/>
        </w:rPr>
      </w:pPr>
      <w:bookmarkStart w:id="4" w:name="PE"/>
      <w:r w:rsidRPr="009544EE">
        <w:rPr>
          <w:vanish/>
        </w:rPr>
        <w:t>PE770.189</w:t>
      </w:r>
      <w:bookmarkEnd w:id="4"/>
    </w:p>
    <w:p w14:paraId="3AFCA089" w14:textId="7FA747A4" w:rsidR="00C202FE" w:rsidRPr="009544EE" w:rsidRDefault="00A845DF" w:rsidP="00A845DF">
      <w:pPr>
        <w:pStyle w:val="ATHeading3"/>
      </w:pPr>
      <w:bookmarkStart w:id="5" w:name="Sujet"/>
      <w:r w:rsidRPr="009544EE">
        <w:t xml:space="preserve">Legislative Entschließung des Europäischen Parlaments vom </w:t>
      </w:r>
      <w:r w:rsidR="0027645F" w:rsidRPr="009544EE">
        <w:t>17</w:t>
      </w:r>
      <w:r w:rsidRPr="009544EE">
        <w:t>. Juni 2025 zu</w:t>
      </w:r>
      <w:r w:rsidR="00F24300" w:rsidRPr="009544EE">
        <w:t xml:space="preserve"> dem Beschluss des Rates über den Abschluss – im Namen der Union – des Abkommens zwischen der Europäischen Union und der Ukraine zur Änderung des Abkommens zwischen der Europäischen Union und der Ukraine über die Beförderung von Gütern im Straßenverkehr vom 29. Juni 2022</w:t>
      </w:r>
      <w:bookmarkEnd w:id="5"/>
      <w:r w:rsidR="00F24300" w:rsidRPr="009544EE">
        <w:t xml:space="preserve"> </w:t>
      </w:r>
      <w:bookmarkStart w:id="6" w:name="References"/>
      <w:r w:rsidR="00F24300" w:rsidRPr="009544EE">
        <w:t>(16072/2024 – C10-0226/2024 – 2024/0290(NLE))</w:t>
      </w:r>
      <w:bookmarkStart w:id="7" w:name="TextBodyBegin"/>
      <w:bookmarkEnd w:id="6"/>
      <w:bookmarkEnd w:id="7"/>
    </w:p>
    <w:p w14:paraId="08A78403" w14:textId="1A335144" w:rsidR="00C202FE" w:rsidRPr="009544EE" w:rsidRDefault="00C202FE" w:rsidP="00C202FE">
      <w:pPr>
        <w:pStyle w:val="NormalBold"/>
      </w:pPr>
      <w:r w:rsidRPr="009544EE">
        <w:t>(Zustimmung)</w:t>
      </w:r>
    </w:p>
    <w:p w14:paraId="1D800B35" w14:textId="77777777" w:rsidR="00C202FE" w:rsidRPr="009544EE" w:rsidRDefault="00C202FE" w:rsidP="00C202FE">
      <w:pPr>
        <w:pStyle w:val="EPComma"/>
      </w:pPr>
      <w:r w:rsidRPr="009544EE">
        <w:rPr>
          <w:i/>
          <w:iCs/>
        </w:rPr>
        <w:t>Das Europäische Parlament,</w:t>
      </w:r>
    </w:p>
    <w:p w14:paraId="543AB8DC" w14:textId="77777777" w:rsidR="00C202FE" w:rsidRPr="009544EE" w:rsidRDefault="00C202FE" w:rsidP="00C202FE">
      <w:pPr>
        <w:pStyle w:val="NormalHanging12a"/>
      </w:pPr>
      <w:r w:rsidRPr="009544EE">
        <w:t>–</w:t>
      </w:r>
      <w:r w:rsidRPr="009544EE">
        <w:tab/>
        <w:t>unter Hinweis auf den Entwurf eines Beschlusses des Rates (16072/2024),</w:t>
      </w:r>
    </w:p>
    <w:p w14:paraId="6BD2AA22" w14:textId="1DF39170" w:rsidR="00C202FE" w:rsidRPr="009544EE" w:rsidRDefault="00C202FE" w:rsidP="00C202FE">
      <w:pPr>
        <w:pStyle w:val="NormalHanging12a"/>
      </w:pPr>
      <w:r w:rsidRPr="009544EE">
        <w:t>–</w:t>
      </w:r>
      <w:r w:rsidRPr="009544EE">
        <w:tab/>
        <w:t>unter Hinweis auf den Entwurf eines Abkommens zwischen der Europäischen Union und der Ukraine zur Änderung des Abkommens zwischen der Europäischen Union und der Ukraine über die Beförderung von Gütern im Straßenverkehr vom 29. Juni 2022 (10783/24),</w:t>
      </w:r>
    </w:p>
    <w:p w14:paraId="0BD5CEDE" w14:textId="77777777" w:rsidR="00C202FE" w:rsidRPr="009544EE" w:rsidRDefault="00C202FE" w:rsidP="00C202FE">
      <w:pPr>
        <w:pStyle w:val="NormalHanging12a"/>
      </w:pPr>
      <w:r w:rsidRPr="009544EE">
        <w:t>–</w:t>
      </w:r>
      <w:r w:rsidRPr="009544EE">
        <w:tab/>
        <w:t>unter Hinweis auf das vom Rat gemäß Artikel 91 und Artikel 218 Absatz 6 Unterabsatz 2 Buchstabe a des Vertrags über die Arbeitsweise der Europäischen Union unterbreitete Ersuchen um Zustimmung (C10-0226/2024),</w:t>
      </w:r>
    </w:p>
    <w:p w14:paraId="246DDF82" w14:textId="77777777" w:rsidR="00C202FE" w:rsidRPr="009544EE" w:rsidRDefault="00C202FE" w:rsidP="00C202FE">
      <w:pPr>
        <w:pStyle w:val="NormalHanging12a"/>
      </w:pPr>
      <w:r w:rsidRPr="009544EE">
        <w:t>–</w:t>
      </w:r>
      <w:r w:rsidRPr="009544EE">
        <w:tab/>
        <w:t>gestützt auf Artikel 107 Absätze 1 und 4 und Artikel 117 Absatz 7 seiner Geschäftsordnung,</w:t>
      </w:r>
    </w:p>
    <w:p w14:paraId="2624554C" w14:textId="77777777" w:rsidR="00C202FE" w:rsidRPr="009544EE" w:rsidRDefault="00C202FE" w:rsidP="00C202FE">
      <w:pPr>
        <w:pStyle w:val="NormalHanging12a"/>
      </w:pPr>
      <w:r w:rsidRPr="009544EE">
        <w:t>–</w:t>
      </w:r>
      <w:r w:rsidRPr="009544EE">
        <w:tab/>
        <w:t>unter Hinweis auf die Empfehlung des Ausschusses für Verkehr und Tourismus (A10-0102/2025),</w:t>
      </w:r>
    </w:p>
    <w:p w14:paraId="5AE8FAA2" w14:textId="062FE02E" w:rsidR="00C202FE" w:rsidRPr="009544EE" w:rsidRDefault="00C202FE" w:rsidP="00C202FE">
      <w:pPr>
        <w:pStyle w:val="NormalHanging12a"/>
        <w:rPr>
          <w:szCs w:val="24"/>
        </w:rPr>
      </w:pPr>
      <w:r w:rsidRPr="009544EE">
        <w:t>1.</w:t>
      </w:r>
      <w:r w:rsidRPr="009544EE">
        <w:tab/>
        <w:t xml:space="preserve">gibt </w:t>
      </w:r>
      <w:r w:rsidR="00A845DF" w:rsidRPr="009544EE">
        <w:t>ihre</w:t>
      </w:r>
      <w:r w:rsidRPr="009544EE">
        <w:t xml:space="preserve"> Zustimmung zu dem Abschluss des Abkommens;</w:t>
      </w:r>
    </w:p>
    <w:p w14:paraId="61ABA46E" w14:textId="514BB3DF" w:rsidR="00C202FE" w:rsidRPr="009544EE" w:rsidRDefault="00C202FE" w:rsidP="00C202FE">
      <w:pPr>
        <w:pStyle w:val="NormalHanging12a"/>
      </w:pPr>
      <w:r w:rsidRPr="009544EE">
        <w:t>2.</w:t>
      </w:r>
      <w:r w:rsidRPr="009544EE">
        <w:tab/>
        <w:t xml:space="preserve">beauftragt seine Präsidentin, den Standpunkt des Parlaments dem Rat und der Kommission sowie den Regierungen und Parlamenten der Mitgliedstaaten und der </w:t>
      </w:r>
      <w:r w:rsidRPr="009544EE">
        <w:lastRenderedPageBreak/>
        <w:t xml:space="preserve">Ukraine </w:t>
      </w:r>
      <w:r w:rsidR="00876EF0" w:rsidRPr="009544EE">
        <w:t>zu übermitteln.</w:t>
      </w:r>
    </w:p>
    <w:sectPr w:rsidR="00C202FE" w:rsidRPr="009544EE" w:rsidSect="00876EF0">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6" w:h="16838" w:code="9"/>
      <w:pgMar w:top="1134" w:right="1418" w:bottom="1418" w:left="1418"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ADA67" w14:textId="77777777" w:rsidR="00F24300" w:rsidRPr="00876EF0" w:rsidRDefault="00F24300">
      <w:r w:rsidRPr="00876EF0">
        <w:separator/>
      </w:r>
    </w:p>
  </w:endnote>
  <w:endnote w:type="continuationSeparator" w:id="0">
    <w:p w14:paraId="5120BBB9" w14:textId="77777777" w:rsidR="00F24300" w:rsidRPr="00876EF0" w:rsidRDefault="00F24300">
      <w:r w:rsidRPr="00876E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DokChampa">
    <w:altName w:val="Leelawadee UI"/>
    <w:charset w:val="DE"/>
    <w:family w:val="swiss"/>
    <w:pitch w:val="variable"/>
    <w:sig w:usb0="83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93B7" w14:textId="77777777" w:rsidR="00064002" w:rsidRPr="00876EF0" w:rsidRDefault="000640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D35A" w14:textId="77777777" w:rsidR="00064002" w:rsidRPr="00876EF0" w:rsidRDefault="000640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F3DB" w14:textId="77777777" w:rsidR="00064002" w:rsidRPr="00876EF0" w:rsidRDefault="000640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156BA" w14:textId="77777777" w:rsidR="00F24300" w:rsidRPr="00876EF0" w:rsidRDefault="00F24300">
      <w:r w:rsidRPr="00876EF0">
        <w:separator/>
      </w:r>
    </w:p>
  </w:footnote>
  <w:footnote w:type="continuationSeparator" w:id="0">
    <w:p w14:paraId="43A4E044" w14:textId="77777777" w:rsidR="00F24300" w:rsidRPr="00876EF0" w:rsidRDefault="00F24300">
      <w:r w:rsidRPr="00876E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FD1E1" w14:textId="77777777" w:rsidR="00064002" w:rsidRPr="00876EF0" w:rsidRDefault="000640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7185" w14:textId="77777777" w:rsidR="00064002" w:rsidRPr="00876EF0" w:rsidRDefault="000640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E22F" w14:textId="77777777" w:rsidR="00064002" w:rsidRPr="00876EF0" w:rsidRDefault="000640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1"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num w:numId="1" w16cid:durableId="322122378">
    <w:abstractNumId w:val="9"/>
  </w:num>
  <w:num w:numId="2" w16cid:durableId="429201316">
    <w:abstractNumId w:val="9"/>
  </w:num>
  <w:num w:numId="3" w16cid:durableId="1624383631">
    <w:abstractNumId w:val="7"/>
  </w:num>
  <w:num w:numId="4" w16cid:durableId="98187749">
    <w:abstractNumId w:val="7"/>
  </w:num>
  <w:num w:numId="5" w16cid:durableId="1763836782">
    <w:abstractNumId w:val="6"/>
  </w:num>
  <w:num w:numId="6" w16cid:durableId="1795445723">
    <w:abstractNumId w:val="6"/>
  </w:num>
  <w:num w:numId="7" w16cid:durableId="1191190244">
    <w:abstractNumId w:val="5"/>
  </w:num>
  <w:num w:numId="8" w16cid:durableId="1124613246">
    <w:abstractNumId w:val="5"/>
  </w:num>
  <w:num w:numId="9" w16cid:durableId="1338849832">
    <w:abstractNumId w:val="4"/>
  </w:num>
  <w:num w:numId="10" w16cid:durableId="2139178633">
    <w:abstractNumId w:val="4"/>
  </w:num>
  <w:num w:numId="11" w16cid:durableId="254559150">
    <w:abstractNumId w:val="8"/>
  </w:num>
  <w:num w:numId="12" w16cid:durableId="1122072408">
    <w:abstractNumId w:val="8"/>
  </w:num>
  <w:num w:numId="13" w16cid:durableId="1591427489">
    <w:abstractNumId w:val="3"/>
  </w:num>
  <w:num w:numId="14" w16cid:durableId="1926760728">
    <w:abstractNumId w:val="3"/>
  </w:num>
  <w:num w:numId="15" w16cid:durableId="1472795096">
    <w:abstractNumId w:val="2"/>
  </w:num>
  <w:num w:numId="16" w16cid:durableId="1461608723">
    <w:abstractNumId w:val="2"/>
  </w:num>
  <w:num w:numId="17" w16cid:durableId="1702973933">
    <w:abstractNumId w:val="1"/>
  </w:num>
  <w:num w:numId="18" w16cid:durableId="1897274226">
    <w:abstractNumId w:val="1"/>
  </w:num>
  <w:num w:numId="19" w16cid:durableId="1249147330">
    <w:abstractNumId w:val="0"/>
  </w:num>
  <w:num w:numId="20" w16cid:durableId="1504470164">
    <w:abstractNumId w:val="0"/>
  </w:num>
  <w:num w:numId="21" w16cid:durableId="146940891">
    <w:abstractNumId w:val="9"/>
  </w:num>
  <w:num w:numId="22" w16cid:durableId="597834800">
    <w:abstractNumId w:val="7"/>
  </w:num>
  <w:num w:numId="23" w16cid:durableId="823863454">
    <w:abstractNumId w:val="6"/>
  </w:num>
  <w:num w:numId="24" w16cid:durableId="1786000149">
    <w:abstractNumId w:val="5"/>
  </w:num>
  <w:num w:numId="25" w16cid:durableId="951206091">
    <w:abstractNumId w:val="4"/>
  </w:num>
  <w:num w:numId="26" w16cid:durableId="617494515">
    <w:abstractNumId w:val="8"/>
  </w:num>
  <w:num w:numId="27" w16cid:durableId="381293380">
    <w:abstractNumId w:val="3"/>
  </w:num>
  <w:num w:numId="28" w16cid:durableId="1319961866">
    <w:abstractNumId w:val="2"/>
  </w:num>
  <w:num w:numId="29" w16cid:durableId="1174078161">
    <w:abstractNumId w:val="1"/>
  </w:num>
  <w:num w:numId="30" w16cid:durableId="1357658463">
    <w:abstractNumId w:val="0"/>
  </w:num>
  <w:num w:numId="31" w16cid:durableId="1813282488">
    <w:abstractNumId w:val="9"/>
  </w:num>
  <w:num w:numId="32" w16cid:durableId="462234053">
    <w:abstractNumId w:val="7"/>
  </w:num>
  <w:num w:numId="33" w16cid:durableId="1874919981">
    <w:abstractNumId w:val="6"/>
  </w:num>
  <w:num w:numId="34" w16cid:durableId="2118257631">
    <w:abstractNumId w:val="5"/>
  </w:num>
  <w:num w:numId="35" w16cid:durableId="2119641877">
    <w:abstractNumId w:val="4"/>
  </w:num>
  <w:num w:numId="36" w16cid:durableId="27340085">
    <w:abstractNumId w:val="8"/>
  </w:num>
  <w:num w:numId="37" w16cid:durableId="2115123620">
    <w:abstractNumId w:val="3"/>
  </w:num>
  <w:num w:numId="38" w16cid:durableId="1114910611">
    <w:abstractNumId w:val="2"/>
  </w:num>
  <w:num w:numId="39" w16cid:durableId="449008107">
    <w:abstractNumId w:val="1"/>
  </w:num>
  <w:num w:numId="40" w16cid:durableId="142281207">
    <w:abstractNumId w:val="0"/>
  </w:num>
  <w:num w:numId="41" w16cid:durableId="1425610547">
    <w:abstractNumId w:val="10"/>
  </w:num>
  <w:num w:numId="42" w16cid:durableId="341514156">
    <w:abstractNumId w:val="10"/>
  </w:num>
  <w:num w:numId="43" w16cid:durableId="1115639315">
    <w:abstractNumId w:val="10"/>
  </w:num>
  <w:num w:numId="44" w16cid:durableId="21271935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se" w:val="A10-0102/2025"/>
    <w:docVar w:name="dvlangue" w:val="DE"/>
    <w:docVar w:name="dvnumam" w:val="0"/>
    <w:docVar w:name="dvpe" w:val="770.189"/>
    <w:docVar w:name="dvrapporteur" w:val="Berichterstatter: "/>
    <w:docVar w:name="dvtitre" w:val="Empfehlung des Europäischen Parlaments an den Rat zu dem Beschluss des Rates über den Abschluss – im Namen der Union – des Abkommens zwischen der Europäischen Union und der Ukraine zur Änderung des Abkommens zwischen der Europäischen Union und der Ukraine über die Beförderung von Gütern im Straßenverkehr vom 29. Juni 2022(16072/2024 – C10-0226/2024 – 2024/0290(NLE))"/>
  </w:docVars>
  <w:rsids>
    <w:rsidRoot w:val="00F24300"/>
    <w:rsid w:val="00002272"/>
    <w:rsid w:val="00064002"/>
    <w:rsid w:val="000677B9"/>
    <w:rsid w:val="000831BA"/>
    <w:rsid w:val="000A42CC"/>
    <w:rsid w:val="000E7DD9"/>
    <w:rsid w:val="0010095E"/>
    <w:rsid w:val="00125B37"/>
    <w:rsid w:val="00187494"/>
    <w:rsid w:val="001F32AE"/>
    <w:rsid w:val="0027645F"/>
    <w:rsid w:val="002767FF"/>
    <w:rsid w:val="002B18FE"/>
    <w:rsid w:val="002B5493"/>
    <w:rsid w:val="00343214"/>
    <w:rsid w:val="00361C00"/>
    <w:rsid w:val="00395FA1"/>
    <w:rsid w:val="003E15D4"/>
    <w:rsid w:val="00411CCE"/>
    <w:rsid w:val="0041666E"/>
    <w:rsid w:val="00421060"/>
    <w:rsid w:val="00471C19"/>
    <w:rsid w:val="004867E3"/>
    <w:rsid w:val="00494A28"/>
    <w:rsid w:val="004C0004"/>
    <w:rsid w:val="004C5D52"/>
    <w:rsid w:val="0050519A"/>
    <w:rsid w:val="005072A1"/>
    <w:rsid w:val="00514517"/>
    <w:rsid w:val="00545827"/>
    <w:rsid w:val="00560270"/>
    <w:rsid w:val="005C2568"/>
    <w:rsid w:val="005F1B17"/>
    <w:rsid w:val="006037C0"/>
    <w:rsid w:val="006631B6"/>
    <w:rsid w:val="00680577"/>
    <w:rsid w:val="006F2C03"/>
    <w:rsid w:val="006F74FA"/>
    <w:rsid w:val="00731ADD"/>
    <w:rsid w:val="00734777"/>
    <w:rsid w:val="00747932"/>
    <w:rsid w:val="00751A4A"/>
    <w:rsid w:val="00756632"/>
    <w:rsid w:val="00762C74"/>
    <w:rsid w:val="007849B2"/>
    <w:rsid w:val="00786EC0"/>
    <w:rsid w:val="007D1690"/>
    <w:rsid w:val="007E22AD"/>
    <w:rsid w:val="00817416"/>
    <w:rsid w:val="00842779"/>
    <w:rsid w:val="00865F67"/>
    <w:rsid w:val="00876EF0"/>
    <w:rsid w:val="00881A7B"/>
    <w:rsid w:val="008840E5"/>
    <w:rsid w:val="00887B3E"/>
    <w:rsid w:val="00893409"/>
    <w:rsid w:val="008C2AC6"/>
    <w:rsid w:val="00930C23"/>
    <w:rsid w:val="0093193B"/>
    <w:rsid w:val="009509D8"/>
    <w:rsid w:val="00950B64"/>
    <w:rsid w:val="009544EE"/>
    <w:rsid w:val="00981893"/>
    <w:rsid w:val="009B7B5D"/>
    <w:rsid w:val="00A1687D"/>
    <w:rsid w:val="00A43E52"/>
    <w:rsid w:val="00A4678D"/>
    <w:rsid w:val="00A778C7"/>
    <w:rsid w:val="00A845DF"/>
    <w:rsid w:val="00AB441E"/>
    <w:rsid w:val="00AB6293"/>
    <w:rsid w:val="00AE0928"/>
    <w:rsid w:val="00AF3B82"/>
    <w:rsid w:val="00B12E95"/>
    <w:rsid w:val="00B22876"/>
    <w:rsid w:val="00B558F0"/>
    <w:rsid w:val="00BD48FE"/>
    <w:rsid w:val="00BD7BD8"/>
    <w:rsid w:val="00BE6ADC"/>
    <w:rsid w:val="00C05BFE"/>
    <w:rsid w:val="00C202FE"/>
    <w:rsid w:val="00C23CD4"/>
    <w:rsid w:val="00C61C0C"/>
    <w:rsid w:val="00C941CB"/>
    <w:rsid w:val="00CC2357"/>
    <w:rsid w:val="00CF071A"/>
    <w:rsid w:val="00D058B8"/>
    <w:rsid w:val="00D56C11"/>
    <w:rsid w:val="00D834A0"/>
    <w:rsid w:val="00D872DF"/>
    <w:rsid w:val="00D91E21"/>
    <w:rsid w:val="00DA7FCD"/>
    <w:rsid w:val="00DB5963"/>
    <w:rsid w:val="00E20D93"/>
    <w:rsid w:val="00E365E1"/>
    <w:rsid w:val="00E820A4"/>
    <w:rsid w:val="00EB006A"/>
    <w:rsid w:val="00EB4772"/>
    <w:rsid w:val="00ED169E"/>
    <w:rsid w:val="00ED4235"/>
    <w:rsid w:val="00F04346"/>
    <w:rsid w:val="00F075DC"/>
    <w:rsid w:val="00F149E9"/>
    <w:rsid w:val="00F24300"/>
    <w:rsid w:val="00F5134D"/>
    <w:rsid w:val="00F74202"/>
    <w:rsid w:val="00F87713"/>
    <w:rsid w:val="00FB4360"/>
    <w:rsid w:val="00FD0C70"/>
    <w:rsid w:val="00FD5959"/>
  </w:rsids>
  <m:mathPr>
    <m:mathFont m:val="Cambria Math"/>
    <m:brkBin m:val="before"/>
    <m:brkBinSub m:val="--"/>
    <m:smallFrac m:val="0"/>
    <m:dispDef/>
    <m:lMargin m:val="0"/>
    <m:rMargin m:val="0"/>
    <m:defJc m:val="centerGroup"/>
    <m:wrapIndent m:val="1440"/>
    <m:intLim m:val="subSup"/>
    <m:naryLim m:val="undOvr"/>
  </m:mathPr>
  <w:themeFontLang w:val="en-GB"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58671"/>
  <w15:chartTrackingRefBased/>
  <w15:docId w15:val="{F2BD438B-A2F8-44A5-9A52-6659E37B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FCD"/>
    <w:pPr>
      <w:widowControl w:val="0"/>
    </w:pPr>
    <w:rPr>
      <w:sz w:val="24"/>
      <w:lang w:val="de-DE"/>
    </w:rPr>
  </w:style>
  <w:style w:type="paragraph" w:styleId="Heading1">
    <w:name w:val="heading 1"/>
    <w:basedOn w:val="Normal"/>
    <w:next w:val="Normal"/>
    <w:semiHidden/>
    <w:qFormat/>
    <w:rsid w:val="00395FA1"/>
    <w:pPr>
      <w:keepNext/>
      <w:keepLines/>
      <w:widowControl/>
      <w:spacing w:after="120"/>
      <w:ind w:left="510" w:hanging="510"/>
      <w:outlineLvl w:val="0"/>
    </w:pPr>
    <w:rPr>
      <w:b/>
      <w:kern w:val="28"/>
      <w:sz w:val="28"/>
      <w:lang w:val="fr-FR" w:eastAsia="fr-FR"/>
    </w:rPr>
  </w:style>
  <w:style w:type="paragraph" w:styleId="Heading2">
    <w:name w:val="heading 2"/>
    <w:basedOn w:val="Normal"/>
    <w:next w:val="Normal"/>
    <w:semiHidden/>
    <w:qFormat/>
    <w:rsid w:val="00395FA1"/>
    <w:pPr>
      <w:keepNext/>
      <w:widowControl/>
      <w:numPr>
        <w:ilvl w:val="1"/>
        <w:numId w:val="43"/>
      </w:numPr>
      <w:spacing w:before="240" w:after="60"/>
      <w:outlineLvl w:val="1"/>
    </w:pPr>
    <w:rPr>
      <w:lang w:val="fr-FR" w:eastAsia="fr-FR"/>
    </w:rPr>
  </w:style>
  <w:style w:type="paragraph" w:styleId="Heading3">
    <w:name w:val="heading 3"/>
    <w:basedOn w:val="Normal"/>
    <w:next w:val="Normal"/>
    <w:semiHidden/>
    <w:qFormat/>
    <w:rsid w:val="00395FA1"/>
    <w:pPr>
      <w:keepNext/>
      <w:widowControl/>
      <w:numPr>
        <w:ilvl w:val="2"/>
        <w:numId w:val="43"/>
      </w:numPr>
      <w:spacing w:before="240" w:after="60"/>
      <w:outlineLvl w:val="2"/>
    </w:pPr>
    <w:rPr>
      <w:rFonts w:ascii="Arial" w:hAnsi="Arial"/>
      <w:lang w:val="fr-FR" w:eastAsia="fr-FR"/>
    </w:rPr>
  </w:style>
  <w:style w:type="paragraph" w:styleId="Heading4">
    <w:name w:val="heading 4"/>
    <w:basedOn w:val="Normal"/>
    <w:next w:val="Normal"/>
    <w:semiHidden/>
    <w:qFormat/>
    <w:rsid w:val="00395FA1"/>
    <w:pPr>
      <w:keepNext/>
      <w:widowControl/>
      <w:numPr>
        <w:ilvl w:val="3"/>
        <w:numId w:val="43"/>
      </w:numPr>
      <w:spacing w:before="240" w:after="60"/>
      <w:outlineLvl w:val="3"/>
    </w:pPr>
    <w:rPr>
      <w:lang w:val="en-US" w:eastAsia="fr-FR"/>
    </w:rPr>
  </w:style>
  <w:style w:type="paragraph" w:styleId="Heading5">
    <w:name w:val="heading 5"/>
    <w:basedOn w:val="Normal"/>
    <w:next w:val="Normal"/>
    <w:semiHidden/>
    <w:qFormat/>
    <w:rsid w:val="00395FA1"/>
    <w:pPr>
      <w:widowControl/>
      <w:numPr>
        <w:ilvl w:val="4"/>
        <w:numId w:val="44"/>
      </w:numPr>
      <w:spacing w:before="240" w:after="60"/>
      <w:outlineLvl w:val="4"/>
    </w:pPr>
    <w:rPr>
      <w:lang w:val="en-US" w:eastAsia="fr-FR"/>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styleId="TOC1">
    <w:name w:val="toc 1"/>
    <w:basedOn w:val="Normal"/>
    <w:next w:val="Normal"/>
    <w:autoRedefine/>
    <w:semiHidden/>
    <w:rsid w:val="00395FA1"/>
    <w:pPr>
      <w:keepNext/>
      <w:keepLines/>
      <w:widowControl/>
      <w:spacing w:before="200"/>
    </w:pPr>
    <w:rPr>
      <w:b/>
      <w:noProof/>
      <w:lang w:val="fr-FR" w:eastAsia="fr-FR"/>
    </w:rPr>
  </w:style>
  <w:style w:type="character" w:customStyle="1" w:styleId="HideTWBInt">
    <w:name w:val="HideTWBInt"/>
    <w:rPr>
      <w:rFonts w:ascii="Arial" w:hAnsi="Arial" w:cs="Arial"/>
      <w:vanish/>
      <w:color w:val="808080"/>
      <w:sz w:val="20"/>
    </w:rPr>
  </w:style>
  <w:style w:type="paragraph" w:customStyle="1" w:styleId="EPBodyTA2">
    <w:name w:val="EPBodyTA2"/>
    <w:basedOn w:val="Normal"/>
    <w:rsid w:val="00AE0928"/>
    <w:pPr>
      <w:jc w:val="center"/>
    </w:pPr>
    <w:rPr>
      <w:rFonts w:ascii="Arial" w:hAnsi="Arial"/>
      <w:bCs/>
      <w:i/>
      <w:sz w:val="20"/>
    </w:rPr>
  </w:style>
  <w:style w:type="table" w:styleId="TableGrid">
    <w:name w:val="Table Grid"/>
    <w:basedOn w:val="TableNormal"/>
    <w:rsid w:val="00D0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TA1">
    <w:name w:val="EPBodyTA1"/>
    <w:basedOn w:val="Normal"/>
    <w:rsid w:val="00AE0928"/>
    <w:pPr>
      <w:jc w:val="center"/>
    </w:pPr>
    <w:rPr>
      <w:rFonts w:ascii="Arial" w:hAnsi="Arial" w:cs="Arial"/>
      <w:b/>
      <w:sz w:val="22"/>
      <w:szCs w:val="22"/>
    </w:rPr>
  </w:style>
  <w:style w:type="paragraph" w:customStyle="1" w:styleId="LineTop">
    <w:name w:val="LineTop"/>
    <w:basedOn w:val="Normal"/>
    <w:next w:val="Normal"/>
    <w:rsid w:val="00D058B8"/>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A1687D"/>
    <w:pPr>
      <w:pBdr>
        <w:bottom w:val="single" w:sz="4" w:space="1" w:color="auto"/>
      </w:pBdr>
      <w:spacing w:after="240"/>
      <w:jc w:val="center"/>
    </w:pPr>
    <w:rPr>
      <w:rFonts w:ascii="Arial" w:hAnsi="Arial" w:cs="Arial"/>
      <w:sz w:val="16"/>
      <w:szCs w:val="16"/>
    </w:rPr>
  </w:style>
  <w:style w:type="paragraph" w:customStyle="1" w:styleId="ATHeading1">
    <w:name w:val="AT Heading 1"/>
    <w:basedOn w:val="Normal"/>
    <w:next w:val="Normal"/>
    <w:rsid w:val="00F5134D"/>
    <w:pPr>
      <w:keepNext/>
      <w:keepLines/>
      <w:widowControl/>
      <w:spacing w:before="480" w:after="120"/>
      <w:outlineLvl w:val="0"/>
    </w:pPr>
    <w:rPr>
      <w:b/>
      <w:sz w:val="28"/>
      <w:lang w:eastAsia="fr-FR"/>
    </w:rPr>
  </w:style>
  <w:style w:type="paragraph" w:customStyle="1" w:styleId="ATHeading2">
    <w:name w:val="AT Heading 2"/>
    <w:basedOn w:val="Normal"/>
    <w:next w:val="Normal"/>
    <w:rsid w:val="00395FA1"/>
    <w:pPr>
      <w:widowControl/>
      <w:spacing w:before="120" w:after="120"/>
      <w:outlineLvl w:val="1"/>
    </w:pPr>
    <w:rPr>
      <w:b/>
      <w:sz w:val="28"/>
      <w:lang w:eastAsia="fr-FR"/>
    </w:rPr>
  </w:style>
  <w:style w:type="paragraph" w:customStyle="1" w:styleId="ATHeading3">
    <w:name w:val="AT Heading 3"/>
    <w:basedOn w:val="Normal"/>
    <w:next w:val="Normal"/>
    <w:rsid w:val="00395FA1"/>
    <w:pPr>
      <w:keepNext/>
      <w:keepLines/>
      <w:widowControl/>
      <w:spacing w:before="120" w:after="120"/>
      <w:outlineLvl w:val="2"/>
    </w:pPr>
    <w:rPr>
      <w:b/>
      <w:lang w:eastAsia="fr-FR"/>
    </w:rPr>
  </w:style>
  <w:style w:type="paragraph" w:customStyle="1" w:styleId="ATHeadingMotiv">
    <w:name w:val="AT Heading Motiv"/>
    <w:basedOn w:val="Normal"/>
    <w:next w:val="Normal"/>
    <w:rsid w:val="00395FA1"/>
    <w:pPr>
      <w:keepNext/>
      <w:widowControl/>
      <w:spacing w:before="60" w:after="60"/>
      <w:jc w:val="center"/>
    </w:pPr>
    <w:rPr>
      <w:i/>
      <w:lang w:eastAsia="fr-FR"/>
    </w:rPr>
  </w:style>
  <w:style w:type="character" w:styleId="FootnoteReference">
    <w:name w:val="footnote reference"/>
    <w:semiHidden/>
    <w:rsid w:val="00395FA1"/>
    <w:rPr>
      <w:b w:val="0"/>
      <w:vertAlign w:val="superscript"/>
    </w:rPr>
  </w:style>
  <w:style w:type="paragraph" w:styleId="FootnoteText">
    <w:name w:val="footnote text"/>
    <w:basedOn w:val="Normal"/>
    <w:link w:val="FootnoteTextChar"/>
    <w:semiHidden/>
    <w:rsid w:val="00395FA1"/>
    <w:pPr>
      <w:keepLines/>
      <w:widowControl/>
      <w:spacing w:line="260" w:lineRule="exact"/>
      <w:ind w:left="425" w:hanging="425"/>
    </w:pPr>
    <w:rPr>
      <w:sz w:val="22"/>
      <w:lang w:val="fr-FR" w:eastAsia="fr-FR"/>
    </w:rPr>
  </w:style>
  <w:style w:type="character" w:customStyle="1" w:styleId="FootnoteTextChar">
    <w:name w:val="Footnote Text Char"/>
    <w:link w:val="FootnoteText"/>
    <w:semiHidden/>
    <w:rsid w:val="00762C74"/>
    <w:rPr>
      <w:sz w:val="22"/>
      <w:lang w:val="fr-FR" w:eastAsia="fr-FR"/>
    </w:rPr>
  </w:style>
  <w:style w:type="character" w:styleId="PageNumber">
    <w:name w:val="page number"/>
    <w:semiHidden/>
    <w:rsid w:val="00395FA1"/>
  </w:style>
  <w:style w:type="paragraph" w:styleId="TOC2">
    <w:name w:val="toc 2"/>
    <w:basedOn w:val="Normal"/>
    <w:next w:val="Normal"/>
    <w:autoRedefine/>
    <w:semiHidden/>
    <w:rsid w:val="00395FA1"/>
    <w:pPr>
      <w:keepNext/>
      <w:keepLines/>
      <w:widowControl/>
    </w:pPr>
    <w:rPr>
      <w:b/>
      <w:noProof/>
      <w:lang w:val="fr-FR" w:eastAsia="fr-FR"/>
    </w:rPr>
  </w:style>
  <w:style w:type="paragraph" w:styleId="TOC3">
    <w:name w:val="toc 3"/>
    <w:basedOn w:val="Normal"/>
    <w:next w:val="Normal"/>
    <w:autoRedefine/>
    <w:semiHidden/>
    <w:rsid w:val="00395FA1"/>
    <w:pPr>
      <w:keepLines/>
      <w:widowControl/>
      <w:ind w:right="510"/>
    </w:pPr>
    <w:rPr>
      <w:noProof/>
      <w:lang w:val="fr-FR" w:eastAsia="fr-FR"/>
    </w:rPr>
  </w:style>
  <w:style w:type="paragraph" w:customStyle="1" w:styleId="EPName">
    <w:name w:val="EPName"/>
    <w:basedOn w:val="Normal"/>
    <w:rsid w:val="00751A4A"/>
    <w:pPr>
      <w:spacing w:before="80" w:after="80"/>
    </w:pPr>
    <w:rPr>
      <w:rFonts w:ascii="Arial Narrow" w:hAnsi="Arial Narrow" w:cs="Arial"/>
      <w:b/>
      <w:sz w:val="32"/>
      <w:szCs w:val="22"/>
    </w:rPr>
  </w:style>
  <w:style w:type="paragraph" w:customStyle="1" w:styleId="EPTerm">
    <w:name w:val="EPTerm"/>
    <w:basedOn w:val="Normal"/>
    <w:next w:val="Normal"/>
    <w:rsid w:val="00751A4A"/>
    <w:pPr>
      <w:spacing w:after="80"/>
    </w:pPr>
    <w:rPr>
      <w:rFonts w:ascii="Arial" w:hAnsi="Arial" w:cs="Arial"/>
      <w:sz w:val="20"/>
      <w:szCs w:val="22"/>
    </w:rPr>
  </w:style>
  <w:style w:type="paragraph" w:customStyle="1" w:styleId="EPLogo">
    <w:name w:val="EPLogo"/>
    <w:basedOn w:val="Normal"/>
    <w:qFormat/>
    <w:rsid w:val="00751A4A"/>
    <w:pPr>
      <w:jc w:val="right"/>
    </w:pPr>
  </w:style>
  <w:style w:type="paragraph" w:customStyle="1" w:styleId="EPFooter2">
    <w:name w:val="EPFooter2"/>
    <w:basedOn w:val="Normal"/>
    <w:next w:val="Normal"/>
    <w:rsid w:val="00C202FE"/>
    <w:pPr>
      <w:widowControl/>
      <w:tabs>
        <w:tab w:val="center" w:pos="4535"/>
        <w:tab w:val="right" w:pos="9921"/>
      </w:tabs>
      <w:ind w:left="-850" w:right="-850"/>
    </w:pPr>
    <w:rPr>
      <w:rFonts w:ascii="Arial" w:hAnsi="Arial" w:cs="Arial"/>
      <w:b/>
      <w:sz w:val="48"/>
    </w:rPr>
  </w:style>
  <w:style w:type="paragraph" w:customStyle="1" w:styleId="EPComma">
    <w:name w:val="EPComma"/>
    <w:basedOn w:val="Normal"/>
    <w:rsid w:val="00C202FE"/>
    <w:pPr>
      <w:spacing w:before="480" w:after="240"/>
    </w:pPr>
  </w:style>
  <w:style w:type="paragraph" w:customStyle="1" w:styleId="PageHeading">
    <w:name w:val="PageHeading"/>
    <w:basedOn w:val="Normal"/>
    <w:rsid w:val="00C202FE"/>
    <w:pPr>
      <w:keepNext/>
      <w:spacing w:after="480"/>
      <w:jc w:val="center"/>
    </w:pPr>
    <w:rPr>
      <w:rFonts w:ascii="Arial" w:hAnsi="Arial" w:cs="Arial"/>
      <w:b/>
    </w:rPr>
  </w:style>
  <w:style w:type="paragraph" w:customStyle="1" w:styleId="NormalBold">
    <w:name w:val="NormalBold"/>
    <w:basedOn w:val="Normal"/>
    <w:rsid w:val="00C202FE"/>
    <w:rPr>
      <w:b/>
    </w:rPr>
  </w:style>
  <w:style w:type="paragraph" w:customStyle="1" w:styleId="NormalBold12a">
    <w:name w:val="NormalBold12a"/>
    <w:basedOn w:val="Normal"/>
    <w:rsid w:val="00C202FE"/>
    <w:pPr>
      <w:spacing w:after="240"/>
    </w:pPr>
    <w:rPr>
      <w:b/>
    </w:rPr>
  </w:style>
  <w:style w:type="paragraph" w:customStyle="1" w:styleId="NormalHanging12a">
    <w:name w:val="NormalHanging12a"/>
    <w:basedOn w:val="Normal"/>
    <w:link w:val="NormalHanging12aChar"/>
    <w:rsid w:val="00C202FE"/>
    <w:pPr>
      <w:spacing w:after="240"/>
      <w:ind w:left="567" w:hanging="567"/>
    </w:pPr>
  </w:style>
  <w:style w:type="paragraph" w:styleId="Header">
    <w:name w:val="header"/>
    <w:basedOn w:val="Normal"/>
    <w:link w:val="HeaderChar"/>
    <w:rsid w:val="00C202FE"/>
    <w:pPr>
      <w:tabs>
        <w:tab w:val="center" w:pos="4513"/>
        <w:tab w:val="right" w:pos="9026"/>
      </w:tabs>
    </w:pPr>
  </w:style>
  <w:style w:type="character" w:customStyle="1" w:styleId="HeaderChar">
    <w:name w:val="Header Char"/>
    <w:basedOn w:val="DefaultParagraphFont"/>
    <w:link w:val="Header"/>
    <w:rsid w:val="00C202FE"/>
    <w:rPr>
      <w:sz w:val="24"/>
      <w:lang w:val="de-DE"/>
    </w:rPr>
  </w:style>
  <w:style w:type="paragraph" w:customStyle="1" w:styleId="EPFooter">
    <w:name w:val="EPFooter"/>
    <w:basedOn w:val="Normal"/>
    <w:rsid w:val="00C202FE"/>
    <w:pPr>
      <w:tabs>
        <w:tab w:val="center" w:pos="4535"/>
        <w:tab w:val="right" w:pos="9071"/>
      </w:tabs>
      <w:spacing w:before="240" w:after="240"/>
    </w:pPr>
    <w:rPr>
      <w:color w:val="010000"/>
      <w:sz w:val="22"/>
    </w:rPr>
  </w:style>
  <w:style w:type="character" w:customStyle="1" w:styleId="NormalHanging12aChar">
    <w:name w:val="NormalHanging12a Char"/>
    <w:basedOn w:val="DefaultParagraphFont"/>
    <w:link w:val="NormalHanging12a"/>
    <w:rsid w:val="00C202FE"/>
    <w:rPr>
      <w:sz w:val="24"/>
      <w:lang w:val="de-DE"/>
    </w:rPr>
  </w:style>
  <w:style w:type="paragraph" w:customStyle="1" w:styleId="Normal24a">
    <w:name w:val="Normal24a"/>
    <w:basedOn w:val="Normal"/>
    <w:rsid w:val="00C202FE"/>
    <w:pPr>
      <w:spacing w:after="480"/>
    </w:pPr>
  </w:style>
  <w:style w:type="paragraph" w:customStyle="1" w:styleId="Footprint12b">
    <w:name w:val="Footprint12b"/>
    <w:basedOn w:val="Normal"/>
    <w:rsid w:val="00C202FE"/>
    <w:pPr>
      <w:spacing w:before="240"/>
    </w:pPr>
    <w:rPr>
      <w:szCs w:val="24"/>
    </w:rPr>
  </w:style>
  <w:style w:type="paragraph" w:customStyle="1" w:styleId="Normal12a">
    <w:name w:val="Normal12a"/>
    <w:basedOn w:val="Normal"/>
    <w:rsid w:val="00C202FE"/>
    <w:pPr>
      <w:spacing w:after="240"/>
    </w:pPr>
  </w:style>
  <w:style w:type="paragraph" w:customStyle="1" w:styleId="RollCallVotes">
    <w:name w:val="RollCallVotes"/>
    <w:basedOn w:val="Normal"/>
    <w:rsid w:val="00C202FE"/>
    <w:pPr>
      <w:spacing w:before="120" w:after="120"/>
      <w:jc w:val="center"/>
    </w:pPr>
    <w:rPr>
      <w:b/>
      <w:bCs/>
      <w:snapToGrid w:val="0"/>
      <w:sz w:val="16"/>
      <w:lang w:eastAsia="en-US"/>
    </w:rPr>
  </w:style>
  <w:style w:type="paragraph" w:customStyle="1" w:styleId="RollCallTabs">
    <w:name w:val="RollCallTabs"/>
    <w:basedOn w:val="Normal"/>
    <w:qFormat/>
    <w:rsid w:val="00C202FE"/>
    <w:pPr>
      <w:tabs>
        <w:tab w:val="center" w:pos="284"/>
        <w:tab w:val="left" w:pos="426"/>
      </w:tabs>
    </w:pPr>
    <w:rPr>
      <w:snapToGrid w:val="0"/>
      <w:lang w:eastAsia="en-US"/>
    </w:rPr>
  </w:style>
  <w:style w:type="paragraph" w:customStyle="1" w:styleId="RollCallSymbols14pt">
    <w:name w:val="RollCallSymbols14pt"/>
    <w:basedOn w:val="Normal"/>
    <w:rsid w:val="00C202FE"/>
    <w:pPr>
      <w:spacing w:before="120" w:after="120"/>
      <w:jc w:val="center"/>
    </w:pPr>
    <w:rPr>
      <w:rFonts w:ascii="Arial" w:hAnsi="Arial"/>
      <w:b/>
      <w:bCs/>
      <w:snapToGrid w:val="0"/>
      <w:sz w:val="28"/>
      <w:lang w:eastAsia="en-US"/>
    </w:rPr>
  </w:style>
  <w:style w:type="paragraph" w:customStyle="1" w:styleId="RollCallTable">
    <w:name w:val="RollCallTable"/>
    <w:basedOn w:val="Normal"/>
    <w:rsid w:val="00C202FE"/>
    <w:pPr>
      <w:spacing w:before="120" w:after="120"/>
    </w:pPr>
    <w:rPr>
      <w:snapToGrid w:val="0"/>
      <w:sz w:val="16"/>
      <w:lang w:eastAsia="en-US"/>
    </w:rPr>
  </w:style>
  <w:style w:type="paragraph" w:styleId="Revision">
    <w:name w:val="Revision"/>
    <w:hidden/>
    <w:uiPriority w:val="99"/>
    <w:semiHidden/>
    <w:rsid w:val="00A845DF"/>
    <w:rP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3638B-3BDB-408A-AEAA-BCE6197A2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TA</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c:title>
  <dc:subject/>
  <dc:creator>MB</dc:creator>
  <cp:keywords/>
  <cp:lastModifiedBy>MB_START</cp:lastModifiedBy>
  <cp:revision>2</cp:revision>
  <cp:lastPrinted>2004-11-19T15:42:00Z</cp:lastPrinted>
  <dcterms:created xsi:type="dcterms:W3CDTF">2025-07-28T17:19:00Z</dcterms:created>
  <dcterms:modified xsi:type="dcterms:W3CDTF">2025-07-28T17:19:00Z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DE</vt:lpwstr>
  </property>
  <property fmtid="{D5CDD505-2E9C-101B-9397-08002B2CF9AE}" pid="3" name="&lt;FdR&gt;">
    <vt:lpwstr>P10_TA(2025)0117_</vt:lpwstr>
  </property>
  <property fmtid="{D5CDD505-2E9C-101B-9397-08002B2CF9AE}" pid="4" name="&lt;Type&gt;">
    <vt:lpwstr>RR</vt:lpwstr>
  </property>
</Properties>
</file>