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4"/>
        <w:gridCol w:w="2268"/>
      </w:tblGrid>
      <w:tr w:rsidR="00751A4A" w:rsidRPr="00983C7A" w14:paraId="6B1467E2" w14:textId="77777777" w:rsidTr="0010095E">
        <w:trPr>
          <w:trHeight w:hRule="exact" w:val="1418"/>
        </w:trPr>
        <w:tc>
          <w:tcPr>
            <w:tcW w:w="6804" w:type="dxa"/>
            <w:shd w:val="clear" w:color="auto" w:fill="auto"/>
            <w:vAlign w:val="center"/>
          </w:tcPr>
          <w:p w14:paraId="075E1B94" w14:textId="77777777" w:rsidR="00751A4A" w:rsidRPr="00983C7A" w:rsidRDefault="00B73A3C" w:rsidP="0010095E">
            <w:pPr>
              <w:pStyle w:val="EPName"/>
            </w:pPr>
            <w:r w:rsidRPr="00983C7A">
              <w:t>Parlamento Europeo</w:t>
            </w:r>
          </w:p>
          <w:p w14:paraId="4054B99C" w14:textId="77777777" w:rsidR="00751A4A" w:rsidRPr="00983C7A" w:rsidRDefault="005F1B17" w:rsidP="005F1B17">
            <w:pPr>
              <w:pStyle w:val="EPTerm"/>
              <w:rPr>
                <w:rStyle w:val="HideTWBExt"/>
                <w:noProof w:val="0"/>
                <w:vanish w:val="0"/>
                <w:color w:val="auto"/>
              </w:rPr>
            </w:pPr>
            <w:r w:rsidRPr="00983C7A">
              <w:t>2024</w:t>
            </w:r>
            <w:r w:rsidR="00817416" w:rsidRPr="00983C7A">
              <w:t>-202</w:t>
            </w:r>
            <w:r w:rsidRPr="00983C7A">
              <w:t>9</w:t>
            </w:r>
          </w:p>
        </w:tc>
        <w:tc>
          <w:tcPr>
            <w:tcW w:w="2268" w:type="dxa"/>
            <w:shd w:val="clear" w:color="auto" w:fill="auto"/>
          </w:tcPr>
          <w:p w14:paraId="0D615C08" w14:textId="77777777" w:rsidR="00751A4A" w:rsidRPr="00983C7A" w:rsidRDefault="00187494" w:rsidP="0010095E">
            <w:pPr>
              <w:pStyle w:val="EPLogo"/>
            </w:pPr>
            <w:r w:rsidRPr="00983C7A">
              <w:rPr>
                <w:noProof/>
                <w:lang w:val="en-GB"/>
              </w:rPr>
              <w:drawing>
                <wp:inline distT="0" distB="0" distL="0" distR="0" wp14:anchorId="651C042E" wp14:editId="7ED94CD9">
                  <wp:extent cx="1158875" cy="652145"/>
                  <wp:effectExtent l="0" t="0" r="0" b="0"/>
                  <wp:docPr id="1" name="Picture 1" descr="EP logo RGB_M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P logo RGB_M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E24629" w14:textId="77777777" w:rsidR="00D058B8" w:rsidRPr="00983C7A" w:rsidRDefault="00D058B8" w:rsidP="004C5D52">
      <w:pPr>
        <w:pStyle w:val="LineTop"/>
      </w:pPr>
    </w:p>
    <w:p w14:paraId="6BAA4C83" w14:textId="77777777" w:rsidR="00680577" w:rsidRPr="00983C7A" w:rsidRDefault="00B73A3C" w:rsidP="00680577">
      <w:pPr>
        <w:pStyle w:val="EPBodyTA1"/>
      </w:pPr>
      <w:r w:rsidRPr="00983C7A">
        <w:t>TEXTOS APROBADOS</w:t>
      </w:r>
    </w:p>
    <w:p w14:paraId="7F463193" w14:textId="77777777" w:rsidR="00D058B8" w:rsidRPr="00983C7A" w:rsidRDefault="00D058B8" w:rsidP="00D058B8">
      <w:pPr>
        <w:pStyle w:val="LineBottom"/>
      </w:pPr>
    </w:p>
    <w:p w14:paraId="42E8DB80" w14:textId="60E5BB3F" w:rsidR="00B73A3C" w:rsidRPr="00983C7A" w:rsidRDefault="00B73A3C" w:rsidP="00B73A3C">
      <w:pPr>
        <w:pStyle w:val="ATHeading1"/>
      </w:pPr>
      <w:bookmarkStart w:id="0" w:name="TANumber"/>
      <w:r w:rsidRPr="00983C7A">
        <w:t>P10_TA(2025)0</w:t>
      </w:r>
      <w:r w:rsidR="00EF21FC" w:rsidRPr="00983C7A">
        <w:t>117</w:t>
      </w:r>
      <w:bookmarkEnd w:id="0"/>
    </w:p>
    <w:p w14:paraId="7A398427" w14:textId="77777777" w:rsidR="00B73A3C" w:rsidRPr="00983C7A" w:rsidRDefault="00B73A3C" w:rsidP="00B73A3C">
      <w:pPr>
        <w:pStyle w:val="ATHeading2"/>
      </w:pPr>
      <w:bookmarkStart w:id="1" w:name="title"/>
      <w:r w:rsidRPr="00983C7A">
        <w:t>Acuerdo entre la Unión Europea y Ucrania por el que se modifica el Acuerdo entre la Unión Europea y Ucrania relativo al transporte de mercancías por carretera de 29 de junio de 2022</w:t>
      </w:r>
      <w:bookmarkEnd w:id="1"/>
    </w:p>
    <w:p w14:paraId="0B8FD763" w14:textId="77777777" w:rsidR="00B73A3C" w:rsidRPr="00983C7A" w:rsidRDefault="00B73A3C" w:rsidP="00B73A3C">
      <w:pPr>
        <w:rPr>
          <w:i/>
          <w:vanish/>
        </w:rPr>
      </w:pPr>
      <w:r w:rsidRPr="00983C7A">
        <w:rPr>
          <w:i/>
        </w:rPr>
        <w:fldChar w:fldCharType="begin"/>
      </w:r>
      <w:r w:rsidRPr="00983C7A">
        <w:rPr>
          <w:i/>
        </w:rPr>
        <w:instrText xml:space="preserve"> TC"(</w:instrText>
      </w:r>
      <w:bookmarkStart w:id="2" w:name="DocNumber"/>
      <w:r w:rsidRPr="00983C7A">
        <w:rPr>
          <w:i/>
        </w:rPr>
        <w:instrText>A10-0102/2</w:instrText>
      </w:r>
      <w:bookmarkStart w:id="3" w:name="_GoBack"/>
      <w:bookmarkEnd w:id="3"/>
      <w:r w:rsidRPr="00983C7A">
        <w:rPr>
          <w:i/>
        </w:rPr>
        <w:instrText>025</w:instrText>
      </w:r>
      <w:bookmarkEnd w:id="2"/>
      <w:r w:rsidRPr="00983C7A">
        <w:rPr>
          <w:i/>
        </w:rPr>
        <w:instrText xml:space="preserve"> - Ponente: Elissavet Vozemberg-Vrionidi)"\l3 \n&gt; \* MERGEFORMAT </w:instrText>
      </w:r>
      <w:r w:rsidRPr="00983C7A">
        <w:rPr>
          <w:i/>
        </w:rPr>
        <w:fldChar w:fldCharType="end"/>
      </w:r>
    </w:p>
    <w:p w14:paraId="2846B753" w14:textId="77777777" w:rsidR="00B73A3C" w:rsidRPr="00983C7A" w:rsidRDefault="00B73A3C" w:rsidP="00B73A3C">
      <w:pPr>
        <w:rPr>
          <w:vanish/>
        </w:rPr>
      </w:pPr>
      <w:bookmarkStart w:id="4" w:name="Commission"/>
      <w:r w:rsidRPr="00983C7A">
        <w:rPr>
          <w:vanish/>
        </w:rPr>
        <w:t>Comisión de Transportes y Turismo</w:t>
      </w:r>
      <w:bookmarkEnd w:id="4"/>
    </w:p>
    <w:p w14:paraId="3BF3B422" w14:textId="77777777" w:rsidR="00B73A3C" w:rsidRPr="00983C7A" w:rsidRDefault="00B73A3C" w:rsidP="00B73A3C">
      <w:pPr>
        <w:rPr>
          <w:vanish/>
        </w:rPr>
      </w:pPr>
      <w:bookmarkStart w:id="5" w:name="PE"/>
      <w:r w:rsidRPr="00983C7A">
        <w:rPr>
          <w:vanish/>
        </w:rPr>
        <w:t>PE770.189</w:t>
      </w:r>
      <w:bookmarkEnd w:id="5"/>
    </w:p>
    <w:p w14:paraId="0F52530C" w14:textId="77777777" w:rsidR="00B73A3C" w:rsidRPr="00983C7A" w:rsidRDefault="00B73A3C" w:rsidP="00B73A3C">
      <w:pPr>
        <w:pStyle w:val="ATHeading3"/>
      </w:pPr>
      <w:bookmarkStart w:id="6" w:name="Sujet"/>
      <w:r w:rsidRPr="00983C7A">
        <w:t xml:space="preserve">Resolución legislativa del Parlamento Europeo, de </w:t>
      </w:r>
      <w:r w:rsidR="00C87DD3" w:rsidRPr="00983C7A">
        <w:t>17</w:t>
      </w:r>
      <w:r w:rsidRPr="00983C7A">
        <w:t xml:space="preserve"> de junio de 2025, sobre el proyecto de Decisión del Consejo relativa a la celebración, en nombre de la Unión, del Acuerdo entre la Unión Europea y Ucrania por el que se modifica el Acuerdo entre la Unión Europea y Ucrania relativo al transporte de mercancías por carretera, de 29 de junio de 2022</w:t>
      </w:r>
      <w:bookmarkEnd w:id="6"/>
      <w:r w:rsidRPr="00983C7A">
        <w:t xml:space="preserve"> </w:t>
      </w:r>
      <w:bookmarkStart w:id="7" w:name="References"/>
      <w:r w:rsidRPr="00983C7A">
        <w:t>(16072/2024 – C10-0226/2024 – 2024/0290(NLE))</w:t>
      </w:r>
      <w:bookmarkEnd w:id="7"/>
    </w:p>
    <w:p w14:paraId="6448ACE7" w14:textId="77777777" w:rsidR="00B73A3C" w:rsidRPr="00983C7A" w:rsidRDefault="00B73A3C" w:rsidP="00B73A3C"/>
    <w:p w14:paraId="531E06F0" w14:textId="77777777" w:rsidR="00B73CCA" w:rsidRPr="00983C7A" w:rsidRDefault="00B73CCA" w:rsidP="00B73CCA">
      <w:pPr>
        <w:pStyle w:val="NormalBold"/>
      </w:pPr>
      <w:bookmarkStart w:id="8" w:name="TextBodyBegin"/>
      <w:bookmarkEnd w:id="8"/>
      <w:r w:rsidRPr="00983C7A">
        <w:t>(Aprobación)</w:t>
      </w:r>
    </w:p>
    <w:p w14:paraId="41FD0A0B" w14:textId="77777777" w:rsidR="00B73CCA" w:rsidRPr="00983C7A" w:rsidRDefault="00B73CCA" w:rsidP="00B73CCA">
      <w:pPr>
        <w:pStyle w:val="EPComma"/>
      </w:pPr>
      <w:r w:rsidRPr="00983C7A">
        <w:rPr>
          <w:i/>
        </w:rPr>
        <w:t>El Parlamento Europeo</w:t>
      </w:r>
      <w:r w:rsidRPr="00983C7A">
        <w:t>,</w:t>
      </w:r>
    </w:p>
    <w:p w14:paraId="23770E35" w14:textId="77777777" w:rsidR="00B73CCA" w:rsidRPr="00983C7A" w:rsidRDefault="00B73CCA" w:rsidP="00B73CCA">
      <w:pPr>
        <w:pStyle w:val="NormalHanging12a"/>
      </w:pPr>
      <w:r w:rsidRPr="00983C7A">
        <w:t>–</w:t>
      </w:r>
      <w:r w:rsidRPr="00983C7A">
        <w:tab/>
        <w:t>Visto el proyecto de Decisión del Consejo (16072/2024),</w:t>
      </w:r>
    </w:p>
    <w:p w14:paraId="2968C24D" w14:textId="77777777" w:rsidR="00B73CCA" w:rsidRPr="00983C7A" w:rsidRDefault="00B73CCA" w:rsidP="00B73CCA">
      <w:pPr>
        <w:pStyle w:val="NormalHanging12a"/>
      </w:pPr>
      <w:r w:rsidRPr="00983C7A">
        <w:t>–</w:t>
      </w:r>
      <w:r w:rsidRPr="00983C7A">
        <w:tab/>
        <w:t>Visto el proyecto de Acuerdo entre la Unión Europea y Ucrania por el que se modifica el Acuerdo entre la Unión Europea y Ucrania relativo al transporte de mercancías por carretera de 29 de junio de 2022 (10783/24),</w:t>
      </w:r>
    </w:p>
    <w:p w14:paraId="32F2BC8B" w14:textId="77777777" w:rsidR="00B73CCA" w:rsidRPr="00983C7A" w:rsidRDefault="00B73CCA" w:rsidP="00B73CCA">
      <w:pPr>
        <w:pStyle w:val="NormalHanging12a"/>
      </w:pPr>
      <w:r w:rsidRPr="00983C7A">
        <w:t>–</w:t>
      </w:r>
      <w:r w:rsidRPr="00983C7A">
        <w:tab/>
        <w:t>Vista la solicitud de aprobación presentada por el Consejo de conformidad con el artículo 91 y el artículo 218, apartado 6, párrafo segundo, letra a), del Tratado de Funcionamiento de la Unión Europea (C10</w:t>
      </w:r>
      <w:r w:rsidRPr="00983C7A">
        <w:noBreakHyphen/>
        <w:t>0226/2024),</w:t>
      </w:r>
    </w:p>
    <w:p w14:paraId="2537FFA8" w14:textId="77777777" w:rsidR="00B73CCA" w:rsidRPr="00983C7A" w:rsidRDefault="00B73CCA" w:rsidP="00B73CCA">
      <w:pPr>
        <w:pStyle w:val="NormalHanging12a"/>
      </w:pPr>
      <w:r w:rsidRPr="00983C7A">
        <w:t>–</w:t>
      </w:r>
      <w:r w:rsidRPr="00983C7A">
        <w:tab/>
        <w:t>Visto el artículo 107, apartados 1 y 4, así como el artículo 117, apartado 7, de su Reglamento interno,</w:t>
      </w:r>
    </w:p>
    <w:p w14:paraId="70579DBB" w14:textId="77777777" w:rsidR="00B73CCA" w:rsidRPr="00983C7A" w:rsidRDefault="00B73CCA" w:rsidP="00B73CCA">
      <w:pPr>
        <w:pStyle w:val="NormalHanging12a"/>
      </w:pPr>
      <w:r w:rsidRPr="00983C7A">
        <w:t>–</w:t>
      </w:r>
      <w:r w:rsidRPr="00983C7A">
        <w:tab/>
        <w:t>Vista la Recomendación de la Comisión de Transportes y Turismo (A10-0102/2025),</w:t>
      </w:r>
    </w:p>
    <w:p w14:paraId="6C4AF6A2" w14:textId="77777777" w:rsidR="00B73CCA" w:rsidRPr="00983C7A" w:rsidRDefault="00B73CCA" w:rsidP="00B73CCA">
      <w:pPr>
        <w:pStyle w:val="NormalHanging12a"/>
        <w:rPr>
          <w:szCs w:val="24"/>
        </w:rPr>
      </w:pPr>
      <w:r w:rsidRPr="00983C7A">
        <w:t>1.</w:t>
      </w:r>
      <w:r w:rsidRPr="00983C7A">
        <w:tab/>
        <w:t>Concede su aprobación a la celebración del Acuerdo;</w:t>
      </w:r>
    </w:p>
    <w:p w14:paraId="12E48DAE" w14:textId="77777777" w:rsidR="00E365E1" w:rsidRPr="00983C7A" w:rsidRDefault="00B73CCA" w:rsidP="00C87DD3">
      <w:pPr>
        <w:pStyle w:val="NormalHanging12a"/>
      </w:pPr>
      <w:r w:rsidRPr="00983C7A">
        <w:t>2.</w:t>
      </w:r>
      <w:r w:rsidRPr="00983C7A">
        <w:tab/>
        <w:t>Encarga a su presidenta que transmita la Posición del Parlamento al Consejo y a la Comisión, así como a los Gobiernos y Parlamentos de los Estados miembros y de Ucrania.</w:t>
      </w:r>
    </w:p>
    <w:sectPr w:rsidR="00E365E1" w:rsidRPr="00983C7A" w:rsidSect="00C973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endnotePr>
        <w:numFmt w:val="decimal"/>
      </w:endnotePr>
      <w:pgSz w:w="11906" w:h="16838" w:code="9"/>
      <w:pgMar w:top="1134" w:right="1418" w:bottom="1418" w:left="1418" w:header="1134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A7491" w14:textId="77777777" w:rsidR="00B73A3C" w:rsidRPr="00C97375" w:rsidRDefault="00B73A3C">
      <w:r w:rsidRPr="00C97375">
        <w:separator/>
      </w:r>
    </w:p>
  </w:endnote>
  <w:endnote w:type="continuationSeparator" w:id="0">
    <w:p w14:paraId="7B5539B2" w14:textId="77777777" w:rsidR="00B73A3C" w:rsidRPr="00C97375" w:rsidRDefault="00B73A3C">
      <w:r w:rsidRPr="00C973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okChampa">
    <w:altName w:val="Leelawadee UI"/>
    <w:charset w:val="00"/>
    <w:family w:val="swiss"/>
    <w:pitch w:val="variable"/>
    <w:sig w:usb0="00000000" w:usb1="00000000" w:usb2="00000000" w:usb3="00000000" w:csb0="0001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3B1C0" w14:textId="77777777" w:rsidR="00064002" w:rsidRPr="00C97375" w:rsidRDefault="000640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11163" w14:textId="77777777" w:rsidR="00064002" w:rsidRPr="00C97375" w:rsidRDefault="0006400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0C22B" w14:textId="77777777" w:rsidR="00064002" w:rsidRPr="00C97375" w:rsidRDefault="000640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DE32A" w14:textId="77777777" w:rsidR="00B73A3C" w:rsidRPr="00C97375" w:rsidRDefault="00B73A3C">
      <w:r w:rsidRPr="00C97375">
        <w:separator/>
      </w:r>
    </w:p>
  </w:footnote>
  <w:footnote w:type="continuationSeparator" w:id="0">
    <w:p w14:paraId="61038FB1" w14:textId="77777777" w:rsidR="00B73A3C" w:rsidRPr="00C97375" w:rsidRDefault="00B73A3C">
      <w:r w:rsidRPr="00C9737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7EBD8" w14:textId="77777777" w:rsidR="00064002" w:rsidRPr="00C97375" w:rsidRDefault="000640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0E4AD" w14:textId="77777777" w:rsidR="00064002" w:rsidRPr="00C97375" w:rsidRDefault="0006400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CD9B8" w14:textId="77777777" w:rsidR="00064002" w:rsidRPr="00C97375" w:rsidRDefault="000640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B22A8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C0EE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B40F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525D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3091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26A2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DC9A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120C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2AA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4278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C6E60"/>
    <w:multiLevelType w:val="multilevel"/>
    <w:tmpl w:val="BC64E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4320"/>
      </w:pPr>
    </w:lvl>
  </w:abstractNum>
  <w:abstractNum w:abstractNumId="11" w15:restartNumberingAfterBreak="0">
    <w:nsid w:val="39692AE2"/>
    <w:multiLevelType w:val="multilevel"/>
    <w:tmpl w:val="975EA0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432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8"/>
  </w:num>
  <w:num w:numId="13">
    <w:abstractNumId w:val="3"/>
  </w:num>
  <w:num w:numId="14">
    <w:abstractNumId w:val="3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10"/>
  </w:num>
  <w:num w:numId="42">
    <w:abstractNumId w:val="10"/>
  </w:num>
  <w:num w:numId="43">
    <w:abstractNumId w:val="10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docse" w:val="A10-0102/2025"/>
    <w:docVar w:name="dvlangue" w:val="ES"/>
    <w:docVar w:name="dvnumam" w:val="0"/>
    <w:docVar w:name="dvpe" w:val="770.189"/>
    <w:docVar w:name="dvrapporteur" w:val="Ponente: "/>
    <w:docVar w:name="dvstar" w:val="***"/>
    <w:docVar w:name="dvtitre" w:val="Resolución legislativa del Parlamento Europeo, de x de junio de 2025, sobre el proyecto de Decisión del Consejo relativa a la celebración, en nombre de la Unión, del Acuerdo entre la Unión Europea y Ucrania por el que se modifica el Acuerdo entre la Unión Europea y Ucrania relativo al transporte de mercancías por carretera, de 29 de junio de 2022(16072/2024 – C10-0226/2024 – 2024/0290(NLE))"/>
  </w:docVars>
  <w:rsids>
    <w:rsidRoot w:val="00B73A3C"/>
    <w:rsid w:val="00002272"/>
    <w:rsid w:val="00064002"/>
    <w:rsid w:val="000677B9"/>
    <w:rsid w:val="000831BA"/>
    <w:rsid w:val="000A42CC"/>
    <w:rsid w:val="000E7DD9"/>
    <w:rsid w:val="0010095E"/>
    <w:rsid w:val="00125B37"/>
    <w:rsid w:val="00187494"/>
    <w:rsid w:val="001F32AE"/>
    <w:rsid w:val="002767FF"/>
    <w:rsid w:val="002B18FE"/>
    <w:rsid w:val="002B5493"/>
    <w:rsid w:val="00343214"/>
    <w:rsid w:val="00361C00"/>
    <w:rsid w:val="00395FA1"/>
    <w:rsid w:val="003E15D4"/>
    <w:rsid w:val="00411CCE"/>
    <w:rsid w:val="0041666E"/>
    <w:rsid w:val="00421060"/>
    <w:rsid w:val="00471C19"/>
    <w:rsid w:val="004867E3"/>
    <w:rsid w:val="00494A28"/>
    <w:rsid w:val="004C0004"/>
    <w:rsid w:val="004C5D52"/>
    <w:rsid w:val="0050519A"/>
    <w:rsid w:val="005072A1"/>
    <w:rsid w:val="00514517"/>
    <w:rsid w:val="00545827"/>
    <w:rsid w:val="00560270"/>
    <w:rsid w:val="005C2568"/>
    <w:rsid w:val="005F1B17"/>
    <w:rsid w:val="006037C0"/>
    <w:rsid w:val="006631B6"/>
    <w:rsid w:val="00680577"/>
    <w:rsid w:val="006F74FA"/>
    <w:rsid w:val="00731ADD"/>
    <w:rsid w:val="00734777"/>
    <w:rsid w:val="00747932"/>
    <w:rsid w:val="00751A4A"/>
    <w:rsid w:val="00756632"/>
    <w:rsid w:val="00762C74"/>
    <w:rsid w:val="00786EC0"/>
    <w:rsid w:val="007D1690"/>
    <w:rsid w:val="007E22AD"/>
    <w:rsid w:val="00817416"/>
    <w:rsid w:val="00842779"/>
    <w:rsid w:val="00865F67"/>
    <w:rsid w:val="00881A7B"/>
    <w:rsid w:val="008840E5"/>
    <w:rsid w:val="00887B3E"/>
    <w:rsid w:val="008C2AC6"/>
    <w:rsid w:val="00930C23"/>
    <w:rsid w:val="0093193B"/>
    <w:rsid w:val="009509D8"/>
    <w:rsid w:val="00950B64"/>
    <w:rsid w:val="00981893"/>
    <w:rsid w:val="00983C7A"/>
    <w:rsid w:val="00A1687D"/>
    <w:rsid w:val="00A43E52"/>
    <w:rsid w:val="00A4678D"/>
    <w:rsid w:val="00A778C7"/>
    <w:rsid w:val="00AB441E"/>
    <w:rsid w:val="00AB6293"/>
    <w:rsid w:val="00AE0928"/>
    <w:rsid w:val="00AF3B82"/>
    <w:rsid w:val="00B12E95"/>
    <w:rsid w:val="00B22876"/>
    <w:rsid w:val="00B558F0"/>
    <w:rsid w:val="00B73A3C"/>
    <w:rsid w:val="00B73CCA"/>
    <w:rsid w:val="00BD48FE"/>
    <w:rsid w:val="00BD7BD8"/>
    <w:rsid w:val="00BE6ADC"/>
    <w:rsid w:val="00C05BFE"/>
    <w:rsid w:val="00C23CD4"/>
    <w:rsid w:val="00C61C0C"/>
    <w:rsid w:val="00C87DD3"/>
    <w:rsid w:val="00C941CB"/>
    <w:rsid w:val="00C97375"/>
    <w:rsid w:val="00CC2357"/>
    <w:rsid w:val="00CF071A"/>
    <w:rsid w:val="00D058B8"/>
    <w:rsid w:val="00D56C11"/>
    <w:rsid w:val="00D834A0"/>
    <w:rsid w:val="00D872DF"/>
    <w:rsid w:val="00D91E21"/>
    <w:rsid w:val="00DA7FCD"/>
    <w:rsid w:val="00E365E1"/>
    <w:rsid w:val="00E820A4"/>
    <w:rsid w:val="00EB006A"/>
    <w:rsid w:val="00EB4772"/>
    <w:rsid w:val="00ED169E"/>
    <w:rsid w:val="00ED4235"/>
    <w:rsid w:val="00EF21FC"/>
    <w:rsid w:val="00F04346"/>
    <w:rsid w:val="00F075DC"/>
    <w:rsid w:val="00F149E9"/>
    <w:rsid w:val="00F5134D"/>
    <w:rsid w:val="00F74202"/>
    <w:rsid w:val="00F87713"/>
    <w:rsid w:val="00FB4360"/>
    <w:rsid w:val="00FD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F2909F"/>
  <w15:chartTrackingRefBased/>
  <w15:docId w15:val="{A4EE6FB6-87C5-4E48-9079-F898C849E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FCD"/>
    <w:pPr>
      <w:widowControl w:val="0"/>
    </w:pPr>
    <w:rPr>
      <w:sz w:val="24"/>
      <w:lang w:val="es-ES_tradnl"/>
    </w:rPr>
  </w:style>
  <w:style w:type="paragraph" w:styleId="Heading1">
    <w:name w:val="heading 1"/>
    <w:basedOn w:val="Normal"/>
    <w:next w:val="Normal"/>
    <w:semiHidden/>
    <w:qFormat/>
    <w:rsid w:val="00395FA1"/>
    <w:pPr>
      <w:keepNext/>
      <w:keepLines/>
      <w:widowControl/>
      <w:spacing w:after="120"/>
      <w:ind w:left="510" w:hanging="510"/>
      <w:outlineLvl w:val="0"/>
    </w:pPr>
    <w:rPr>
      <w:b/>
      <w:kern w:val="28"/>
      <w:sz w:val="28"/>
      <w:lang w:val="fr-FR" w:eastAsia="fr-FR"/>
    </w:rPr>
  </w:style>
  <w:style w:type="paragraph" w:styleId="Heading2">
    <w:name w:val="heading 2"/>
    <w:basedOn w:val="Normal"/>
    <w:next w:val="Normal"/>
    <w:semiHidden/>
    <w:qFormat/>
    <w:rsid w:val="00395FA1"/>
    <w:pPr>
      <w:keepNext/>
      <w:widowControl/>
      <w:numPr>
        <w:ilvl w:val="1"/>
        <w:numId w:val="43"/>
      </w:numPr>
      <w:spacing w:before="240" w:after="60"/>
      <w:outlineLvl w:val="1"/>
    </w:pPr>
    <w:rPr>
      <w:lang w:val="fr-FR" w:eastAsia="fr-FR"/>
    </w:rPr>
  </w:style>
  <w:style w:type="paragraph" w:styleId="Heading3">
    <w:name w:val="heading 3"/>
    <w:basedOn w:val="Normal"/>
    <w:next w:val="Normal"/>
    <w:semiHidden/>
    <w:qFormat/>
    <w:rsid w:val="00395FA1"/>
    <w:pPr>
      <w:keepNext/>
      <w:widowControl/>
      <w:numPr>
        <w:ilvl w:val="2"/>
        <w:numId w:val="43"/>
      </w:numPr>
      <w:spacing w:before="240" w:after="60"/>
      <w:outlineLvl w:val="2"/>
    </w:pPr>
    <w:rPr>
      <w:rFonts w:ascii="Arial" w:hAnsi="Arial"/>
      <w:lang w:val="fr-FR" w:eastAsia="fr-FR"/>
    </w:rPr>
  </w:style>
  <w:style w:type="paragraph" w:styleId="Heading4">
    <w:name w:val="heading 4"/>
    <w:basedOn w:val="Normal"/>
    <w:next w:val="Normal"/>
    <w:semiHidden/>
    <w:qFormat/>
    <w:rsid w:val="00395FA1"/>
    <w:pPr>
      <w:keepNext/>
      <w:widowControl/>
      <w:numPr>
        <w:ilvl w:val="3"/>
        <w:numId w:val="43"/>
      </w:numPr>
      <w:spacing w:before="240" w:after="60"/>
      <w:outlineLvl w:val="3"/>
    </w:pPr>
    <w:rPr>
      <w:lang w:val="en-US" w:eastAsia="fr-FR"/>
    </w:rPr>
  </w:style>
  <w:style w:type="paragraph" w:styleId="Heading5">
    <w:name w:val="heading 5"/>
    <w:basedOn w:val="Normal"/>
    <w:next w:val="Normal"/>
    <w:semiHidden/>
    <w:qFormat/>
    <w:rsid w:val="00395FA1"/>
    <w:pPr>
      <w:widowControl/>
      <w:numPr>
        <w:ilvl w:val="4"/>
        <w:numId w:val="44"/>
      </w:numPr>
      <w:spacing w:before="240" w:after="60"/>
      <w:outlineLvl w:val="4"/>
    </w:pPr>
    <w:rPr>
      <w:lang w:val="en-US" w:eastAsia="fr-FR"/>
    </w:rPr>
  </w:style>
  <w:style w:type="paragraph" w:styleId="Heading6">
    <w:name w:val="heading 6"/>
    <w:basedOn w:val="Normal"/>
    <w:next w:val="Normal"/>
    <w:semiHidden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semiHidden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semiHidden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semiHidden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deTWBExt">
    <w:name w:val="HideTWBExt"/>
    <w:rPr>
      <w:rFonts w:ascii="Arial" w:hAnsi="Arial"/>
      <w:noProof/>
      <w:vanish/>
      <w:color w:val="000080"/>
      <w:sz w:val="20"/>
    </w:rPr>
  </w:style>
  <w:style w:type="paragraph" w:styleId="TOC1">
    <w:name w:val="toc 1"/>
    <w:basedOn w:val="Normal"/>
    <w:next w:val="Normal"/>
    <w:autoRedefine/>
    <w:semiHidden/>
    <w:rsid w:val="00395FA1"/>
    <w:pPr>
      <w:keepNext/>
      <w:keepLines/>
      <w:widowControl/>
      <w:spacing w:before="200"/>
    </w:pPr>
    <w:rPr>
      <w:b/>
      <w:noProof/>
      <w:lang w:val="fr-FR" w:eastAsia="fr-FR"/>
    </w:rPr>
  </w:style>
  <w:style w:type="character" w:customStyle="1" w:styleId="HideTWBInt">
    <w:name w:val="HideTWBInt"/>
    <w:rPr>
      <w:rFonts w:ascii="Arial" w:hAnsi="Arial" w:cs="Arial"/>
      <w:vanish/>
      <w:color w:val="808080"/>
      <w:sz w:val="20"/>
    </w:rPr>
  </w:style>
  <w:style w:type="paragraph" w:customStyle="1" w:styleId="EPBodyTA2">
    <w:name w:val="EPBodyTA2"/>
    <w:basedOn w:val="Normal"/>
    <w:rsid w:val="00AE0928"/>
    <w:pPr>
      <w:jc w:val="center"/>
    </w:pPr>
    <w:rPr>
      <w:rFonts w:ascii="Arial" w:hAnsi="Arial"/>
      <w:bCs/>
      <w:i/>
      <w:sz w:val="20"/>
    </w:rPr>
  </w:style>
  <w:style w:type="table" w:styleId="TableGrid">
    <w:name w:val="Table Grid"/>
    <w:basedOn w:val="TableNormal"/>
    <w:rsid w:val="00D05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BodyTA1">
    <w:name w:val="EPBodyTA1"/>
    <w:basedOn w:val="Normal"/>
    <w:rsid w:val="00AE0928"/>
    <w:pPr>
      <w:jc w:val="center"/>
    </w:pPr>
    <w:rPr>
      <w:rFonts w:ascii="Arial" w:hAnsi="Arial" w:cs="Arial"/>
      <w:b/>
      <w:sz w:val="22"/>
      <w:szCs w:val="22"/>
    </w:rPr>
  </w:style>
  <w:style w:type="paragraph" w:customStyle="1" w:styleId="LineTop">
    <w:name w:val="LineTop"/>
    <w:basedOn w:val="Normal"/>
    <w:next w:val="Normal"/>
    <w:rsid w:val="00D058B8"/>
    <w:pPr>
      <w:pBdr>
        <w:top w:val="single" w:sz="4" w:space="1" w:color="auto"/>
      </w:pBdr>
      <w:jc w:val="center"/>
    </w:pPr>
    <w:rPr>
      <w:rFonts w:ascii="Arial" w:hAnsi="Arial" w:cs="Arial"/>
      <w:sz w:val="16"/>
      <w:szCs w:val="16"/>
    </w:rPr>
  </w:style>
  <w:style w:type="paragraph" w:customStyle="1" w:styleId="LineBottom">
    <w:name w:val="LineBottom"/>
    <w:basedOn w:val="Normal"/>
    <w:next w:val="Normal"/>
    <w:rsid w:val="00A1687D"/>
    <w:pPr>
      <w:pBdr>
        <w:bottom w:val="single" w:sz="4" w:space="1" w:color="auto"/>
      </w:pBdr>
      <w:spacing w:after="240"/>
      <w:jc w:val="center"/>
    </w:pPr>
    <w:rPr>
      <w:rFonts w:ascii="Arial" w:hAnsi="Arial" w:cs="Arial"/>
      <w:sz w:val="16"/>
      <w:szCs w:val="16"/>
    </w:rPr>
  </w:style>
  <w:style w:type="paragraph" w:customStyle="1" w:styleId="ATHeading1">
    <w:name w:val="AT Heading 1"/>
    <w:basedOn w:val="Normal"/>
    <w:next w:val="Normal"/>
    <w:rsid w:val="00F5134D"/>
    <w:pPr>
      <w:keepNext/>
      <w:keepLines/>
      <w:widowControl/>
      <w:spacing w:before="480" w:after="120"/>
      <w:outlineLvl w:val="0"/>
    </w:pPr>
    <w:rPr>
      <w:b/>
      <w:sz w:val="28"/>
      <w:lang w:eastAsia="fr-FR"/>
    </w:rPr>
  </w:style>
  <w:style w:type="paragraph" w:customStyle="1" w:styleId="ATHeading2">
    <w:name w:val="AT Heading 2"/>
    <w:basedOn w:val="Normal"/>
    <w:next w:val="Normal"/>
    <w:rsid w:val="00395FA1"/>
    <w:pPr>
      <w:widowControl/>
      <w:spacing w:before="120" w:after="120"/>
      <w:outlineLvl w:val="1"/>
    </w:pPr>
    <w:rPr>
      <w:b/>
      <w:sz w:val="28"/>
      <w:lang w:eastAsia="fr-FR"/>
    </w:rPr>
  </w:style>
  <w:style w:type="paragraph" w:customStyle="1" w:styleId="ATHeading3">
    <w:name w:val="AT Heading 3"/>
    <w:basedOn w:val="Normal"/>
    <w:next w:val="Normal"/>
    <w:rsid w:val="00395FA1"/>
    <w:pPr>
      <w:keepNext/>
      <w:keepLines/>
      <w:widowControl/>
      <w:spacing w:before="120" w:after="120"/>
      <w:outlineLvl w:val="2"/>
    </w:pPr>
    <w:rPr>
      <w:b/>
      <w:lang w:eastAsia="fr-FR"/>
    </w:rPr>
  </w:style>
  <w:style w:type="paragraph" w:customStyle="1" w:styleId="ATHeadingMotiv">
    <w:name w:val="AT Heading Motiv"/>
    <w:basedOn w:val="Normal"/>
    <w:next w:val="Normal"/>
    <w:rsid w:val="00395FA1"/>
    <w:pPr>
      <w:keepNext/>
      <w:widowControl/>
      <w:spacing w:before="60" w:after="60"/>
      <w:jc w:val="center"/>
    </w:pPr>
    <w:rPr>
      <w:i/>
      <w:lang w:eastAsia="fr-FR"/>
    </w:rPr>
  </w:style>
  <w:style w:type="character" w:styleId="FootnoteReference">
    <w:name w:val="footnote reference"/>
    <w:semiHidden/>
    <w:rsid w:val="00395FA1"/>
    <w:rPr>
      <w:b w:val="0"/>
      <w:vertAlign w:val="superscript"/>
    </w:rPr>
  </w:style>
  <w:style w:type="paragraph" w:styleId="FootnoteText">
    <w:name w:val="footnote text"/>
    <w:basedOn w:val="Normal"/>
    <w:link w:val="FootnoteTextChar"/>
    <w:semiHidden/>
    <w:rsid w:val="00395FA1"/>
    <w:pPr>
      <w:keepLines/>
      <w:widowControl/>
      <w:spacing w:line="260" w:lineRule="exact"/>
      <w:ind w:left="425" w:hanging="425"/>
    </w:pPr>
    <w:rPr>
      <w:sz w:val="22"/>
      <w:lang w:val="fr-FR" w:eastAsia="fr-FR"/>
    </w:rPr>
  </w:style>
  <w:style w:type="character" w:customStyle="1" w:styleId="FootnoteTextChar">
    <w:name w:val="Footnote Text Char"/>
    <w:link w:val="FootnoteText"/>
    <w:semiHidden/>
    <w:rsid w:val="00762C74"/>
    <w:rPr>
      <w:sz w:val="22"/>
      <w:lang w:val="fr-FR" w:eastAsia="fr-FR"/>
    </w:rPr>
  </w:style>
  <w:style w:type="character" w:styleId="PageNumber">
    <w:name w:val="page number"/>
    <w:semiHidden/>
    <w:rsid w:val="00395FA1"/>
  </w:style>
  <w:style w:type="paragraph" w:styleId="TOC2">
    <w:name w:val="toc 2"/>
    <w:basedOn w:val="Normal"/>
    <w:next w:val="Normal"/>
    <w:autoRedefine/>
    <w:semiHidden/>
    <w:rsid w:val="00395FA1"/>
    <w:pPr>
      <w:keepNext/>
      <w:keepLines/>
      <w:widowControl/>
    </w:pPr>
    <w:rPr>
      <w:b/>
      <w:noProof/>
      <w:lang w:val="fr-FR" w:eastAsia="fr-FR"/>
    </w:rPr>
  </w:style>
  <w:style w:type="paragraph" w:styleId="TOC3">
    <w:name w:val="toc 3"/>
    <w:basedOn w:val="Normal"/>
    <w:next w:val="Normal"/>
    <w:autoRedefine/>
    <w:semiHidden/>
    <w:rsid w:val="00395FA1"/>
    <w:pPr>
      <w:keepLines/>
      <w:widowControl/>
      <w:ind w:right="510"/>
    </w:pPr>
    <w:rPr>
      <w:noProof/>
      <w:lang w:val="fr-FR" w:eastAsia="fr-FR"/>
    </w:rPr>
  </w:style>
  <w:style w:type="paragraph" w:customStyle="1" w:styleId="EPName">
    <w:name w:val="EPName"/>
    <w:basedOn w:val="Normal"/>
    <w:rsid w:val="00751A4A"/>
    <w:pPr>
      <w:spacing w:before="80" w:after="80"/>
    </w:pPr>
    <w:rPr>
      <w:rFonts w:ascii="Arial Narrow" w:hAnsi="Arial Narrow" w:cs="Arial"/>
      <w:b/>
      <w:sz w:val="32"/>
      <w:szCs w:val="22"/>
    </w:rPr>
  </w:style>
  <w:style w:type="paragraph" w:customStyle="1" w:styleId="EPTerm">
    <w:name w:val="EPTerm"/>
    <w:basedOn w:val="Normal"/>
    <w:next w:val="Normal"/>
    <w:rsid w:val="00751A4A"/>
    <w:pPr>
      <w:spacing w:after="80"/>
    </w:pPr>
    <w:rPr>
      <w:rFonts w:ascii="Arial" w:hAnsi="Arial" w:cs="Arial"/>
      <w:sz w:val="20"/>
      <w:szCs w:val="22"/>
    </w:rPr>
  </w:style>
  <w:style w:type="paragraph" w:customStyle="1" w:styleId="EPLogo">
    <w:name w:val="EPLogo"/>
    <w:basedOn w:val="Normal"/>
    <w:qFormat/>
    <w:rsid w:val="00751A4A"/>
    <w:pPr>
      <w:jc w:val="right"/>
    </w:pPr>
  </w:style>
  <w:style w:type="paragraph" w:customStyle="1" w:styleId="EPComma">
    <w:name w:val="EPComma"/>
    <w:basedOn w:val="Normal"/>
    <w:rsid w:val="00B73CCA"/>
    <w:pPr>
      <w:spacing w:before="480" w:after="240"/>
    </w:pPr>
  </w:style>
  <w:style w:type="paragraph" w:customStyle="1" w:styleId="NormalBold">
    <w:name w:val="NormalBold"/>
    <w:basedOn w:val="Normal"/>
    <w:rsid w:val="00B73CCA"/>
    <w:rPr>
      <w:b/>
    </w:rPr>
  </w:style>
  <w:style w:type="paragraph" w:customStyle="1" w:styleId="NormalHanging12a">
    <w:name w:val="NormalHanging12a"/>
    <w:basedOn w:val="Normal"/>
    <w:link w:val="NormalHanging12aChar"/>
    <w:rsid w:val="00B73CCA"/>
    <w:pPr>
      <w:spacing w:after="240"/>
      <w:ind w:left="567" w:hanging="567"/>
    </w:pPr>
  </w:style>
  <w:style w:type="character" w:customStyle="1" w:styleId="NormalHanging12aChar">
    <w:name w:val="NormalHanging12a Char"/>
    <w:basedOn w:val="DefaultParagraphFont"/>
    <w:link w:val="NormalHanging12a"/>
    <w:rsid w:val="00B73CCA"/>
    <w:rPr>
      <w:sz w:val="24"/>
      <w:lang w:val="es-ES_tradnl"/>
    </w:rPr>
  </w:style>
  <w:style w:type="character" w:styleId="CommentReference">
    <w:name w:val="annotation reference"/>
    <w:basedOn w:val="DefaultParagraphFont"/>
    <w:rsid w:val="00EF21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21F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F21FC"/>
    <w:rPr>
      <w:lang w:val="es-ES_tradnl"/>
    </w:rPr>
  </w:style>
  <w:style w:type="paragraph" w:styleId="CommentSubject">
    <w:name w:val="annotation subject"/>
    <w:basedOn w:val="CommentText"/>
    <w:next w:val="CommentText"/>
    <w:link w:val="CommentSubjectChar"/>
    <w:rsid w:val="00EF21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21FC"/>
    <w:rPr>
      <w:b/>
      <w:bCs/>
      <w:lang w:val="es-ES_tradnl"/>
    </w:rPr>
  </w:style>
  <w:style w:type="paragraph" w:styleId="BalloonText">
    <w:name w:val="Balloon Text"/>
    <w:basedOn w:val="Normal"/>
    <w:link w:val="BalloonTextChar"/>
    <w:rsid w:val="00EF21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21FC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D6DB9-E1D8-488B-89D1-CF1BDD303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</vt:lpstr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</dc:title>
  <dc:subject/>
  <dc:creator>Rodríguez Fernán</dc:creator>
  <cp:keywords/>
  <cp:lastModifiedBy>Rodríguez Fernán</cp:lastModifiedBy>
  <cp:revision>2</cp:revision>
  <cp:lastPrinted>2004-11-19T15:42:00Z</cp:lastPrinted>
  <dcterms:created xsi:type="dcterms:W3CDTF">2025-06-17T12:46:00Z</dcterms:created>
  <dcterms:modified xsi:type="dcterms:W3CDTF">2025-06-17T12:46:00Z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&lt;Extension&gt;">
    <vt:lpwstr>ES</vt:lpwstr>
  </property>
  <property fmtid="{D5CDD505-2E9C-101B-9397-08002B2CF9AE}" pid="3" name="&lt;FdR&gt;">
    <vt:lpwstr>A10-0102/2025</vt:lpwstr>
  </property>
  <property fmtid="{D5CDD505-2E9C-101B-9397-08002B2CF9AE}" pid="4" name="&lt;Type&gt;">
    <vt:lpwstr>RR</vt:lpwstr>
  </property>
</Properties>
</file>