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BA3642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751A4A" w:rsidRPr="00BA3642" w:rsidRDefault="00D74E0B" w:rsidP="0010095E">
            <w:pPr>
              <w:pStyle w:val="EPName"/>
            </w:pPr>
            <w:r w:rsidRPr="00BA3642">
              <w:t>Parlement européen</w:t>
            </w:r>
          </w:p>
          <w:p w:rsidR="00751A4A" w:rsidRPr="00BA3642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BA3642">
              <w:t>2024</w:t>
            </w:r>
            <w:r w:rsidR="00817416" w:rsidRPr="00BA3642">
              <w:t>-202</w:t>
            </w:r>
            <w:r w:rsidRPr="00BA3642">
              <w:t>9</w:t>
            </w:r>
          </w:p>
        </w:tc>
        <w:tc>
          <w:tcPr>
            <w:tcW w:w="2268" w:type="dxa"/>
            <w:shd w:val="clear" w:color="auto" w:fill="auto"/>
          </w:tcPr>
          <w:p w:rsidR="00751A4A" w:rsidRPr="00BA3642" w:rsidRDefault="00187494" w:rsidP="0010095E">
            <w:pPr>
              <w:pStyle w:val="EPLogo"/>
            </w:pPr>
            <w:r w:rsidRPr="00BA3642">
              <w:rPr>
                <w:noProof/>
                <w:lang w:val="en-GB"/>
              </w:rPr>
              <w:drawing>
                <wp:inline distT="0" distB="0" distL="0" distR="0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B8" w:rsidRPr="00BA3642" w:rsidRDefault="00D058B8" w:rsidP="004C5D52">
      <w:pPr>
        <w:pStyle w:val="LineTop"/>
      </w:pPr>
    </w:p>
    <w:p w:rsidR="00680577" w:rsidRPr="00BA3642" w:rsidRDefault="00D74E0B" w:rsidP="00680577">
      <w:pPr>
        <w:pStyle w:val="EPBodyTA1"/>
      </w:pPr>
      <w:r w:rsidRPr="00BA3642">
        <w:t>TEXTES ADOPTÉS</w:t>
      </w:r>
    </w:p>
    <w:p w:rsidR="00D058B8" w:rsidRPr="00BA3642" w:rsidRDefault="00D058B8" w:rsidP="00D058B8">
      <w:pPr>
        <w:pStyle w:val="LineBottom"/>
      </w:pPr>
    </w:p>
    <w:p w:rsidR="00D74E0B" w:rsidRPr="00BA3642" w:rsidRDefault="00D74E0B" w:rsidP="00D74E0B">
      <w:pPr>
        <w:pStyle w:val="ATHeading1"/>
      </w:pPr>
      <w:bookmarkStart w:id="0" w:name="TANumber"/>
      <w:r w:rsidRPr="00BA3642">
        <w:t>P10_TA(2025)0</w:t>
      </w:r>
      <w:r w:rsidR="00291E45">
        <w:t>117</w:t>
      </w:r>
      <w:bookmarkStart w:id="1" w:name="_GoBack"/>
      <w:bookmarkEnd w:id="0"/>
      <w:bookmarkEnd w:id="1"/>
    </w:p>
    <w:p w:rsidR="00D74E0B" w:rsidRPr="00BA3642" w:rsidRDefault="004A51D8" w:rsidP="00D74E0B">
      <w:pPr>
        <w:pStyle w:val="ATHeading2"/>
      </w:pPr>
      <w:bookmarkStart w:id="2" w:name="title"/>
      <w:r w:rsidRPr="004A51D8">
        <w:t>Accord entre l’Union européenne et l’Ukraine modifiant l’accord entre l’Union européenne et l’Ukraine sur le transport de marchandises par route du 29 juin 2022</w:t>
      </w:r>
      <w:bookmarkEnd w:id="2"/>
    </w:p>
    <w:p w:rsidR="00D74E0B" w:rsidRPr="00BA3642" w:rsidRDefault="00D74E0B" w:rsidP="00D74E0B">
      <w:pPr>
        <w:rPr>
          <w:i/>
          <w:vanish/>
        </w:rPr>
      </w:pPr>
      <w:r w:rsidRPr="00BA3642">
        <w:rPr>
          <w:i/>
        </w:rPr>
        <w:fldChar w:fldCharType="begin"/>
      </w:r>
      <w:r w:rsidRPr="00BA3642">
        <w:rPr>
          <w:i/>
        </w:rPr>
        <w:instrText xml:space="preserve"> TC"(</w:instrText>
      </w:r>
      <w:bookmarkStart w:id="3" w:name="DocNumber"/>
      <w:r w:rsidRPr="00BA3642">
        <w:rPr>
          <w:i/>
        </w:rPr>
        <w:instrText>A10-0102/2025</w:instrText>
      </w:r>
      <w:bookmarkEnd w:id="3"/>
      <w:r w:rsidRPr="00BA3642">
        <w:rPr>
          <w:i/>
        </w:rPr>
        <w:instrText xml:space="preserve"> - Rapporteure: Elissavet Vozemberg-Vrionidi)"\l3 \n&gt; \* MERGEFORMAT </w:instrText>
      </w:r>
      <w:r w:rsidRPr="00BA3642">
        <w:rPr>
          <w:i/>
        </w:rPr>
        <w:fldChar w:fldCharType="end"/>
      </w:r>
    </w:p>
    <w:p w:rsidR="00D74E0B" w:rsidRPr="00BA3642" w:rsidRDefault="00D74E0B" w:rsidP="00D74E0B">
      <w:pPr>
        <w:rPr>
          <w:vanish/>
        </w:rPr>
      </w:pPr>
      <w:bookmarkStart w:id="4" w:name="Commission"/>
      <w:r w:rsidRPr="00BA3642">
        <w:rPr>
          <w:vanish/>
        </w:rPr>
        <w:t>Commission des transports et du tourisme</w:t>
      </w:r>
      <w:bookmarkEnd w:id="4"/>
    </w:p>
    <w:p w:rsidR="00D74E0B" w:rsidRPr="00BA3642" w:rsidRDefault="00D74E0B" w:rsidP="00D74E0B">
      <w:pPr>
        <w:rPr>
          <w:vanish/>
        </w:rPr>
      </w:pPr>
      <w:bookmarkStart w:id="5" w:name="PE"/>
      <w:r w:rsidRPr="00BA3642">
        <w:rPr>
          <w:vanish/>
        </w:rPr>
        <w:t>PE770.189</w:t>
      </w:r>
      <w:bookmarkEnd w:id="5"/>
    </w:p>
    <w:p w:rsidR="00D74E0B" w:rsidRPr="00BA3642" w:rsidRDefault="00D74E0B" w:rsidP="00D74E0B">
      <w:pPr>
        <w:pStyle w:val="ATHeading3"/>
      </w:pPr>
      <w:bookmarkStart w:id="6" w:name="Sujet"/>
      <w:r w:rsidRPr="00BA3642">
        <w:t xml:space="preserve">Résolution </w:t>
      </w:r>
      <w:r w:rsidR="006B322F">
        <w:t xml:space="preserve">législative </w:t>
      </w:r>
      <w:r w:rsidRPr="00BA3642">
        <w:t xml:space="preserve">du Parlement européen du </w:t>
      </w:r>
      <w:r w:rsidR="004A51D8">
        <w:t>17 juin</w:t>
      </w:r>
      <w:r w:rsidRPr="00BA3642">
        <w:t xml:space="preserve"> 2025 sur le projet de décision du Conseil relative à la conclusion, au nom de l’Union, de l’accord entre l’Union européenne et l’Ukraine modifiant l’accord entre l’Union européenne et l’Ukraine sur le transport de marchandises par route du 29 juin 2022</w:t>
      </w:r>
      <w:bookmarkEnd w:id="6"/>
      <w:r w:rsidRPr="00BA3642">
        <w:t xml:space="preserve"> </w:t>
      </w:r>
      <w:bookmarkStart w:id="7" w:name="References"/>
      <w:r w:rsidRPr="00BA3642">
        <w:t>(16072/2024 – C10-0226/2024 – 2024/0290(NLE))</w:t>
      </w:r>
      <w:bookmarkEnd w:id="7"/>
    </w:p>
    <w:p w:rsidR="006000DE" w:rsidRPr="00BA3642" w:rsidRDefault="006000DE" w:rsidP="006000DE">
      <w:pPr>
        <w:pStyle w:val="NormalBold"/>
      </w:pPr>
      <w:bookmarkStart w:id="8" w:name="TextBodyBegin"/>
      <w:bookmarkEnd w:id="8"/>
      <w:r w:rsidRPr="00BA3642">
        <w:t>(Approbation)</w:t>
      </w:r>
    </w:p>
    <w:p w:rsidR="006000DE" w:rsidRPr="00BA3642" w:rsidRDefault="006000DE" w:rsidP="006000DE">
      <w:pPr>
        <w:pStyle w:val="EPComma"/>
      </w:pPr>
      <w:r w:rsidRPr="00BA3642">
        <w:rPr>
          <w:i/>
          <w:iCs/>
        </w:rPr>
        <w:t>Le Parlement européen</w:t>
      </w:r>
      <w:r w:rsidRPr="00BA3642">
        <w:t>,</w:t>
      </w:r>
    </w:p>
    <w:p w:rsidR="006000DE" w:rsidRPr="00BA3642" w:rsidRDefault="006000DE" w:rsidP="006000DE">
      <w:pPr>
        <w:pStyle w:val="NormalHanging12a"/>
      </w:pPr>
      <w:r w:rsidRPr="00BA3642">
        <w:t>–</w:t>
      </w:r>
      <w:r w:rsidRPr="00BA3642">
        <w:tab/>
        <w:t>vu le projet de décision du Conseil (16072/2024),</w:t>
      </w:r>
    </w:p>
    <w:p w:rsidR="006000DE" w:rsidRPr="00BA3642" w:rsidRDefault="006000DE" w:rsidP="006000DE">
      <w:pPr>
        <w:pStyle w:val="NormalHanging12a"/>
      </w:pPr>
      <w:r w:rsidRPr="00BA3642">
        <w:t>–</w:t>
      </w:r>
      <w:r w:rsidRPr="00BA3642">
        <w:tab/>
        <w:t>vu le projet d’accord entre l’Union européenne et l’Ukraine modifiant l’accord entre l’Union européenne et l’Ukraine sur le transport de marchandises par route du 29 juin 2022 (10783/24),</w:t>
      </w:r>
    </w:p>
    <w:p w:rsidR="006000DE" w:rsidRPr="00BA3642" w:rsidRDefault="006000DE" w:rsidP="006000DE">
      <w:pPr>
        <w:pStyle w:val="NormalHanging12a"/>
      </w:pPr>
      <w:r w:rsidRPr="00BA3642">
        <w:t>–</w:t>
      </w:r>
      <w:r w:rsidRPr="00BA3642">
        <w:tab/>
        <w:t xml:space="preserve">vu la demande d’approbation présentée par le Conseil conformément à l’article 91 et à l’article 218, paragraphe 6, deuxième alinéa, </w:t>
      </w:r>
      <w:proofErr w:type="gramStart"/>
      <w:r w:rsidRPr="00BA3642">
        <w:t>point a</w:t>
      </w:r>
      <w:proofErr w:type="gramEnd"/>
      <w:r w:rsidRPr="00BA3642">
        <w:t>), du traité sur le fonctionnement de l’Union européenne (C10</w:t>
      </w:r>
      <w:r w:rsidRPr="00BA3642">
        <w:noBreakHyphen/>
        <w:t>0226/2024),</w:t>
      </w:r>
    </w:p>
    <w:p w:rsidR="006000DE" w:rsidRPr="00BA3642" w:rsidRDefault="006000DE" w:rsidP="006000DE">
      <w:pPr>
        <w:pStyle w:val="NormalHanging12a"/>
      </w:pPr>
      <w:r w:rsidRPr="00BA3642">
        <w:t>–</w:t>
      </w:r>
      <w:r w:rsidRPr="00BA3642">
        <w:tab/>
        <w:t xml:space="preserve">vu l’article 107, paragraphes 1 et 4, ainsi que l’article 117, paragraphe 7, de son </w:t>
      </w:r>
      <w:proofErr w:type="gramStart"/>
      <w:r w:rsidRPr="00BA3642">
        <w:t>règlement</w:t>
      </w:r>
      <w:proofErr w:type="gramEnd"/>
      <w:r w:rsidRPr="00BA3642">
        <w:t xml:space="preserve"> intérieur,</w:t>
      </w:r>
    </w:p>
    <w:p w:rsidR="006000DE" w:rsidRPr="00BA3642" w:rsidRDefault="006000DE" w:rsidP="006000DE">
      <w:pPr>
        <w:pStyle w:val="NormalHanging12a"/>
      </w:pPr>
      <w:r w:rsidRPr="00BA3642">
        <w:t>–</w:t>
      </w:r>
      <w:r w:rsidRPr="00BA3642">
        <w:tab/>
        <w:t>vu la recommandation de la commission des transports et du tourisme (A10</w:t>
      </w:r>
      <w:r w:rsidRPr="00BA3642">
        <w:noBreakHyphen/>
        <w:t>0102/2025),</w:t>
      </w:r>
    </w:p>
    <w:p w:rsidR="006000DE" w:rsidRPr="00BA3642" w:rsidRDefault="006000DE" w:rsidP="006000DE">
      <w:pPr>
        <w:pStyle w:val="NormalHanging12a"/>
        <w:rPr>
          <w:szCs w:val="24"/>
        </w:rPr>
      </w:pPr>
      <w:r w:rsidRPr="00BA3642">
        <w:t>1.</w:t>
      </w:r>
      <w:r w:rsidRPr="00BA3642">
        <w:tab/>
        <w:t>donne son approbation à la conclusion de l’accord;</w:t>
      </w:r>
    </w:p>
    <w:p w:rsidR="00E365E1" w:rsidRPr="00BA3642" w:rsidRDefault="006000DE" w:rsidP="004A51D8">
      <w:pPr>
        <w:pStyle w:val="NormalHanging12a"/>
      </w:pPr>
      <w:r w:rsidRPr="00BA3642">
        <w:t>2.</w:t>
      </w:r>
      <w:r w:rsidRPr="00BA3642">
        <w:tab/>
        <w:t>charge sa Présidente de transmettre la position du Parlement au Conseil et à la Commission, ainsi qu’aux gouvernements et aux parlements des États membres et de l’Ukraine.</w:t>
      </w:r>
    </w:p>
    <w:sectPr w:rsidR="00E365E1" w:rsidRPr="00BA3642" w:rsidSect="00BA3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0B" w:rsidRPr="00BA3642" w:rsidRDefault="00D74E0B">
      <w:r w:rsidRPr="00BA3642">
        <w:separator/>
      </w:r>
    </w:p>
  </w:endnote>
  <w:endnote w:type="continuationSeparator" w:id="0">
    <w:p w:rsidR="00D74E0B" w:rsidRPr="00BA3642" w:rsidRDefault="00D74E0B">
      <w:r w:rsidRPr="00BA3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0B" w:rsidRPr="00BA3642" w:rsidRDefault="00D74E0B">
      <w:r w:rsidRPr="00BA3642">
        <w:separator/>
      </w:r>
    </w:p>
  </w:footnote>
  <w:footnote w:type="continuationSeparator" w:id="0">
    <w:p w:rsidR="00D74E0B" w:rsidRPr="00BA3642" w:rsidRDefault="00D74E0B">
      <w:r w:rsidRPr="00BA36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BA3642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FR"/>
    <w:docVar w:name="dvnumam" w:val="0"/>
    <w:docVar w:name="dvpe" w:val="770.189"/>
    <w:docVar w:name="dvrapporteur" w:val="Rapporteure: "/>
    <w:docVar w:name="dvstar" w:val="***"/>
    <w:docVar w:name="dvtitre" w:val="Résolution du Parlement européen du ... 2025 sur le projet de décision du Conseil relative à la conclusion, au nom de l’Union, de l’accord entre l’Union européenne et l’Ukraine modifiant l’accord entre l’Union européenne et l’Ukraine sur le transport de marchandises par route du 29 juin 2022(16072/2024 – C10-0226/2024 – 2024/0290(NLE))"/>
  </w:docVars>
  <w:rsids>
    <w:rsidRoot w:val="00D74E0B"/>
    <w:rsid w:val="00002272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91E45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A51D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00DE"/>
    <w:rsid w:val="006037C0"/>
    <w:rsid w:val="006631B6"/>
    <w:rsid w:val="00680577"/>
    <w:rsid w:val="006B322F"/>
    <w:rsid w:val="006F74FA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A3642"/>
    <w:rsid w:val="00BD48FE"/>
    <w:rsid w:val="00BD7BD8"/>
    <w:rsid w:val="00BE6ADC"/>
    <w:rsid w:val="00C05BFE"/>
    <w:rsid w:val="00C23CD4"/>
    <w:rsid w:val="00C61C0C"/>
    <w:rsid w:val="00C941CB"/>
    <w:rsid w:val="00CC2357"/>
    <w:rsid w:val="00CF071A"/>
    <w:rsid w:val="00D058B8"/>
    <w:rsid w:val="00D56C11"/>
    <w:rsid w:val="00D74E0B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48E6B"/>
  <w15:chartTrackingRefBased/>
  <w15:docId w15:val="{A8F79DBC-B8ED-475D-A8E4-B43D24F0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fr-FR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6000DE"/>
    <w:pPr>
      <w:spacing w:before="480" w:after="240"/>
    </w:pPr>
  </w:style>
  <w:style w:type="paragraph" w:customStyle="1" w:styleId="NormalBold">
    <w:name w:val="NormalBold"/>
    <w:basedOn w:val="Normal"/>
    <w:rsid w:val="006000DE"/>
    <w:rPr>
      <w:b/>
    </w:rPr>
  </w:style>
  <w:style w:type="paragraph" w:customStyle="1" w:styleId="NormalHanging12a">
    <w:name w:val="NormalHanging12a"/>
    <w:basedOn w:val="Normal"/>
    <w:link w:val="NormalHanging12aChar"/>
    <w:rsid w:val="006000DE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6000DE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7026-5237-4DEB-8758-4E89F385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1421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DELECROIX Dorothee</dc:creator>
  <cp:keywords/>
  <cp:lastModifiedBy>DELECROIX Dorothee</cp:lastModifiedBy>
  <cp:revision>2</cp:revision>
  <cp:lastPrinted>2004-11-19T15:42:00Z</cp:lastPrinted>
  <dcterms:created xsi:type="dcterms:W3CDTF">2025-06-17T11:00:00Z</dcterms:created>
  <dcterms:modified xsi:type="dcterms:W3CDTF">2025-06-17T11:00:00Z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FR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