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CellMar>
          <w:left w:w="0" w:type="dxa"/>
          <w:right w:w="0" w:type="dxa"/>
        </w:tblCellMar>
        <w:tblLook w:val="01E0" w:firstRow="1" w:lastRow="1" w:firstColumn="1" w:lastColumn="1" w:noHBand="0" w:noVBand="0"/>
      </w:tblPr>
      <w:tblGrid>
        <w:gridCol w:w="6804"/>
        <w:gridCol w:w="2268"/>
      </w:tblGrid>
      <w:tr w:rsidR="00751A4A" w:rsidRPr="004774CC" w14:paraId="459FF6C8" w14:textId="77777777" w:rsidTr="0010095E">
        <w:trPr>
          <w:trHeight w:hRule="exact" w:val="1418"/>
        </w:trPr>
        <w:tc>
          <w:tcPr>
            <w:tcW w:w="6804" w:type="dxa"/>
            <w:shd w:val="clear" w:color="auto" w:fill="auto"/>
            <w:vAlign w:val="center"/>
          </w:tcPr>
          <w:p w14:paraId="2743041F" w14:textId="77777777" w:rsidR="00751A4A" w:rsidRPr="004774CC" w:rsidRDefault="00C53223" w:rsidP="0010095E">
            <w:pPr>
              <w:pStyle w:val="EPName"/>
            </w:pPr>
            <w:r w:rsidRPr="004774CC">
              <w:t>Europaparlamentet</w:t>
            </w:r>
          </w:p>
          <w:p w14:paraId="5101E251" w14:textId="77777777" w:rsidR="00751A4A" w:rsidRPr="004774CC" w:rsidRDefault="005F1B17" w:rsidP="005F1B17">
            <w:pPr>
              <w:pStyle w:val="EPTerm"/>
              <w:rPr>
                <w:rStyle w:val="HideTWBExt"/>
                <w:noProof w:val="0"/>
                <w:vanish w:val="0"/>
                <w:color w:val="auto"/>
              </w:rPr>
            </w:pPr>
            <w:r w:rsidRPr="004774CC">
              <w:t>2024</w:t>
            </w:r>
            <w:r w:rsidR="00817416" w:rsidRPr="004774CC">
              <w:t>-202</w:t>
            </w:r>
            <w:r w:rsidRPr="004774CC">
              <w:t>9</w:t>
            </w:r>
          </w:p>
        </w:tc>
        <w:tc>
          <w:tcPr>
            <w:tcW w:w="2268" w:type="dxa"/>
            <w:shd w:val="clear" w:color="auto" w:fill="auto"/>
          </w:tcPr>
          <w:p w14:paraId="50541B16" w14:textId="77777777" w:rsidR="00751A4A" w:rsidRPr="004774CC" w:rsidRDefault="00187494" w:rsidP="0010095E">
            <w:pPr>
              <w:pStyle w:val="EPLogo"/>
            </w:pPr>
            <w:r w:rsidRPr="004774CC">
              <w:rPr>
                <w:noProof/>
                <w:lang w:val="en-GB"/>
              </w:rPr>
              <w:drawing>
                <wp:inline distT="0" distB="0" distL="0" distR="0" wp14:anchorId="5783238B" wp14:editId="5CF778F7">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14:paraId="24CB1DB1" w14:textId="77777777" w:rsidR="00D058B8" w:rsidRPr="004774CC" w:rsidRDefault="00D058B8" w:rsidP="004C5D52">
      <w:pPr>
        <w:pStyle w:val="LineTop"/>
      </w:pPr>
    </w:p>
    <w:p w14:paraId="1F3ECA46" w14:textId="77777777" w:rsidR="00680577" w:rsidRPr="004774CC" w:rsidRDefault="00C53223" w:rsidP="00680577">
      <w:pPr>
        <w:pStyle w:val="EPBodyTA1"/>
      </w:pPr>
      <w:r w:rsidRPr="004774CC">
        <w:t>ANTAGNA TEXTER</w:t>
      </w:r>
    </w:p>
    <w:p w14:paraId="46E29108" w14:textId="77777777" w:rsidR="00D058B8" w:rsidRPr="004774CC" w:rsidRDefault="00D058B8" w:rsidP="00D058B8">
      <w:pPr>
        <w:pStyle w:val="LineBottom"/>
      </w:pPr>
    </w:p>
    <w:p w14:paraId="7CE2C32F" w14:textId="77777777" w:rsidR="00C53223" w:rsidRPr="004774CC" w:rsidRDefault="00C53223" w:rsidP="00C53223">
      <w:pPr>
        <w:pStyle w:val="ATHeading1"/>
      </w:pPr>
      <w:bookmarkStart w:id="0" w:name="TANumber"/>
      <w:r w:rsidRPr="004774CC">
        <w:t>P10_TA(2025)0</w:t>
      </w:r>
      <w:bookmarkEnd w:id="0"/>
      <w:r w:rsidR="00611384">
        <w:t>117</w:t>
      </w:r>
    </w:p>
    <w:p w14:paraId="2266D5C4" w14:textId="77777777" w:rsidR="00C53223" w:rsidRPr="004774CC" w:rsidRDefault="00C53223" w:rsidP="00C53223">
      <w:pPr>
        <w:pStyle w:val="ATHeading2"/>
      </w:pPr>
      <w:bookmarkStart w:id="1" w:name="title"/>
      <w:r w:rsidRPr="004774CC">
        <w:t>Avtal mellan Europeiska unionen och Ukraina om ändring av avtalet mellan Europeiska unionen och Ukraina om godstransport på väg av den 29 juni 2022</w:t>
      </w:r>
      <w:bookmarkEnd w:id="1"/>
    </w:p>
    <w:p w14:paraId="5E238510" w14:textId="01BA7A6A" w:rsidR="00C53223" w:rsidRPr="004774CC" w:rsidRDefault="00C53223" w:rsidP="00C53223">
      <w:pPr>
        <w:rPr>
          <w:i/>
          <w:vanish/>
        </w:rPr>
      </w:pPr>
      <w:r w:rsidRPr="004774CC">
        <w:rPr>
          <w:i/>
        </w:rPr>
        <w:fldChar w:fldCharType="begin"/>
      </w:r>
      <w:r w:rsidRPr="004774CC">
        <w:rPr>
          <w:i/>
        </w:rPr>
        <w:instrText xml:space="preserve"> TC"(</w:instrText>
      </w:r>
      <w:bookmarkStart w:id="2" w:name="DocNumber"/>
      <w:r w:rsidRPr="004774CC">
        <w:rPr>
          <w:i/>
        </w:rPr>
        <w:instrText>A10-0102/2025</w:instrText>
      </w:r>
      <w:bookmarkEnd w:id="2"/>
      <w:r w:rsidRPr="004774CC">
        <w:rPr>
          <w:i/>
        </w:rPr>
        <w:instrText xml:space="preserve"> - Föredragande: Elissavet Vozemberg-Vrionidi)"\l3 \n&gt; \* MERGEFORMAT </w:instrText>
      </w:r>
      <w:r w:rsidRPr="004774CC">
        <w:rPr>
          <w:i/>
        </w:rPr>
        <w:fldChar w:fldCharType="end"/>
      </w:r>
    </w:p>
    <w:p w14:paraId="13B48DE2" w14:textId="77777777" w:rsidR="00C53223" w:rsidRPr="004774CC" w:rsidRDefault="00C53223" w:rsidP="00C53223">
      <w:pPr>
        <w:rPr>
          <w:vanish/>
        </w:rPr>
      </w:pPr>
      <w:bookmarkStart w:id="3" w:name="Commission"/>
      <w:r w:rsidRPr="004774CC">
        <w:rPr>
          <w:vanish/>
        </w:rPr>
        <w:t>Utskottet för transport och turism</w:t>
      </w:r>
      <w:bookmarkEnd w:id="3"/>
    </w:p>
    <w:p w14:paraId="10B3CD21" w14:textId="77777777" w:rsidR="00C53223" w:rsidRPr="004774CC" w:rsidRDefault="00C53223" w:rsidP="00C53223">
      <w:pPr>
        <w:rPr>
          <w:vanish/>
        </w:rPr>
      </w:pPr>
      <w:bookmarkStart w:id="4" w:name="PE"/>
      <w:r w:rsidRPr="004774CC">
        <w:rPr>
          <w:vanish/>
        </w:rPr>
        <w:t>PE770.189</w:t>
      </w:r>
      <w:bookmarkEnd w:id="4"/>
    </w:p>
    <w:p w14:paraId="5CD11D0A" w14:textId="77777777" w:rsidR="00C53223" w:rsidRPr="004774CC" w:rsidRDefault="00C53223" w:rsidP="00C53223">
      <w:pPr>
        <w:pStyle w:val="ATHeading3"/>
      </w:pPr>
      <w:bookmarkStart w:id="5" w:name="Sujet"/>
      <w:r w:rsidRPr="004774CC">
        <w:t xml:space="preserve">Europaparlamentets lagstiftningsresolution av den </w:t>
      </w:r>
      <w:r w:rsidR="001D1796">
        <w:t>17</w:t>
      </w:r>
      <w:r w:rsidR="001D1796" w:rsidRPr="004774CC">
        <w:t xml:space="preserve"> </w:t>
      </w:r>
      <w:r w:rsidR="001D1796">
        <w:t>juni</w:t>
      </w:r>
      <w:r w:rsidR="001D1796" w:rsidRPr="004774CC">
        <w:t xml:space="preserve"> </w:t>
      </w:r>
      <w:r w:rsidRPr="004774CC">
        <w:t>2025 om utkastet till rådets beslut om ingående på unionens vägnar av avtalet mellan Europeiska unionen och Ukraina om ändring av avtalet mellan Europeiska unionen och Ukraina om godstransport på väg av den 29 juni 2022</w:t>
      </w:r>
      <w:bookmarkEnd w:id="5"/>
      <w:r w:rsidRPr="004774CC">
        <w:t xml:space="preserve"> </w:t>
      </w:r>
      <w:bookmarkStart w:id="6" w:name="References"/>
      <w:r w:rsidRPr="004774CC">
        <w:t>(16072/2024 – C10-0226/2024 – 2024/0290(NLE))</w:t>
      </w:r>
      <w:bookmarkEnd w:id="6"/>
    </w:p>
    <w:p w14:paraId="5D53EF5C" w14:textId="77777777" w:rsidR="00FC2AB1" w:rsidRPr="004774CC" w:rsidRDefault="00FC2AB1" w:rsidP="00FC2AB1">
      <w:pPr>
        <w:pStyle w:val="NormalBold"/>
      </w:pPr>
      <w:bookmarkStart w:id="7" w:name="TextBodyBegin"/>
      <w:bookmarkEnd w:id="7"/>
      <w:r w:rsidRPr="004774CC">
        <w:t>(Godkännande)</w:t>
      </w:r>
    </w:p>
    <w:p w14:paraId="78127762" w14:textId="77777777" w:rsidR="00FC2AB1" w:rsidRPr="004774CC" w:rsidRDefault="00FC2AB1" w:rsidP="00FC2AB1">
      <w:pPr>
        <w:pStyle w:val="EPComma"/>
      </w:pPr>
      <w:r w:rsidRPr="004774CC">
        <w:rPr>
          <w:i/>
        </w:rPr>
        <w:t>Europaparlamentet utfärdar denna resolution</w:t>
      </w:r>
    </w:p>
    <w:p w14:paraId="777AD812" w14:textId="77777777" w:rsidR="00FC2AB1" w:rsidRPr="004774CC" w:rsidRDefault="00FC2AB1" w:rsidP="00FC2AB1">
      <w:pPr>
        <w:pStyle w:val="NormalHanging12a"/>
      </w:pPr>
      <w:r w:rsidRPr="004774CC">
        <w:t>–</w:t>
      </w:r>
      <w:r w:rsidRPr="004774CC">
        <w:tab/>
        <w:t>med beaktande av utkastet till rådets beslut (16072/2024),</w:t>
      </w:r>
    </w:p>
    <w:p w14:paraId="3EC012EA" w14:textId="77777777" w:rsidR="00FC2AB1" w:rsidRPr="004774CC" w:rsidRDefault="00FC2AB1" w:rsidP="00FC2AB1">
      <w:pPr>
        <w:pStyle w:val="NormalHanging12a"/>
      </w:pPr>
      <w:r w:rsidRPr="004774CC">
        <w:t>–</w:t>
      </w:r>
      <w:r w:rsidRPr="004774CC">
        <w:tab/>
        <w:t>med beaktande av utkastet till avtal mellan Europeiska unionen och Ukraina om ändring av avtalet mellan Europeiska unionen och Ukraina om godstransport på väg av den 29 juni 2022 (10783/24),</w:t>
      </w:r>
    </w:p>
    <w:p w14:paraId="69A275E5" w14:textId="77777777" w:rsidR="00FC2AB1" w:rsidRPr="004774CC" w:rsidRDefault="00FC2AB1" w:rsidP="00FC2AB1">
      <w:pPr>
        <w:pStyle w:val="NormalHanging12a"/>
      </w:pPr>
      <w:r w:rsidRPr="004774CC">
        <w:t>–</w:t>
      </w:r>
      <w:r w:rsidRPr="004774CC">
        <w:tab/>
        <w:t>med beaktande av den begäran om godkännande som rådet har lagt fram i enlighet med artikel 91 samt artikel 218.6 andra stycket a i fördraget om Europeiska unionens funktionssätt (C10</w:t>
      </w:r>
      <w:r w:rsidRPr="004774CC">
        <w:noBreakHyphen/>
        <w:t>0226/2024),</w:t>
      </w:r>
    </w:p>
    <w:p w14:paraId="1891B8B2" w14:textId="77777777" w:rsidR="00FC2AB1" w:rsidRPr="004774CC" w:rsidRDefault="00FC2AB1" w:rsidP="00FC2AB1">
      <w:pPr>
        <w:pStyle w:val="NormalHanging12a"/>
      </w:pPr>
      <w:r w:rsidRPr="004774CC">
        <w:t>–</w:t>
      </w:r>
      <w:r w:rsidRPr="004774CC">
        <w:tab/>
        <w:t>med beaktande av artikel 107.1 och 107.4 samt artikel 117.7 i arbetsordningen,</w:t>
      </w:r>
    </w:p>
    <w:p w14:paraId="29674AB9" w14:textId="77777777" w:rsidR="00FC2AB1" w:rsidRPr="004774CC" w:rsidRDefault="00FC2AB1" w:rsidP="00FC2AB1">
      <w:pPr>
        <w:pStyle w:val="NormalHanging12a"/>
      </w:pPr>
      <w:r w:rsidRPr="004774CC">
        <w:t>–</w:t>
      </w:r>
      <w:r w:rsidRPr="004774CC">
        <w:tab/>
        <w:t>med beaktande av rekommendationen från utskottet för transport och turism (A10</w:t>
      </w:r>
      <w:r w:rsidRPr="004774CC">
        <w:noBreakHyphen/>
        <w:t>0102/2025).</w:t>
      </w:r>
    </w:p>
    <w:p w14:paraId="7AAA6EAD" w14:textId="77777777" w:rsidR="00FC2AB1" w:rsidRPr="004774CC" w:rsidRDefault="00FC2AB1" w:rsidP="00FC2AB1">
      <w:pPr>
        <w:pStyle w:val="NormalHanging12a"/>
        <w:rPr>
          <w:szCs w:val="24"/>
        </w:rPr>
      </w:pPr>
      <w:r w:rsidRPr="004774CC">
        <w:t>1.</w:t>
      </w:r>
      <w:r w:rsidRPr="004774CC">
        <w:tab/>
        <w:t>Europaparlamentet godkänner att avtalet ingås.</w:t>
      </w:r>
    </w:p>
    <w:p w14:paraId="7764CA05" w14:textId="77777777" w:rsidR="004774CC" w:rsidRPr="004774CC" w:rsidRDefault="00FC2AB1" w:rsidP="004774CC">
      <w:pPr>
        <w:pStyle w:val="NormalHanging12a"/>
      </w:pPr>
      <w:r w:rsidRPr="004774CC">
        <w:t>2.</w:t>
      </w:r>
      <w:r w:rsidRPr="004774CC">
        <w:tab/>
        <w:t>Europaparlamentet uppdrar åt talmannen att översända parlamentets ståndpunkt till rådet och kommissionen samt till regeringarna och parlamenten i medlemsstaterna och i Ukraina.</w:t>
      </w:r>
    </w:p>
    <w:p w14:paraId="70A726A9" w14:textId="77777777" w:rsidR="00E365E1" w:rsidRPr="004774CC" w:rsidRDefault="00E365E1" w:rsidP="00C53223"/>
    <w:sectPr w:rsidR="00E365E1" w:rsidRPr="004774CC" w:rsidSect="004774CC">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1906" w:h="16838" w:code="9"/>
      <w:pgMar w:top="1134" w:right="1418" w:bottom="1418" w:left="1418" w:header="1134"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C761C" w14:textId="77777777" w:rsidR="00C53223" w:rsidRPr="004774CC" w:rsidRDefault="00C53223">
      <w:r w:rsidRPr="004774CC">
        <w:separator/>
      </w:r>
    </w:p>
  </w:endnote>
  <w:endnote w:type="continuationSeparator" w:id="0">
    <w:p w14:paraId="371E1E6A" w14:textId="77777777" w:rsidR="00C53223" w:rsidRPr="004774CC" w:rsidRDefault="00C53223">
      <w:r w:rsidRPr="004774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DokChampa">
    <w:altName w:val="Leelawadee UI"/>
    <w:charset w:val="DE"/>
    <w:family w:val="swiss"/>
    <w:pitch w:val="variable"/>
    <w:sig w:usb0="83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0CA9" w14:textId="77777777" w:rsidR="00064002" w:rsidRPr="004774CC" w:rsidRDefault="000640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39478" w14:textId="77777777" w:rsidR="00064002" w:rsidRPr="004774CC" w:rsidRDefault="000640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9B1F6" w14:textId="77777777" w:rsidR="00064002" w:rsidRPr="004774CC" w:rsidRDefault="000640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DFAC1" w14:textId="77777777" w:rsidR="00C53223" w:rsidRPr="004774CC" w:rsidRDefault="00C53223">
      <w:r w:rsidRPr="004774CC">
        <w:separator/>
      </w:r>
    </w:p>
  </w:footnote>
  <w:footnote w:type="continuationSeparator" w:id="0">
    <w:p w14:paraId="3E700E96" w14:textId="77777777" w:rsidR="00C53223" w:rsidRPr="004774CC" w:rsidRDefault="00C53223">
      <w:r w:rsidRPr="004774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E4ED" w14:textId="77777777" w:rsidR="00064002" w:rsidRPr="004774CC" w:rsidRDefault="000640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5898" w14:textId="77777777" w:rsidR="00064002" w:rsidRPr="004774CC" w:rsidRDefault="000640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68983" w14:textId="77777777" w:rsidR="00064002" w:rsidRPr="004774CC" w:rsidRDefault="000640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1"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num w:numId="1" w16cid:durableId="1751078982">
    <w:abstractNumId w:val="9"/>
  </w:num>
  <w:num w:numId="2" w16cid:durableId="1298996688">
    <w:abstractNumId w:val="9"/>
  </w:num>
  <w:num w:numId="3" w16cid:durableId="891620995">
    <w:abstractNumId w:val="7"/>
  </w:num>
  <w:num w:numId="4" w16cid:durableId="1206597645">
    <w:abstractNumId w:val="7"/>
  </w:num>
  <w:num w:numId="5" w16cid:durableId="750780539">
    <w:abstractNumId w:val="6"/>
  </w:num>
  <w:num w:numId="6" w16cid:durableId="982536967">
    <w:abstractNumId w:val="6"/>
  </w:num>
  <w:num w:numId="7" w16cid:durableId="1678115755">
    <w:abstractNumId w:val="5"/>
  </w:num>
  <w:num w:numId="8" w16cid:durableId="614480225">
    <w:abstractNumId w:val="5"/>
  </w:num>
  <w:num w:numId="9" w16cid:durableId="645596950">
    <w:abstractNumId w:val="4"/>
  </w:num>
  <w:num w:numId="10" w16cid:durableId="377625617">
    <w:abstractNumId w:val="4"/>
  </w:num>
  <w:num w:numId="11" w16cid:durableId="2045716418">
    <w:abstractNumId w:val="8"/>
  </w:num>
  <w:num w:numId="12" w16cid:durableId="159124425">
    <w:abstractNumId w:val="8"/>
  </w:num>
  <w:num w:numId="13" w16cid:durableId="1176337257">
    <w:abstractNumId w:val="3"/>
  </w:num>
  <w:num w:numId="14" w16cid:durableId="1659770613">
    <w:abstractNumId w:val="3"/>
  </w:num>
  <w:num w:numId="15" w16cid:durableId="419640193">
    <w:abstractNumId w:val="2"/>
  </w:num>
  <w:num w:numId="16" w16cid:durableId="57023789">
    <w:abstractNumId w:val="2"/>
  </w:num>
  <w:num w:numId="17" w16cid:durableId="1055549099">
    <w:abstractNumId w:val="1"/>
  </w:num>
  <w:num w:numId="18" w16cid:durableId="1822580986">
    <w:abstractNumId w:val="1"/>
  </w:num>
  <w:num w:numId="19" w16cid:durableId="1520776405">
    <w:abstractNumId w:val="0"/>
  </w:num>
  <w:num w:numId="20" w16cid:durableId="1828595285">
    <w:abstractNumId w:val="0"/>
  </w:num>
  <w:num w:numId="21" w16cid:durableId="764418341">
    <w:abstractNumId w:val="9"/>
  </w:num>
  <w:num w:numId="22" w16cid:durableId="1912038854">
    <w:abstractNumId w:val="7"/>
  </w:num>
  <w:num w:numId="23" w16cid:durableId="2095395500">
    <w:abstractNumId w:val="6"/>
  </w:num>
  <w:num w:numId="24" w16cid:durableId="938485938">
    <w:abstractNumId w:val="5"/>
  </w:num>
  <w:num w:numId="25" w16cid:durableId="1235163080">
    <w:abstractNumId w:val="4"/>
  </w:num>
  <w:num w:numId="26" w16cid:durableId="2003659786">
    <w:abstractNumId w:val="8"/>
  </w:num>
  <w:num w:numId="27" w16cid:durableId="1292396213">
    <w:abstractNumId w:val="3"/>
  </w:num>
  <w:num w:numId="28" w16cid:durableId="1831403949">
    <w:abstractNumId w:val="2"/>
  </w:num>
  <w:num w:numId="29" w16cid:durableId="1873226898">
    <w:abstractNumId w:val="1"/>
  </w:num>
  <w:num w:numId="30" w16cid:durableId="1492257659">
    <w:abstractNumId w:val="0"/>
  </w:num>
  <w:num w:numId="31" w16cid:durableId="802191450">
    <w:abstractNumId w:val="9"/>
  </w:num>
  <w:num w:numId="32" w16cid:durableId="2002197786">
    <w:abstractNumId w:val="7"/>
  </w:num>
  <w:num w:numId="33" w16cid:durableId="307055232">
    <w:abstractNumId w:val="6"/>
  </w:num>
  <w:num w:numId="34" w16cid:durableId="88277529">
    <w:abstractNumId w:val="5"/>
  </w:num>
  <w:num w:numId="35" w16cid:durableId="1761953181">
    <w:abstractNumId w:val="4"/>
  </w:num>
  <w:num w:numId="36" w16cid:durableId="640158421">
    <w:abstractNumId w:val="8"/>
  </w:num>
  <w:num w:numId="37" w16cid:durableId="1999993893">
    <w:abstractNumId w:val="3"/>
  </w:num>
  <w:num w:numId="38" w16cid:durableId="1602181005">
    <w:abstractNumId w:val="2"/>
  </w:num>
  <w:num w:numId="39" w16cid:durableId="1720788766">
    <w:abstractNumId w:val="1"/>
  </w:num>
  <w:num w:numId="40" w16cid:durableId="1918056259">
    <w:abstractNumId w:val="0"/>
  </w:num>
  <w:num w:numId="41" w16cid:durableId="1180855680">
    <w:abstractNumId w:val="10"/>
  </w:num>
  <w:num w:numId="42" w16cid:durableId="1203983436">
    <w:abstractNumId w:val="10"/>
  </w:num>
  <w:num w:numId="43" w16cid:durableId="978732166">
    <w:abstractNumId w:val="10"/>
  </w:num>
  <w:num w:numId="44" w16cid:durableId="16216413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docse" w:val="A10-00102/2025"/>
    <w:docVar w:name="dvlangue" w:val="SV"/>
    <w:docVar w:name="dvnumam" w:val="0"/>
    <w:docVar w:name="dvpe" w:val="770.189"/>
    <w:docVar w:name="dvrapporteur" w:val="Föredragande: "/>
    <w:docVar w:name="dvstar" w:val="***"/>
    <w:docVar w:name="dvtitre" w:val="Europaparlamentets lagstiftningsresolution av den xx xx 2025 om utkastet till rådets beslut om ingående på unionens vägnar av avtalet mellan Europeiska unionen och Ukraina om ändring av avtalet mellan Europeiska unionen och Ukraina om godstransport på väg av den 29 juni 2022(16072/2024 – C10-0226/2024 – 2024/0290(NLE))"/>
  </w:docVars>
  <w:rsids>
    <w:rsidRoot w:val="00C53223"/>
    <w:rsid w:val="00002272"/>
    <w:rsid w:val="00064002"/>
    <w:rsid w:val="000677B9"/>
    <w:rsid w:val="000831BA"/>
    <w:rsid w:val="000A42CC"/>
    <w:rsid w:val="000E7DD9"/>
    <w:rsid w:val="0010095E"/>
    <w:rsid w:val="00125B37"/>
    <w:rsid w:val="00187494"/>
    <w:rsid w:val="001D1796"/>
    <w:rsid w:val="001F32AE"/>
    <w:rsid w:val="002767FF"/>
    <w:rsid w:val="002B18FE"/>
    <w:rsid w:val="002B5493"/>
    <w:rsid w:val="00343214"/>
    <w:rsid w:val="00361C00"/>
    <w:rsid w:val="00395FA1"/>
    <w:rsid w:val="003E15D4"/>
    <w:rsid w:val="00411CCE"/>
    <w:rsid w:val="0041666E"/>
    <w:rsid w:val="00421060"/>
    <w:rsid w:val="00471C19"/>
    <w:rsid w:val="004774CC"/>
    <w:rsid w:val="004867E3"/>
    <w:rsid w:val="00494A28"/>
    <w:rsid w:val="004C0004"/>
    <w:rsid w:val="004C5D52"/>
    <w:rsid w:val="0050519A"/>
    <w:rsid w:val="005072A1"/>
    <w:rsid w:val="00514517"/>
    <w:rsid w:val="00545827"/>
    <w:rsid w:val="00560270"/>
    <w:rsid w:val="005C2568"/>
    <w:rsid w:val="005F1B17"/>
    <w:rsid w:val="006037C0"/>
    <w:rsid w:val="00611384"/>
    <w:rsid w:val="006631B6"/>
    <w:rsid w:val="00680577"/>
    <w:rsid w:val="006F74FA"/>
    <w:rsid w:val="00731ADD"/>
    <w:rsid w:val="00734777"/>
    <w:rsid w:val="00747932"/>
    <w:rsid w:val="00751A4A"/>
    <w:rsid w:val="00756632"/>
    <w:rsid w:val="00762C74"/>
    <w:rsid w:val="00786EC0"/>
    <w:rsid w:val="007D1690"/>
    <w:rsid w:val="007E22AD"/>
    <w:rsid w:val="00817416"/>
    <w:rsid w:val="00842779"/>
    <w:rsid w:val="00865F67"/>
    <w:rsid w:val="00881A7B"/>
    <w:rsid w:val="008840E5"/>
    <w:rsid w:val="00887B3E"/>
    <w:rsid w:val="008C2AC6"/>
    <w:rsid w:val="008D1C2F"/>
    <w:rsid w:val="00930C23"/>
    <w:rsid w:val="0093193B"/>
    <w:rsid w:val="009509D8"/>
    <w:rsid w:val="00950B64"/>
    <w:rsid w:val="00981893"/>
    <w:rsid w:val="00A1687D"/>
    <w:rsid w:val="00A43E52"/>
    <w:rsid w:val="00A4678D"/>
    <w:rsid w:val="00A778C7"/>
    <w:rsid w:val="00AB441E"/>
    <w:rsid w:val="00AB6293"/>
    <w:rsid w:val="00AD7FAA"/>
    <w:rsid w:val="00AE0928"/>
    <w:rsid w:val="00AF3B82"/>
    <w:rsid w:val="00B12E95"/>
    <w:rsid w:val="00B22876"/>
    <w:rsid w:val="00B427C7"/>
    <w:rsid w:val="00B558F0"/>
    <w:rsid w:val="00BD48FE"/>
    <w:rsid w:val="00BD7BD8"/>
    <w:rsid w:val="00BE6ADC"/>
    <w:rsid w:val="00C05BFE"/>
    <w:rsid w:val="00C23CD4"/>
    <w:rsid w:val="00C53223"/>
    <w:rsid w:val="00C61C0C"/>
    <w:rsid w:val="00C941CB"/>
    <w:rsid w:val="00CC2357"/>
    <w:rsid w:val="00CF071A"/>
    <w:rsid w:val="00CF61B7"/>
    <w:rsid w:val="00D058B8"/>
    <w:rsid w:val="00D56C11"/>
    <w:rsid w:val="00D834A0"/>
    <w:rsid w:val="00D872DF"/>
    <w:rsid w:val="00D91E21"/>
    <w:rsid w:val="00DA7FCD"/>
    <w:rsid w:val="00E365E1"/>
    <w:rsid w:val="00E820A4"/>
    <w:rsid w:val="00EB006A"/>
    <w:rsid w:val="00EB4772"/>
    <w:rsid w:val="00ED169E"/>
    <w:rsid w:val="00ED4235"/>
    <w:rsid w:val="00F04346"/>
    <w:rsid w:val="00F075DC"/>
    <w:rsid w:val="00F149E9"/>
    <w:rsid w:val="00F5134D"/>
    <w:rsid w:val="00F74202"/>
    <w:rsid w:val="00F87713"/>
    <w:rsid w:val="00FB4360"/>
    <w:rsid w:val="00FC2AB1"/>
    <w:rsid w:val="00FD0C70"/>
  </w:rsids>
  <m:mathPr>
    <m:mathFont m:val="Cambria Math"/>
    <m:brkBin m:val="before"/>
    <m:brkBinSub m:val="--"/>
    <m:smallFrac m:val="0"/>
    <m:dispDef/>
    <m:lMargin m:val="0"/>
    <m:rMargin m:val="0"/>
    <m:defJc m:val="centerGroup"/>
    <m:wrapIndent m:val="1440"/>
    <m:intLim m:val="subSup"/>
    <m:naryLim m:val="undOvr"/>
  </m:mathPr>
  <w:themeFontLang w:val="en-GB"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650D2"/>
  <w15:chartTrackingRefBased/>
  <w15:docId w15:val="{28EF2009-B5F1-4469-A0CD-6892B0701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FCD"/>
    <w:pPr>
      <w:widowControl w:val="0"/>
    </w:pPr>
    <w:rPr>
      <w:sz w:val="24"/>
      <w:lang w:val="sv-SE"/>
    </w:rPr>
  </w:style>
  <w:style w:type="paragraph" w:styleId="Heading1">
    <w:name w:val="heading 1"/>
    <w:basedOn w:val="Normal"/>
    <w:next w:val="Normal"/>
    <w:semiHidden/>
    <w:qFormat/>
    <w:rsid w:val="00395FA1"/>
    <w:pPr>
      <w:keepNext/>
      <w:keepLines/>
      <w:widowControl/>
      <w:spacing w:after="120"/>
      <w:ind w:left="510" w:hanging="510"/>
      <w:outlineLvl w:val="0"/>
    </w:pPr>
    <w:rPr>
      <w:b/>
      <w:kern w:val="28"/>
      <w:sz w:val="28"/>
      <w:lang w:val="fr-FR" w:eastAsia="fr-FR"/>
    </w:rPr>
  </w:style>
  <w:style w:type="paragraph" w:styleId="Heading2">
    <w:name w:val="heading 2"/>
    <w:basedOn w:val="Normal"/>
    <w:next w:val="Normal"/>
    <w:semiHidden/>
    <w:qFormat/>
    <w:rsid w:val="00395FA1"/>
    <w:pPr>
      <w:keepNext/>
      <w:widowControl/>
      <w:numPr>
        <w:ilvl w:val="1"/>
        <w:numId w:val="43"/>
      </w:numPr>
      <w:spacing w:before="240" w:after="60"/>
      <w:outlineLvl w:val="1"/>
    </w:pPr>
    <w:rPr>
      <w:lang w:val="fr-FR" w:eastAsia="fr-FR"/>
    </w:rPr>
  </w:style>
  <w:style w:type="paragraph" w:styleId="Heading3">
    <w:name w:val="heading 3"/>
    <w:basedOn w:val="Normal"/>
    <w:next w:val="Normal"/>
    <w:semiHidden/>
    <w:qFormat/>
    <w:rsid w:val="00395FA1"/>
    <w:pPr>
      <w:keepNext/>
      <w:widowControl/>
      <w:numPr>
        <w:ilvl w:val="2"/>
        <w:numId w:val="43"/>
      </w:numPr>
      <w:spacing w:before="240" w:after="60"/>
      <w:outlineLvl w:val="2"/>
    </w:pPr>
    <w:rPr>
      <w:rFonts w:ascii="Arial" w:hAnsi="Arial"/>
      <w:lang w:val="fr-FR" w:eastAsia="fr-FR"/>
    </w:rPr>
  </w:style>
  <w:style w:type="paragraph" w:styleId="Heading4">
    <w:name w:val="heading 4"/>
    <w:basedOn w:val="Normal"/>
    <w:next w:val="Normal"/>
    <w:semiHidden/>
    <w:qFormat/>
    <w:rsid w:val="00395FA1"/>
    <w:pPr>
      <w:keepNext/>
      <w:widowControl/>
      <w:numPr>
        <w:ilvl w:val="3"/>
        <w:numId w:val="43"/>
      </w:numPr>
      <w:spacing w:before="240" w:after="60"/>
      <w:outlineLvl w:val="3"/>
    </w:pPr>
    <w:rPr>
      <w:lang w:val="en-US" w:eastAsia="fr-FR"/>
    </w:rPr>
  </w:style>
  <w:style w:type="paragraph" w:styleId="Heading5">
    <w:name w:val="heading 5"/>
    <w:basedOn w:val="Normal"/>
    <w:next w:val="Normal"/>
    <w:semiHidden/>
    <w:qFormat/>
    <w:rsid w:val="00395FA1"/>
    <w:pPr>
      <w:widowControl/>
      <w:numPr>
        <w:ilvl w:val="4"/>
        <w:numId w:val="44"/>
      </w:numPr>
      <w:spacing w:before="240" w:after="60"/>
      <w:outlineLvl w:val="4"/>
    </w:pPr>
    <w:rPr>
      <w:lang w:val="en-US" w:eastAsia="fr-FR"/>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styleId="TOC1">
    <w:name w:val="toc 1"/>
    <w:basedOn w:val="Normal"/>
    <w:next w:val="Normal"/>
    <w:autoRedefine/>
    <w:semiHidden/>
    <w:rsid w:val="00395FA1"/>
    <w:pPr>
      <w:keepNext/>
      <w:keepLines/>
      <w:widowControl/>
      <w:spacing w:before="200"/>
    </w:pPr>
    <w:rPr>
      <w:b/>
      <w:noProof/>
      <w:lang w:val="fr-FR" w:eastAsia="fr-FR"/>
    </w:rPr>
  </w:style>
  <w:style w:type="character" w:customStyle="1" w:styleId="HideTWBInt">
    <w:name w:val="HideTWBInt"/>
    <w:rPr>
      <w:rFonts w:ascii="Arial" w:hAnsi="Arial" w:cs="Arial"/>
      <w:vanish/>
      <w:color w:val="808080"/>
      <w:sz w:val="20"/>
    </w:rPr>
  </w:style>
  <w:style w:type="paragraph" w:customStyle="1" w:styleId="EPBodyTA2">
    <w:name w:val="EPBodyTA2"/>
    <w:basedOn w:val="Normal"/>
    <w:rsid w:val="00AE0928"/>
    <w:pPr>
      <w:jc w:val="center"/>
    </w:pPr>
    <w:rPr>
      <w:rFonts w:ascii="Arial" w:hAnsi="Arial"/>
      <w:bCs/>
      <w:i/>
      <w:sz w:val="20"/>
    </w:rPr>
  </w:style>
  <w:style w:type="table" w:styleId="TableGrid">
    <w:name w:val="Table Grid"/>
    <w:basedOn w:val="TableNormal"/>
    <w:rsid w:val="00D05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TA1">
    <w:name w:val="EPBodyTA1"/>
    <w:basedOn w:val="Normal"/>
    <w:rsid w:val="00AE0928"/>
    <w:pPr>
      <w:jc w:val="center"/>
    </w:pPr>
    <w:rPr>
      <w:rFonts w:ascii="Arial" w:hAnsi="Arial" w:cs="Arial"/>
      <w:b/>
      <w:sz w:val="22"/>
      <w:szCs w:val="22"/>
    </w:rPr>
  </w:style>
  <w:style w:type="paragraph" w:customStyle="1" w:styleId="LineTop">
    <w:name w:val="LineTop"/>
    <w:basedOn w:val="Normal"/>
    <w:next w:val="Normal"/>
    <w:rsid w:val="00D058B8"/>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A1687D"/>
    <w:pPr>
      <w:pBdr>
        <w:bottom w:val="single" w:sz="4" w:space="1" w:color="auto"/>
      </w:pBdr>
      <w:spacing w:after="240"/>
      <w:jc w:val="center"/>
    </w:pPr>
    <w:rPr>
      <w:rFonts w:ascii="Arial" w:hAnsi="Arial" w:cs="Arial"/>
      <w:sz w:val="16"/>
      <w:szCs w:val="16"/>
    </w:rPr>
  </w:style>
  <w:style w:type="paragraph" w:customStyle="1" w:styleId="ATHeading1">
    <w:name w:val="AT Heading 1"/>
    <w:basedOn w:val="Normal"/>
    <w:next w:val="Normal"/>
    <w:rsid w:val="00F5134D"/>
    <w:pPr>
      <w:keepNext/>
      <w:keepLines/>
      <w:widowControl/>
      <w:spacing w:before="480" w:after="120"/>
      <w:outlineLvl w:val="0"/>
    </w:pPr>
    <w:rPr>
      <w:b/>
      <w:sz w:val="28"/>
      <w:lang w:eastAsia="fr-FR"/>
    </w:rPr>
  </w:style>
  <w:style w:type="paragraph" w:customStyle="1" w:styleId="ATHeading2">
    <w:name w:val="AT Heading 2"/>
    <w:basedOn w:val="Normal"/>
    <w:next w:val="Normal"/>
    <w:rsid w:val="00395FA1"/>
    <w:pPr>
      <w:widowControl/>
      <w:spacing w:before="120" w:after="120"/>
      <w:outlineLvl w:val="1"/>
    </w:pPr>
    <w:rPr>
      <w:b/>
      <w:sz w:val="28"/>
      <w:lang w:eastAsia="fr-FR"/>
    </w:rPr>
  </w:style>
  <w:style w:type="paragraph" w:customStyle="1" w:styleId="ATHeading3">
    <w:name w:val="AT Heading 3"/>
    <w:basedOn w:val="Normal"/>
    <w:next w:val="Normal"/>
    <w:rsid w:val="00395FA1"/>
    <w:pPr>
      <w:keepNext/>
      <w:keepLines/>
      <w:widowControl/>
      <w:spacing w:before="120" w:after="120"/>
      <w:outlineLvl w:val="2"/>
    </w:pPr>
    <w:rPr>
      <w:b/>
      <w:lang w:eastAsia="fr-FR"/>
    </w:rPr>
  </w:style>
  <w:style w:type="paragraph" w:customStyle="1" w:styleId="ATHeadingMotiv">
    <w:name w:val="AT Heading Motiv"/>
    <w:basedOn w:val="Normal"/>
    <w:next w:val="Normal"/>
    <w:rsid w:val="00395FA1"/>
    <w:pPr>
      <w:keepNext/>
      <w:widowControl/>
      <w:spacing w:before="60" w:after="60"/>
      <w:jc w:val="center"/>
    </w:pPr>
    <w:rPr>
      <w:i/>
      <w:lang w:eastAsia="fr-FR"/>
    </w:rPr>
  </w:style>
  <w:style w:type="character" w:styleId="FootnoteReference">
    <w:name w:val="footnote reference"/>
    <w:semiHidden/>
    <w:rsid w:val="00395FA1"/>
    <w:rPr>
      <w:b w:val="0"/>
      <w:vertAlign w:val="superscript"/>
    </w:rPr>
  </w:style>
  <w:style w:type="paragraph" w:styleId="FootnoteText">
    <w:name w:val="footnote text"/>
    <w:basedOn w:val="Normal"/>
    <w:link w:val="FootnoteTextChar"/>
    <w:semiHidden/>
    <w:rsid w:val="00395FA1"/>
    <w:pPr>
      <w:keepLines/>
      <w:widowControl/>
      <w:spacing w:line="260" w:lineRule="exact"/>
      <w:ind w:left="425" w:hanging="425"/>
    </w:pPr>
    <w:rPr>
      <w:sz w:val="22"/>
      <w:lang w:val="fr-FR" w:eastAsia="fr-FR"/>
    </w:rPr>
  </w:style>
  <w:style w:type="character" w:customStyle="1" w:styleId="FootnoteTextChar">
    <w:name w:val="Footnote Text Char"/>
    <w:link w:val="FootnoteText"/>
    <w:semiHidden/>
    <w:rsid w:val="00762C74"/>
    <w:rPr>
      <w:sz w:val="22"/>
      <w:lang w:val="fr-FR" w:eastAsia="fr-FR"/>
    </w:rPr>
  </w:style>
  <w:style w:type="character" w:styleId="PageNumber">
    <w:name w:val="page number"/>
    <w:semiHidden/>
    <w:rsid w:val="00395FA1"/>
  </w:style>
  <w:style w:type="paragraph" w:styleId="TOC2">
    <w:name w:val="toc 2"/>
    <w:basedOn w:val="Normal"/>
    <w:next w:val="Normal"/>
    <w:autoRedefine/>
    <w:semiHidden/>
    <w:rsid w:val="00395FA1"/>
    <w:pPr>
      <w:keepNext/>
      <w:keepLines/>
      <w:widowControl/>
    </w:pPr>
    <w:rPr>
      <w:b/>
      <w:noProof/>
      <w:lang w:val="fr-FR" w:eastAsia="fr-FR"/>
    </w:rPr>
  </w:style>
  <w:style w:type="paragraph" w:styleId="TOC3">
    <w:name w:val="toc 3"/>
    <w:basedOn w:val="Normal"/>
    <w:next w:val="Normal"/>
    <w:autoRedefine/>
    <w:semiHidden/>
    <w:rsid w:val="00395FA1"/>
    <w:pPr>
      <w:keepLines/>
      <w:widowControl/>
      <w:ind w:right="510"/>
    </w:pPr>
    <w:rPr>
      <w:noProof/>
      <w:lang w:val="fr-FR" w:eastAsia="fr-FR"/>
    </w:rPr>
  </w:style>
  <w:style w:type="paragraph" w:customStyle="1" w:styleId="EPName">
    <w:name w:val="EPName"/>
    <w:basedOn w:val="Normal"/>
    <w:rsid w:val="00751A4A"/>
    <w:pPr>
      <w:spacing w:before="80" w:after="80"/>
    </w:pPr>
    <w:rPr>
      <w:rFonts w:ascii="Arial Narrow" w:hAnsi="Arial Narrow" w:cs="Arial"/>
      <w:b/>
      <w:sz w:val="32"/>
      <w:szCs w:val="22"/>
    </w:rPr>
  </w:style>
  <w:style w:type="paragraph" w:customStyle="1" w:styleId="EPTerm">
    <w:name w:val="EPTerm"/>
    <w:basedOn w:val="Normal"/>
    <w:next w:val="Normal"/>
    <w:rsid w:val="00751A4A"/>
    <w:pPr>
      <w:spacing w:after="80"/>
    </w:pPr>
    <w:rPr>
      <w:rFonts w:ascii="Arial" w:hAnsi="Arial" w:cs="Arial"/>
      <w:sz w:val="20"/>
      <w:szCs w:val="22"/>
    </w:rPr>
  </w:style>
  <w:style w:type="paragraph" w:customStyle="1" w:styleId="EPLogo">
    <w:name w:val="EPLogo"/>
    <w:basedOn w:val="Normal"/>
    <w:qFormat/>
    <w:rsid w:val="00751A4A"/>
    <w:pPr>
      <w:jc w:val="right"/>
    </w:pPr>
  </w:style>
  <w:style w:type="paragraph" w:customStyle="1" w:styleId="EPFooter2">
    <w:name w:val="EPFooter2"/>
    <w:basedOn w:val="Normal"/>
    <w:next w:val="Normal"/>
    <w:rsid w:val="00FC2AB1"/>
    <w:pPr>
      <w:widowControl/>
      <w:tabs>
        <w:tab w:val="center" w:pos="4535"/>
        <w:tab w:val="right" w:pos="9921"/>
      </w:tabs>
      <w:ind w:left="-850" w:right="-850"/>
    </w:pPr>
    <w:rPr>
      <w:rFonts w:ascii="Arial" w:hAnsi="Arial" w:cs="Arial"/>
      <w:b/>
      <w:sz w:val="48"/>
    </w:rPr>
  </w:style>
  <w:style w:type="paragraph" w:customStyle="1" w:styleId="EPComma">
    <w:name w:val="EPComma"/>
    <w:basedOn w:val="Normal"/>
    <w:rsid w:val="00FC2AB1"/>
    <w:pPr>
      <w:spacing w:before="480" w:after="240"/>
    </w:pPr>
  </w:style>
  <w:style w:type="paragraph" w:customStyle="1" w:styleId="NormalBold">
    <w:name w:val="NormalBold"/>
    <w:basedOn w:val="Normal"/>
    <w:rsid w:val="00FC2AB1"/>
    <w:rPr>
      <w:b/>
    </w:rPr>
  </w:style>
  <w:style w:type="paragraph" w:customStyle="1" w:styleId="NormalHanging12a">
    <w:name w:val="NormalHanging12a"/>
    <w:basedOn w:val="Normal"/>
    <w:link w:val="NormalHanging12aChar"/>
    <w:rsid w:val="00FC2AB1"/>
    <w:pPr>
      <w:spacing w:after="240"/>
      <w:ind w:left="567" w:hanging="567"/>
    </w:pPr>
  </w:style>
  <w:style w:type="paragraph" w:styleId="Header">
    <w:name w:val="header"/>
    <w:basedOn w:val="Normal"/>
    <w:link w:val="HeaderChar"/>
    <w:rsid w:val="00FC2AB1"/>
    <w:pPr>
      <w:tabs>
        <w:tab w:val="center" w:pos="4513"/>
        <w:tab w:val="right" w:pos="9026"/>
      </w:tabs>
    </w:pPr>
  </w:style>
  <w:style w:type="character" w:customStyle="1" w:styleId="HeaderChar">
    <w:name w:val="Header Char"/>
    <w:basedOn w:val="DefaultParagraphFont"/>
    <w:link w:val="Header"/>
    <w:rsid w:val="00FC2AB1"/>
    <w:rPr>
      <w:sz w:val="24"/>
      <w:lang w:val="sv-SE"/>
    </w:rPr>
  </w:style>
  <w:style w:type="paragraph" w:customStyle="1" w:styleId="EPFooter">
    <w:name w:val="EPFooter"/>
    <w:basedOn w:val="Normal"/>
    <w:rsid w:val="00FC2AB1"/>
    <w:pPr>
      <w:tabs>
        <w:tab w:val="center" w:pos="4535"/>
        <w:tab w:val="right" w:pos="9071"/>
      </w:tabs>
      <w:spacing w:before="240" w:after="240"/>
    </w:pPr>
    <w:rPr>
      <w:color w:val="010000"/>
      <w:sz w:val="22"/>
    </w:rPr>
  </w:style>
  <w:style w:type="character" w:customStyle="1" w:styleId="NormalHanging12aChar">
    <w:name w:val="NormalHanging12a Char"/>
    <w:basedOn w:val="DefaultParagraphFont"/>
    <w:link w:val="NormalHanging12a"/>
    <w:rsid w:val="00FC2AB1"/>
    <w:rPr>
      <w:sz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00669-5D28-42C0-AAE7-723A87058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1388</Characters>
  <Application>Microsoft Office Word</Application>
  <DocSecurity>0</DocSecurity>
  <Lines>55</Lines>
  <Paragraphs>17</Paragraphs>
  <ScaleCrop>false</ScaleCrop>
  <HeadingPairs>
    <vt:vector size="2" baseType="variant">
      <vt:variant>
        <vt:lpstr>Title</vt:lpstr>
      </vt:variant>
      <vt:variant>
        <vt:i4>1</vt:i4>
      </vt:variant>
    </vt:vector>
  </HeadingPairs>
  <TitlesOfParts>
    <vt:vector size="1" baseType="lpstr">
      <vt:lpstr>TA</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dc:title>
  <dc:subject/>
  <dc:creator>HODNE Catherine</dc:creator>
  <cp:keywords/>
  <cp:lastModifiedBy>NIELSEN Anja</cp:lastModifiedBy>
  <cp:revision>2</cp:revision>
  <cp:lastPrinted>2004-11-19T15:42:00Z</cp:lastPrinted>
  <dcterms:created xsi:type="dcterms:W3CDTF">2025-07-28T10:53:00Z</dcterms:created>
  <dcterms:modified xsi:type="dcterms:W3CDTF">2025-07-28T10:53:00Z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SV</vt:lpwstr>
  </property>
  <property fmtid="{D5CDD505-2E9C-101B-9397-08002B2CF9AE}" pid="3" name="&lt;FdR&gt;">
    <vt:lpwstr>P10_TA(2025)0117_</vt:lpwstr>
  </property>
  <property fmtid="{D5CDD505-2E9C-101B-9397-08002B2CF9AE}" pid="4" name="&lt;Type&gt;">
    <vt:lpwstr>RR</vt:lpwstr>
  </property>
</Properties>
</file>