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0B11" w:rsidTr="0010095E">
        <w:trPr>
          <w:trHeight w:hRule="exact" w:val="1418"/>
        </w:trPr>
        <w:tc>
          <w:tcPr>
            <w:tcW w:w="6804" w:type="dxa"/>
            <w:shd w:val="clear" w:color="auto" w:fill="auto"/>
            <w:vAlign w:val="center"/>
          </w:tcPr>
          <w:p w:rsidR="00751A4A" w:rsidRPr="00000B11" w:rsidRDefault="00B0370D" w:rsidP="0010095E">
            <w:pPr>
              <w:pStyle w:val="EPName"/>
            </w:pPr>
            <w:bookmarkStart w:id="0" w:name="_GoBack"/>
            <w:bookmarkEnd w:id="0"/>
            <w:r w:rsidRPr="00000B11">
              <w:t>Ευρωπαϊκό Κοινοβούλιο</w:t>
            </w:r>
          </w:p>
          <w:p w:rsidR="00751A4A" w:rsidRPr="00000B11" w:rsidRDefault="005F1B17" w:rsidP="005F1B17">
            <w:pPr>
              <w:pStyle w:val="EPTerm"/>
              <w:rPr>
                <w:rStyle w:val="HideTWBExt"/>
                <w:noProof w:val="0"/>
                <w:vanish w:val="0"/>
                <w:color w:val="auto"/>
              </w:rPr>
            </w:pPr>
            <w:r w:rsidRPr="00000B11">
              <w:t>2024</w:t>
            </w:r>
            <w:r w:rsidR="00817416" w:rsidRPr="00000B11">
              <w:t>-202</w:t>
            </w:r>
            <w:r w:rsidRPr="00000B11">
              <w:t>9</w:t>
            </w:r>
          </w:p>
        </w:tc>
        <w:tc>
          <w:tcPr>
            <w:tcW w:w="2268" w:type="dxa"/>
            <w:shd w:val="clear" w:color="auto" w:fill="auto"/>
          </w:tcPr>
          <w:p w:rsidR="00751A4A" w:rsidRPr="00000B11" w:rsidRDefault="00187494" w:rsidP="0010095E">
            <w:pPr>
              <w:pStyle w:val="EPLogo"/>
            </w:pPr>
            <w:r w:rsidRPr="00000B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0B11" w:rsidRDefault="00D058B8" w:rsidP="004C5D52">
      <w:pPr>
        <w:pStyle w:val="LineTop"/>
      </w:pPr>
    </w:p>
    <w:p w:rsidR="00680577" w:rsidRPr="00000B11" w:rsidRDefault="00B0370D" w:rsidP="00680577">
      <w:pPr>
        <w:pStyle w:val="EPBodyTA1"/>
      </w:pPr>
      <w:r w:rsidRPr="00000B11">
        <w:t>ΚΕΙΜΕΝΑ ΠΟΥ ΕΓΚΡΙΘΗΚΑΝ</w:t>
      </w:r>
    </w:p>
    <w:p w:rsidR="00D058B8" w:rsidRPr="00000B11" w:rsidRDefault="00D058B8" w:rsidP="00D058B8">
      <w:pPr>
        <w:pStyle w:val="LineBottom"/>
      </w:pPr>
    </w:p>
    <w:p w:rsidR="00B0370D" w:rsidRPr="00000B11" w:rsidRDefault="00B0370D" w:rsidP="00B0370D">
      <w:pPr>
        <w:pStyle w:val="ATHeading1"/>
      </w:pPr>
      <w:bookmarkStart w:id="1" w:name="TANumber"/>
      <w:r w:rsidRPr="00000B11">
        <w:t>P10_TA(2025)0</w:t>
      </w:r>
      <w:r w:rsidR="00000B11" w:rsidRPr="00000B11">
        <w:t>118</w:t>
      </w:r>
      <w:bookmarkEnd w:id="1"/>
    </w:p>
    <w:p w:rsidR="00B0370D" w:rsidRPr="00000B11" w:rsidRDefault="00317B75" w:rsidP="00317B75">
      <w:pPr>
        <w:pStyle w:val="ATHeading2"/>
      </w:pPr>
      <w:bookmarkStart w:id="2" w:name="title"/>
      <w:r w:rsidRPr="00000B11">
        <w:t xml:space="preserve">Καταγγελία της εθελοντικής συμφωνίας εταιρικής σχέσης μεταξύ της Ευρωπαϊκής Ένωσης και της Δημοκρατίας του Καμερούν </w:t>
      </w:r>
      <w:r w:rsidR="00AF3083" w:rsidRPr="00000B11">
        <w:t>όσον αφορά</w:t>
      </w:r>
      <w:r w:rsidRPr="00000B11">
        <w:t xml:space="preserve"> την επιβολή της δασικής νομοθεσίας, τη διακυβέρνηση και το εμπόριο προϊόντων ξυλείας προς την Ευρωπαϊκή Ένωση</w:t>
      </w:r>
      <w:bookmarkEnd w:id="2"/>
    </w:p>
    <w:p w:rsidR="00B0370D" w:rsidRPr="00000B11" w:rsidRDefault="00B0370D" w:rsidP="00B0370D">
      <w:pPr>
        <w:rPr>
          <w:i/>
          <w:vanish/>
        </w:rPr>
      </w:pPr>
      <w:r w:rsidRPr="00000B11">
        <w:rPr>
          <w:i/>
        </w:rPr>
        <w:fldChar w:fldCharType="begin"/>
      </w:r>
      <w:r w:rsidRPr="00000B11">
        <w:rPr>
          <w:i/>
        </w:rPr>
        <w:instrText xml:space="preserve"> TC"(</w:instrText>
      </w:r>
      <w:bookmarkStart w:id="3" w:name="DocNumber"/>
      <w:r w:rsidRPr="00000B11">
        <w:rPr>
          <w:i/>
        </w:rPr>
        <w:instrText>A10-0089/2025</w:instrText>
      </w:r>
      <w:bookmarkEnd w:id="3"/>
      <w:r w:rsidRPr="00000B11">
        <w:rPr>
          <w:i/>
        </w:rPr>
        <w:instrText xml:space="preserve"> - Εισηγήτρια: Karin Karlsbro)"\l3 \n&gt; \* MERGEFORMAT </w:instrText>
      </w:r>
      <w:r w:rsidRPr="00000B11">
        <w:rPr>
          <w:i/>
        </w:rPr>
        <w:fldChar w:fldCharType="end"/>
      </w:r>
    </w:p>
    <w:p w:rsidR="00B0370D" w:rsidRPr="00000B11" w:rsidRDefault="00B0370D" w:rsidP="00B0370D">
      <w:pPr>
        <w:rPr>
          <w:vanish/>
        </w:rPr>
      </w:pPr>
      <w:bookmarkStart w:id="4" w:name="Commission"/>
      <w:r w:rsidRPr="00000B11">
        <w:rPr>
          <w:vanish/>
        </w:rPr>
        <w:t>Επιτροπή Διεθνούς Εμπορίου</w:t>
      </w:r>
      <w:bookmarkEnd w:id="4"/>
    </w:p>
    <w:p w:rsidR="00B0370D" w:rsidRPr="00000B11" w:rsidRDefault="00B0370D" w:rsidP="00B0370D">
      <w:pPr>
        <w:rPr>
          <w:vanish/>
        </w:rPr>
      </w:pPr>
      <w:bookmarkStart w:id="5" w:name="PE"/>
      <w:r w:rsidRPr="00000B11">
        <w:rPr>
          <w:vanish/>
        </w:rPr>
        <w:t>PE766.977</w:t>
      </w:r>
      <w:bookmarkEnd w:id="5"/>
    </w:p>
    <w:p w:rsidR="00B0370D" w:rsidRPr="00000B11" w:rsidRDefault="00B0370D" w:rsidP="00B0370D">
      <w:pPr>
        <w:pStyle w:val="ATHeading3"/>
      </w:pPr>
      <w:bookmarkStart w:id="6" w:name="Sujet"/>
      <w:r w:rsidRPr="00000B11">
        <w:t xml:space="preserve">Νομοθετικό ψήφισμα του Ευρωπαϊκού Κοινοβουλίου </w:t>
      </w:r>
      <w:r w:rsidR="00317B75" w:rsidRPr="00000B11">
        <w:t xml:space="preserve">της </w:t>
      </w:r>
      <w:r w:rsidR="009D14E6" w:rsidRPr="00000B11">
        <w:t>17</w:t>
      </w:r>
      <w:r w:rsidR="00317B75" w:rsidRPr="00000B11">
        <w:t xml:space="preserve">ης Ιουνίου 2025 </w:t>
      </w:r>
      <w:r w:rsidRPr="00000B11">
        <w:t>σχετικά με το σχέδιο απόφασης του Συμβουλίου για την καταγγελία της εθελοντικής συμφωνίας εταιρικής σχέσης μεταξύ της Ευρωπαϊκής Ένωσης και της Δημοκρατίας του Καμερούν όσον αφορά την επιβολή της δασικής νομοθεσίας, τη διακυβέρνηση και το εμπόριο προϊόντων ξυλείας προς την Ευρωπαϊκή Ένωση</w:t>
      </w:r>
      <w:bookmarkEnd w:id="6"/>
      <w:r w:rsidR="009D14E6" w:rsidRPr="00000B11">
        <w:t xml:space="preserve"> (FLEGT)</w:t>
      </w:r>
      <w:r w:rsidRPr="00000B11">
        <w:t xml:space="preserve"> </w:t>
      </w:r>
      <w:bookmarkStart w:id="7" w:name="References"/>
      <w:r w:rsidRPr="00000B11">
        <w:t>(05673/2025 – C10-0012/2025 – 2024/0245(NLE))</w:t>
      </w:r>
      <w:bookmarkEnd w:id="7"/>
    </w:p>
    <w:p w:rsidR="00317B75" w:rsidRPr="00000B11" w:rsidRDefault="00317B75" w:rsidP="0025131D">
      <w:pPr>
        <w:pStyle w:val="NormalBold"/>
      </w:pPr>
      <w:bookmarkStart w:id="8" w:name="TextBodyBegin"/>
      <w:bookmarkEnd w:id="8"/>
    </w:p>
    <w:p w:rsidR="0025131D" w:rsidRPr="00000B11" w:rsidRDefault="0025131D" w:rsidP="0025131D">
      <w:pPr>
        <w:pStyle w:val="NormalBold"/>
      </w:pPr>
      <w:r w:rsidRPr="00000B11">
        <w:t>(Έγκριση)</w:t>
      </w:r>
    </w:p>
    <w:p w:rsidR="0025131D" w:rsidRPr="00000B11" w:rsidRDefault="0025131D" w:rsidP="0025131D">
      <w:pPr>
        <w:pStyle w:val="EPComma"/>
      </w:pPr>
      <w:r w:rsidRPr="00000B11">
        <w:rPr>
          <w:i/>
          <w:iCs/>
        </w:rPr>
        <w:t>Το Ευρωπαϊκό Κοινοβούλιο,</w:t>
      </w:r>
    </w:p>
    <w:p w:rsidR="0025131D" w:rsidRPr="00000B11" w:rsidRDefault="0025131D" w:rsidP="00317B75">
      <w:pPr>
        <w:pStyle w:val="NormalHanging12a"/>
        <w:widowControl/>
      </w:pPr>
      <w:r w:rsidRPr="00000B11">
        <w:t>–</w:t>
      </w:r>
      <w:r w:rsidRPr="00000B11">
        <w:tab/>
        <w:t>έχοντας υπόψη το σχέδιο απόφασης του Συμβουλίου (05673/2025),</w:t>
      </w:r>
    </w:p>
    <w:p w:rsidR="0025131D" w:rsidRPr="00000B11" w:rsidRDefault="0025131D" w:rsidP="00317B75">
      <w:pPr>
        <w:pStyle w:val="NormalHanging12a"/>
        <w:widowControl/>
      </w:pPr>
      <w:r w:rsidRPr="00000B11">
        <w:t>–</w:t>
      </w:r>
      <w:r w:rsidRPr="00000B11">
        <w:tab/>
        <w:t xml:space="preserve">έχοντας υπόψη την εθελοντική συμφωνία εταιρικής σχέσης μεταξύ της Ευρωπαϊκής Ένωσης και της Δημοκρατίας του Καμερούν </w:t>
      </w:r>
      <w:r w:rsidR="00AF3083" w:rsidRPr="00000B11">
        <w:t>όσον αφορά</w:t>
      </w:r>
      <w:r w:rsidRPr="00000B11">
        <w:t xml:space="preserve"> την επιβολή της δασικής νομοθεσίας, τη διακυβέρνηση και το εμπόριο προϊόντων ξυλείας προς την Ευρωπαϊκή Ένωση (FLEGT)</w:t>
      </w:r>
      <w:r w:rsidRPr="00000B11">
        <w:rPr>
          <w:vertAlign w:val="superscript"/>
        </w:rPr>
        <w:footnoteReference w:id="1"/>
      </w:r>
      <w:r w:rsidRPr="00000B11">
        <w:t>,</w:t>
      </w:r>
    </w:p>
    <w:p w:rsidR="0025131D" w:rsidRPr="00000B11" w:rsidRDefault="0025131D" w:rsidP="00317B75">
      <w:pPr>
        <w:pStyle w:val="NormalHanging12a"/>
        <w:widowControl/>
      </w:pPr>
      <w:r w:rsidRPr="00000B11">
        <w:t>–</w:t>
      </w:r>
      <w:r w:rsidRPr="00000B11">
        <w:tab/>
        <w:t>έχοντας υπόψη την αίτηση έγκρισης που υπέβαλε το Συμβούλιο σύμφωνα με το άρθρο 207 παράγραφος 4 πρώτο εδάφιο και το άρθρο 218 παράγραφος 6 δεύτερο εδάφιο στοιχείο α) της Συνθήκης για τη λειτουργία της Ευρωπαϊκής Ένωσης (C10</w:t>
      </w:r>
      <w:r w:rsidRPr="00000B11">
        <w:noBreakHyphen/>
        <w:t>0012/2025),</w:t>
      </w:r>
    </w:p>
    <w:p w:rsidR="0025131D" w:rsidRPr="00000B11" w:rsidRDefault="0025131D" w:rsidP="00317B75">
      <w:pPr>
        <w:pStyle w:val="NormalHanging12a"/>
        <w:widowControl/>
      </w:pPr>
      <w:r w:rsidRPr="00000B11">
        <w:t>–</w:t>
      </w:r>
      <w:r w:rsidRPr="00000B11">
        <w:tab/>
        <w:t xml:space="preserve">έχοντας υπόψη το μη νομοθετικό ψήφισμά του της </w:t>
      </w:r>
      <w:r w:rsidR="009D14E6" w:rsidRPr="00000B11">
        <w:t>17</w:t>
      </w:r>
      <w:r w:rsidR="00317B75" w:rsidRPr="00000B11">
        <w:t>ης Ιουνίου 2025</w:t>
      </w:r>
      <w:r w:rsidRPr="00000B11">
        <w:rPr>
          <w:vertAlign w:val="superscript"/>
        </w:rPr>
        <w:footnoteReference w:id="2"/>
      </w:r>
      <w:r w:rsidRPr="00000B11">
        <w:t xml:space="preserve"> σχετικά με το σχέδιο απόφασης,</w:t>
      </w:r>
    </w:p>
    <w:p w:rsidR="0025131D" w:rsidRPr="00000B11" w:rsidRDefault="0025131D" w:rsidP="00317B75">
      <w:pPr>
        <w:pStyle w:val="NormalHanging12a"/>
        <w:widowControl/>
      </w:pPr>
      <w:r w:rsidRPr="00000B11">
        <w:t>–</w:t>
      </w:r>
      <w:r w:rsidRPr="00000B11">
        <w:tab/>
        <w:t>έχοντας υπόψη το άρθρο 107 παράγραφοι 1 και 4, καθώς και το άρθρο 117 παράγραφος 7 του Κανονισμού του,</w:t>
      </w:r>
    </w:p>
    <w:p w:rsidR="0025131D" w:rsidRPr="00000B11" w:rsidRDefault="0025131D" w:rsidP="00317B75">
      <w:pPr>
        <w:pStyle w:val="NormalHanging12a"/>
        <w:widowControl/>
      </w:pPr>
      <w:r w:rsidRPr="00000B11">
        <w:t>–</w:t>
      </w:r>
      <w:r w:rsidRPr="00000B11">
        <w:tab/>
        <w:t>έχοντας υπόψη τη γνωμοδότηση της Επιτροπής Ανάπτυξης,</w:t>
      </w:r>
    </w:p>
    <w:p w:rsidR="0025131D" w:rsidRPr="00000B11" w:rsidRDefault="0025131D" w:rsidP="00317B75">
      <w:pPr>
        <w:pStyle w:val="NormalHanging12a"/>
        <w:widowControl/>
      </w:pPr>
      <w:r w:rsidRPr="00000B11">
        <w:lastRenderedPageBreak/>
        <w:t>–</w:t>
      </w:r>
      <w:r w:rsidRPr="00000B11">
        <w:tab/>
        <w:t>έχοντας υπόψη τη σύσταση της Επιτροπής Διεθνούς Εμπορίου (A10-0089/2025),</w:t>
      </w:r>
    </w:p>
    <w:p w:rsidR="0025131D" w:rsidRPr="00000B11" w:rsidRDefault="0025131D" w:rsidP="00317B75">
      <w:pPr>
        <w:pStyle w:val="NormalHanging12a"/>
        <w:widowControl/>
      </w:pPr>
      <w:r w:rsidRPr="00000B11">
        <w:t>1.</w:t>
      </w:r>
      <w:r w:rsidRPr="00000B11">
        <w:tab/>
        <w:t>εγκρίνει την καταγγελία της συμφωνίας·</w:t>
      </w:r>
    </w:p>
    <w:p w:rsidR="00155905" w:rsidRPr="00000B11" w:rsidRDefault="0025131D" w:rsidP="00317B75">
      <w:pPr>
        <w:widowControl/>
        <w:spacing w:after="240"/>
        <w:ind w:left="567" w:hanging="567"/>
      </w:pPr>
      <w:r w:rsidRPr="00000B11">
        <w:t>2.</w:t>
      </w:r>
      <w:r w:rsidRPr="00000B11">
        <w:tab/>
        <w:t>αναθέτει στην Πρόεδρό του να διαβιβάσει τη θέση του Κοινοβουλίου στο Συμβούλιο και στην Επιτροπή, καθώς και στις κυβερνήσεις και τα κοινοβούλια των κρατών μελών και της Δημοκρατίας του Καμερούν.</w:t>
      </w:r>
    </w:p>
    <w:p w:rsidR="00E365E1" w:rsidRPr="00000B11" w:rsidRDefault="00E365E1" w:rsidP="00317B75">
      <w:pPr>
        <w:widowControl/>
        <w:spacing w:after="240"/>
        <w:ind w:left="567" w:hanging="567"/>
      </w:pPr>
    </w:p>
    <w:sectPr w:rsidR="00E365E1" w:rsidRPr="00000B11" w:rsidSect="0015590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370D" w:rsidRPr="00155905" w:rsidRDefault="00B0370D">
      <w:r w:rsidRPr="00155905">
        <w:separator/>
      </w:r>
    </w:p>
  </w:endnote>
  <w:endnote w:type="continuationSeparator" w:id="0">
    <w:p w:rsidR="00B0370D" w:rsidRPr="00155905" w:rsidRDefault="00B0370D">
      <w:r w:rsidRPr="001559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590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590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59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370D" w:rsidRPr="00155905" w:rsidRDefault="00B0370D">
      <w:r w:rsidRPr="00155905">
        <w:separator/>
      </w:r>
    </w:p>
  </w:footnote>
  <w:footnote w:type="continuationSeparator" w:id="0">
    <w:p w:rsidR="00B0370D" w:rsidRPr="00155905" w:rsidRDefault="00B0370D">
      <w:r w:rsidRPr="00155905">
        <w:continuationSeparator/>
      </w:r>
    </w:p>
  </w:footnote>
  <w:footnote w:id="1">
    <w:p w:rsidR="0025131D" w:rsidRPr="00155905" w:rsidRDefault="0025131D" w:rsidP="00317B75">
      <w:pPr>
        <w:pStyle w:val="FootnoteText"/>
        <w:spacing w:line="240" w:lineRule="auto"/>
        <w:ind w:left="567" w:hanging="567"/>
        <w:rPr>
          <w:sz w:val="24"/>
          <w:lang w:val="el-GR"/>
        </w:rPr>
      </w:pPr>
      <w:r w:rsidRPr="00155905">
        <w:rPr>
          <w:rStyle w:val="FootnoteReference"/>
          <w:sz w:val="24"/>
          <w:lang w:val="el-GR"/>
        </w:rPr>
        <w:footnoteRef/>
      </w:r>
      <w:r w:rsidR="00155905" w:rsidRPr="00155905">
        <w:rPr>
          <w:sz w:val="24"/>
          <w:lang w:val="el-GR"/>
        </w:rPr>
        <w:t xml:space="preserve"> </w:t>
      </w:r>
      <w:r w:rsidR="00155905" w:rsidRPr="00155905">
        <w:rPr>
          <w:sz w:val="24"/>
          <w:lang w:val="el-GR"/>
        </w:rPr>
        <w:tab/>
      </w:r>
      <w:r w:rsidRPr="00155905">
        <w:rPr>
          <w:sz w:val="24"/>
          <w:lang w:val="el-GR"/>
        </w:rPr>
        <w:t>ΕΕ L 92 της 6.4.2011, σ. 4</w:t>
      </w:r>
      <w:r w:rsidR="009D14E6" w:rsidRPr="00000B11">
        <w:rPr>
          <w:sz w:val="24"/>
          <w:lang w:val="el-GR"/>
        </w:rPr>
        <w:t xml:space="preserve">, </w:t>
      </w:r>
      <w:r w:rsidR="009D14E6" w:rsidRPr="006B727C">
        <w:rPr>
          <w:color w:val="333333"/>
          <w:sz w:val="24"/>
          <w:szCs w:val="24"/>
          <w:shd w:val="clear" w:color="auto" w:fill="FFFFFF"/>
          <w:lang w:val="pl-PL"/>
        </w:rPr>
        <w:t>ELI</w:t>
      </w:r>
      <w:r w:rsidR="009D14E6" w:rsidRPr="00000B11">
        <w:rPr>
          <w:color w:val="333333"/>
          <w:sz w:val="24"/>
          <w:szCs w:val="24"/>
          <w:shd w:val="clear" w:color="auto" w:fill="FFFFFF"/>
          <w:lang w:val="el-GR"/>
        </w:rPr>
        <w:t>:</w:t>
      </w:r>
      <w:r w:rsidR="009D14E6" w:rsidRPr="006B727C">
        <w:rPr>
          <w:color w:val="333333"/>
          <w:sz w:val="24"/>
          <w:szCs w:val="24"/>
          <w:shd w:val="clear" w:color="auto" w:fill="FFFFFF"/>
          <w:lang w:val="pl-PL"/>
        </w:rPr>
        <w:t> </w:t>
      </w:r>
      <w:hyperlink r:id="rId1" w:tooltip="Gives access to this document through its ELI URI." w:history="1">
        <w:r w:rsidR="009D14E6" w:rsidRPr="006B727C">
          <w:rPr>
            <w:rStyle w:val="Hyperlink"/>
            <w:color w:val="337AB7"/>
            <w:sz w:val="24"/>
            <w:szCs w:val="24"/>
            <w:shd w:val="clear" w:color="auto" w:fill="FFFFFF"/>
            <w:lang w:val="pl-PL"/>
          </w:rPr>
          <w:t>http</w:t>
        </w:r>
        <w:r w:rsidR="009D14E6" w:rsidRPr="00000B11">
          <w:rPr>
            <w:rStyle w:val="Hyperlink"/>
            <w:color w:val="337AB7"/>
            <w:sz w:val="24"/>
            <w:szCs w:val="24"/>
            <w:shd w:val="clear" w:color="auto" w:fill="FFFFFF"/>
            <w:lang w:val="el-GR"/>
          </w:rPr>
          <w:t>://</w:t>
        </w:r>
        <w:r w:rsidR="009D14E6" w:rsidRPr="006B727C">
          <w:rPr>
            <w:rStyle w:val="Hyperlink"/>
            <w:color w:val="337AB7"/>
            <w:sz w:val="24"/>
            <w:szCs w:val="24"/>
            <w:shd w:val="clear" w:color="auto" w:fill="FFFFFF"/>
            <w:lang w:val="pl-PL"/>
          </w:rPr>
          <w:t>data</w:t>
        </w:r>
        <w:r w:rsidR="009D14E6" w:rsidRPr="00000B11">
          <w:rPr>
            <w:rStyle w:val="Hyperlink"/>
            <w:color w:val="337AB7"/>
            <w:sz w:val="24"/>
            <w:szCs w:val="24"/>
            <w:shd w:val="clear" w:color="auto" w:fill="FFFFFF"/>
            <w:lang w:val="el-GR"/>
          </w:rPr>
          <w:t>.</w:t>
        </w:r>
        <w:proofErr w:type="spellStart"/>
        <w:r w:rsidR="009D14E6" w:rsidRPr="006B727C">
          <w:rPr>
            <w:rStyle w:val="Hyperlink"/>
            <w:color w:val="337AB7"/>
            <w:sz w:val="24"/>
            <w:szCs w:val="24"/>
            <w:shd w:val="clear" w:color="auto" w:fill="FFFFFF"/>
            <w:lang w:val="pl-PL"/>
          </w:rPr>
          <w:t>europa</w:t>
        </w:r>
        <w:proofErr w:type="spellEnd"/>
        <w:r w:rsidR="009D14E6" w:rsidRPr="00000B11">
          <w:rPr>
            <w:rStyle w:val="Hyperlink"/>
            <w:color w:val="337AB7"/>
            <w:sz w:val="24"/>
            <w:szCs w:val="24"/>
            <w:shd w:val="clear" w:color="auto" w:fill="FFFFFF"/>
            <w:lang w:val="el-GR"/>
          </w:rPr>
          <w:t>.</w:t>
        </w:r>
        <w:proofErr w:type="spellStart"/>
        <w:r w:rsidR="009D14E6" w:rsidRPr="006B727C">
          <w:rPr>
            <w:rStyle w:val="Hyperlink"/>
            <w:color w:val="337AB7"/>
            <w:sz w:val="24"/>
            <w:szCs w:val="24"/>
            <w:shd w:val="clear" w:color="auto" w:fill="FFFFFF"/>
            <w:lang w:val="pl-PL"/>
          </w:rPr>
          <w:t>eu</w:t>
        </w:r>
        <w:proofErr w:type="spellEnd"/>
        <w:r w:rsidR="009D14E6" w:rsidRPr="00000B11">
          <w:rPr>
            <w:rStyle w:val="Hyperlink"/>
            <w:color w:val="337AB7"/>
            <w:sz w:val="24"/>
            <w:szCs w:val="24"/>
            <w:shd w:val="clear" w:color="auto" w:fill="FFFFFF"/>
            <w:lang w:val="el-GR"/>
          </w:rPr>
          <w:t>/</w:t>
        </w:r>
        <w:proofErr w:type="spellStart"/>
        <w:r w:rsidR="009D14E6" w:rsidRPr="006B727C">
          <w:rPr>
            <w:rStyle w:val="Hyperlink"/>
            <w:color w:val="337AB7"/>
            <w:sz w:val="24"/>
            <w:szCs w:val="24"/>
            <w:shd w:val="clear" w:color="auto" w:fill="FFFFFF"/>
            <w:lang w:val="pl-PL"/>
          </w:rPr>
          <w:t>eli</w:t>
        </w:r>
        <w:proofErr w:type="spellEnd"/>
        <w:r w:rsidR="009D14E6" w:rsidRPr="00000B11">
          <w:rPr>
            <w:rStyle w:val="Hyperlink"/>
            <w:color w:val="337AB7"/>
            <w:sz w:val="24"/>
            <w:szCs w:val="24"/>
            <w:shd w:val="clear" w:color="auto" w:fill="FFFFFF"/>
            <w:lang w:val="el-GR"/>
          </w:rPr>
          <w:t>/</w:t>
        </w:r>
        <w:proofErr w:type="spellStart"/>
        <w:r w:rsidR="009D14E6" w:rsidRPr="006B727C">
          <w:rPr>
            <w:rStyle w:val="Hyperlink"/>
            <w:color w:val="337AB7"/>
            <w:sz w:val="24"/>
            <w:szCs w:val="24"/>
            <w:shd w:val="clear" w:color="auto" w:fill="FFFFFF"/>
            <w:lang w:val="pl-PL"/>
          </w:rPr>
          <w:t>agree</w:t>
        </w:r>
        <w:proofErr w:type="spellEnd"/>
        <w:r w:rsidR="009D14E6" w:rsidRPr="00000B11">
          <w:rPr>
            <w:rStyle w:val="Hyperlink"/>
            <w:color w:val="337AB7"/>
            <w:sz w:val="24"/>
            <w:szCs w:val="24"/>
            <w:shd w:val="clear" w:color="auto" w:fill="FFFFFF"/>
            <w:lang w:val="el-GR"/>
          </w:rPr>
          <w:t>_</w:t>
        </w:r>
        <w:proofErr w:type="spellStart"/>
        <w:r w:rsidR="009D14E6" w:rsidRPr="006B727C">
          <w:rPr>
            <w:rStyle w:val="Hyperlink"/>
            <w:color w:val="337AB7"/>
            <w:sz w:val="24"/>
            <w:szCs w:val="24"/>
            <w:shd w:val="clear" w:color="auto" w:fill="FFFFFF"/>
            <w:lang w:val="pl-PL"/>
          </w:rPr>
          <w:t>internation</w:t>
        </w:r>
        <w:proofErr w:type="spellEnd"/>
        <w:r w:rsidR="009D14E6" w:rsidRPr="00000B11">
          <w:rPr>
            <w:rStyle w:val="Hyperlink"/>
            <w:color w:val="337AB7"/>
            <w:sz w:val="24"/>
            <w:szCs w:val="24"/>
            <w:shd w:val="clear" w:color="auto" w:fill="FFFFFF"/>
            <w:lang w:val="el-GR"/>
          </w:rPr>
          <w:t>/2011/201/</w:t>
        </w:r>
        <w:r w:rsidR="009D14E6" w:rsidRPr="006B727C">
          <w:rPr>
            <w:rStyle w:val="Hyperlink"/>
            <w:color w:val="337AB7"/>
            <w:sz w:val="24"/>
            <w:szCs w:val="24"/>
            <w:shd w:val="clear" w:color="auto" w:fill="FFFFFF"/>
            <w:lang w:val="pl-PL"/>
          </w:rPr>
          <w:t>oj</w:t>
        </w:r>
      </w:hyperlink>
      <w:r w:rsidRPr="00155905">
        <w:rPr>
          <w:sz w:val="24"/>
          <w:lang w:val="el-GR"/>
        </w:rPr>
        <w:t>.</w:t>
      </w:r>
    </w:p>
  </w:footnote>
  <w:footnote w:id="2">
    <w:p w:rsidR="0025131D" w:rsidRPr="00155905" w:rsidRDefault="0025131D" w:rsidP="00317B75">
      <w:pPr>
        <w:pStyle w:val="FootnoteText"/>
        <w:spacing w:line="240" w:lineRule="auto"/>
        <w:ind w:left="567" w:hanging="567"/>
        <w:rPr>
          <w:sz w:val="24"/>
          <w:lang w:val="el-GR"/>
        </w:rPr>
      </w:pPr>
      <w:r w:rsidRPr="00155905">
        <w:rPr>
          <w:rStyle w:val="FootnoteReference"/>
          <w:sz w:val="24"/>
          <w:lang w:val="el-GR"/>
        </w:rPr>
        <w:footnoteRef/>
      </w:r>
      <w:r w:rsidR="00155905" w:rsidRPr="00155905">
        <w:rPr>
          <w:sz w:val="24"/>
          <w:lang w:val="el-GR"/>
        </w:rPr>
        <w:t xml:space="preserve"> </w:t>
      </w:r>
      <w:r w:rsidR="00155905" w:rsidRPr="00155905">
        <w:rPr>
          <w:sz w:val="24"/>
          <w:lang w:val="el-GR"/>
        </w:rPr>
        <w:tab/>
      </w:r>
      <w:r w:rsidRPr="00155905">
        <w:rPr>
          <w:sz w:val="24"/>
          <w:lang w:val="el-GR"/>
        </w:rPr>
        <w:t>Κείμενα που εγκρίθηκαν, P10_TA(2025)</w:t>
      </w:r>
      <w:r w:rsidRPr="008D60C6">
        <w:rPr>
          <w:sz w:val="24"/>
          <w:lang w:val="el-GR"/>
        </w:rPr>
        <w:t>0</w:t>
      </w:r>
      <w:r w:rsidR="008D60C6" w:rsidRPr="00000B11">
        <w:rPr>
          <w:sz w:val="24"/>
          <w:lang w:val="el-GR"/>
        </w:rPr>
        <w:t>119</w:t>
      </w:r>
      <w:r w:rsidRPr="00155905">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590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590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59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9/2025"/>
    <w:docVar w:name="dvlangue" w:val="EL"/>
    <w:docVar w:name="dvnumam" w:val="0"/>
    <w:docVar w:name="dvpe" w:val="766.977"/>
    <w:docVar w:name="dvrapporteur" w:val="Εισηγήτρια: "/>
    <w:docVar w:name="dvstar" w:val="***"/>
    <w:docVar w:name="dvtitre" w:val="Νομοθετικό ψήφισμα του Ευρωπαϊκού Κοινοβουλίου σχετικά με το σχέδιο απόφασης του Συμβουλίου για την καταγγελία της εθελοντικής συμφωνίας εταιρικής σχέσης μεταξύ της Ευρωπαϊκής Ένωσης και της Δημοκρατίας του Καμερούν όσον αφορά την επιβολή της δασικής νομοθεσίας, τη διακυβέρνηση και το εμπόριο προϊόντων ξυλείας προς την Ευρωπαϊκή Ένωση(05673/2025 – C10-0012/2025 – 2024/0245(NLE))"/>
  </w:docVars>
  <w:rsids>
    <w:rsidRoot w:val="00B0370D"/>
    <w:rsid w:val="00000B11"/>
    <w:rsid w:val="00002272"/>
    <w:rsid w:val="00064002"/>
    <w:rsid w:val="000677B9"/>
    <w:rsid w:val="000831BA"/>
    <w:rsid w:val="000A42CC"/>
    <w:rsid w:val="000E7DD9"/>
    <w:rsid w:val="0010095E"/>
    <w:rsid w:val="00125B37"/>
    <w:rsid w:val="00155905"/>
    <w:rsid w:val="00187494"/>
    <w:rsid w:val="001F32AE"/>
    <w:rsid w:val="0025131D"/>
    <w:rsid w:val="002767FF"/>
    <w:rsid w:val="002B18FE"/>
    <w:rsid w:val="002B5493"/>
    <w:rsid w:val="00317B7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60C6"/>
    <w:rsid w:val="00930C23"/>
    <w:rsid w:val="0093193B"/>
    <w:rsid w:val="009509D8"/>
    <w:rsid w:val="00950B64"/>
    <w:rsid w:val="00981893"/>
    <w:rsid w:val="009D14E6"/>
    <w:rsid w:val="00A1687D"/>
    <w:rsid w:val="00A43E52"/>
    <w:rsid w:val="00A4678D"/>
    <w:rsid w:val="00A778C7"/>
    <w:rsid w:val="00AB441E"/>
    <w:rsid w:val="00AB6293"/>
    <w:rsid w:val="00AE0928"/>
    <w:rsid w:val="00AF3083"/>
    <w:rsid w:val="00AF3B82"/>
    <w:rsid w:val="00B0370D"/>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D109E3"/>
  <w15:chartTrackingRefBased/>
  <w15:docId w15:val="{855FBFF4-2D75-4A9B-9175-D0AA2580B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5131D"/>
    <w:pPr>
      <w:spacing w:before="480" w:after="240"/>
    </w:pPr>
  </w:style>
  <w:style w:type="paragraph" w:customStyle="1" w:styleId="NormalBold">
    <w:name w:val="NormalBold"/>
    <w:basedOn w:val="Normal"/>
    <w:rsid w:val="0025131D"/>
    <w:rPr>
      <w:b/>
    </w:rPr>
  </w:style>
  <w:style w:type="paragraph" w:customStyle="1" w:styleId="NormalBold12a">
    <w:name w:val="NormalBold12a"/>
    <w:basedOn w:val="Normal"/>
    <w:rsid w:val="0025131D"/>
    <w:pPr>
      <w:spacing w:after="240"/>
    </w:pPr>
    <w:rPr>
      <w:b/>
    </w:rPr>
  </w:style>
  <w:style w:type="paragraph" w:customStyle="1" w:styleId="NormalHanging12a">
    <w:name w:val="NormalHanging12a"/>
    <w:basedOn w:val="Normal"/>
    <w:rsid w:val="0025131D"/>
    <w:pPr>
      <w:spacing w:after="240"/>
      <w:ind w:left="567" w:hanging="567"/>
    </w:pPr>
  </w:style>
  <w:style w:type="paragraph" w:styleId="BalloonText">
    <w:name w:val="Balloon Text"/>
    <w:basedOn w:val="Normal"/>
    <w:link w:val="BalloonTextChar"/>
    <w:rsid w:val="00317B75"/>
    <w:rPr>
      <w:rFonts w:ascii="Segoe UI" w:hAnsi="Segoe UI" w:cs="Segoe UI"/>
      <w:sz w:val="18"/>
      <w:szCs w:val="18"/>
    </w:rPr>
  </w:style>
  <w:style w:type="character" w:customStyle="1" w:styleId="BalloonTextChar">
    <w:name w:val="Balloon Text Char"/>
    <w:basedOn w:val="DefaultParagraphFont"/>
    <w:link w:val="BalloonText"/>
    <w:rsid w:val="00317B75"/>
    <w:rPr>
      <w:rFonts w:ascii="Segoe UI" w:hAnsi="Segoe UI" w:cs="Segoe UI"/>
      <w:sz w:val="18"/>
      <w:szCs w:val="18"/>
      <w:lang w:val="el-GR"/>
    </w:rPr>
  </w:style>
  <w:style w:type="character" w:styleId="Hyperlink">
    <w:name w:val="Hyperlink"/>
    <w:basedOn w:val="DefaultParagraphFont"/>
    <w:uiPriority w:val="99"/>
    <w:unhideWhenUsed/>
    <w:rsid w:val="009D14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1/2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B5EA8-9D88-41AA-B47B-C56064E1A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282</Words>
  <Characters>1723</Characters>
  <Application>Microsoft Office Word</Application>
  <DocSecurity>0</DocSecurity>
  <Lines>31</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2025-06-17T10:57:00Z</dcterms:created>
  <dcterms:modified xsi:type="dcterms:W3CDTF">2025-06-17T10:57:00Z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A10-0089/2025</vt:lpwstr>
  </property>
  <property fmtid="{D5CDD505-2E9C-101B-9397-08002B2CF9AE}" pid="4" name="&lt;Type&gt;">
    <vt:lpwstr>RR</vt:lpwstr>
  </property>
</Properties>
</file>