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2B06" w14:paraId="70F57B7A" w14:textId="77777777" w:rsidTr="0010095E">
        <w:trPr>
          <w:trHeight w:hRule="exact" w:val="1418"/>
        </w:trPr>
        <w:tc>
          <w:tcPr>
            <w:tcW w:w="6804" w:type="dxa"/>
            <w:shd w:val="clear" w:color="auto" w:fill="auto"/>
            <w:vAlign w:val="center"/>
          </w:tcPr>
          <w:p w14:paraId="0AB8E03F" w14:textId="77777777" w:rsidR="00751A4A" w:rsidRPr="005E2B06" w:rsidRDefault="00DE7525" w:rsidP="0010095E">
            <w:pPr>
              <w:pStyle w:val="EPName"/>
            </w:pPr>
            <w:r w:rsidRPr="005E2B06">
              <w:t>Euroopa Parlament</w:t>
            </w:r>
          </w:p>
          <w:p w14:paraId="717F840F" w14:textId="77777777" w:rsidR="00751A4A" w:rsidRPr="005E2B06" w:rsidRDefault="005F1B17" w:rsidP="005F1B17">
            <w:pPr>
              <w:pStyle w:val="EPTerm"/>
              <w:rPr>
                <w:rStyle w:val="HideTWBExt"/>
                <w:noProof w:val="0"/>
                <w:vanish w:val="0"/>
                <w:color w:val="auto"/>
              </w:rPr>
            </w:pPr>
            <w:r w:rsidRPr="005E2B06">
              <w:t>2024</w:t>
            </w:r>
            <w:r w:rsidR="00817416" w:rsidRPr="005E2B06">
              <w:t>-202</w:t>
            </w:r>
            <w:r w:rsidRPr="005E2B06">
              <w:t>9</w:t>
            </w:r>
          </w:p>
        </w:tc>
        <w:tc>
          <w:tcPr>
            <w:tcW w:w="2268" w:type="dxa"/>
            <w:shd w:val="clear" w:color="auto" w:fill="auto"/>
          </w:tcPr>
          <w:p w14:paraId="43FA35F9" w14:textId="77777777" w:rsidR="00751A4A" w:rsidRPr="005E2B06" w:rsidRDefault="00187494" w:rsidP="0010095E">
            <w:pPr>
              <w:pStyle w:val="EPLogo"/>
            </w:pPr>
            <w:r w:rsidRPr="005E2B06">
              <w:rPr>
                <w:noProof/>
                <w:lang w:val="en-GB"/>
              </w:rPr>
              <w:drawing>
                <wp:inline distT="0" distB="0" distL="0" distR="0" wp14:anchorId="4979863C" wp14:editId="561F8F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8EF85A" w14:textId="77777777" w:rsidR="00D058B8" w:rsidRPr="005E2B06" w:rsidRDefault="00D058B8" w:rsidP="004C5D52">
      <w:pPr>
        <w:pStyle w:val="LineTop"/>
      </w:pPr>
    </w:p>
    <w:p w14:paraId="4BDA4014" w14:textId="77777777" w:rsidR="00680577" w:rsidRPr="005E2B06" w:rsidRDefault="00DE7525" w:rsidP="00680577">
      <w:pPr>
        <w:pStyle w:val="EPBodyTA1"/>
      </w:pPr>
      <w:r w:rsidRPr="005E2B06">
        <w:t>VASTUVÕETUD TEKSTID</w:t>
      </w:r>
    </w:p>
    <w:p w14:paraId="0ED91FA0" w14:textId="77777777" w:rsidR="00D058B8" w:rsidRPr="005E2B06" w:rsidRDefault="00D058B8" w:rsidP="00D058B8">
      <w:pPr>
        <w:pStyle w:val="LineBottom"/>
      </w:pPr>
    </w:p>
    <w:p w14:paraId="3A9F073B" w14:textId="77D41857" w:rsidR="00DE7525" w:rsidRPr="005E2B06" w:rsidRDefault="00DE7525" w:rsidP="00DE7525">
      <w:pPr>
        <w:pStyle w:val="ATHeading1"/>
      </w:pPr>
      <w:bookmarkStart w:id="0" w:name="TANumber"/>
      <w:r w:rsidRPr="005E2B06">
        <w:t>P10_TA(2025)0</w:t>
      </w:r>
      <w:bookmarkEnd w:id="0"/>
      <w:r w:rsidR="00D1259E" w:rsidRPr="005E2B06">
        <w:t>118</w:t>
      </w:r>
    </w:p>
    <w:p w14:paraId="01E52E91" w14:textId="19C55D0F" w:rsidR="00DE7525" w:rsidRPr="005E2B06" w:rsidRDefault="004C0B3E" w:rsidP="00DE7525">
      <w:pPr>
        <w:pStyle w:val="ATHeading2"/>
      </w:pPr>
      <w:r w:rsidRPr="005E2B06">
        <w:t xml:space="preserve">Euroopa Liidu ja Kameruni Vabariigi vahelise vabatahtliku partnerluslepingu (milles käsitletakse metsaõigusnormide täitmise järelevalvet, metsahaldust ja </w:t>
      </w:r>
      <w:r w:rsidR="00044B80" w:rsidRPr="005E2B06">
        <w:t>l</w:t>
      </w:r>
      <w:r w:rsidRPr="005E2B06">
        <w:t>iitu toodava puidu ja puittoodetega kauplemist) lõpetamine</w:t>
      </w:r>
    </w:p>
    <w:p w14:paraId="503812C4" w14:textId="0076333E" w:rsidR="00DE7525" w:rsidRPr="005E2B06" w:rsidRDefault="00DE7525" w:rsidP="00DE7525">
      <w:pPr>
        <w:rPr>
          <w:i/>
          <w:vanish/>
        </w:rPr>
      </w:pPr>
      <w:r w:rsidRPr="005E2B06">
        <w:rPr>
          <w:i/>
        </w:rPr>
        <w:fldChar w:fldCharType="begin"/>
      </w:r>
      <w:r w:rsidRPr="005E2B06">
        <w:rPr>
          <w:i/>
        </w:rPr>
        <w:instrText xml:space="preserve"> TC"(</w:instrText>
      </w:r>
      <w:bookmarkStart w:id="1" w:name="DocNumber"/>
      <w:r w:rsidRPr="005E2B06">
        <w:rPr>
          <w:i/>
        </w:rPr>
        <w:instrText>A10-0089/2025</w:instrText>
      </w:r>
      <w:bookmarkEnd w:id="1"/>
      <w:r w:rsidRPr="005E2B06">
        <w:rPr>
          <w:i/>
        </w:rPr>
        <w:instrText xml:space="preserve"> - Raportöör: Karin Karlsbro)"\l3 \n&gt; \* MERGEFORMAT </w:instrText>
      </w:r>
      <w:r w:rsidRPr="005E2B06">
        <w:rPr>
          <w:i/>
        </w:rPr>
        <w:fldChar w:fldCharType="end"/>
      </w:r>
    </w:p>
    <w:p w14:paraId="1234DBD9" w14:textId="77777777" w:rsidR="00DE7525" w:rsidRPr="005E2B06" w:rsidRDefault="00DE7525" w:rsidP="00DE7525">
      <w:pPr>
        <w:rPr>
          <w:vanish/>
        </w:rPr>
      </w:pPr>
      <w:bookmarkStart w:id="2" w:name="Commission"/>
      <w:r w:rsidRPr="005E2B06">
        <w:rPr>
          <w:vanish/>
        </w:rPr>
        <w:t>Rahvusvahelise kaubanduse komisjon</w:t>
      </w:r>
      <w:bookmarkEnd w:id="2"/>
    </w:p>
    <w:p w14:paraId="10E2DADE" w14:textId="77777777" w:rsidR="00DE7525" w:rsidRPr="005E2B06" w:rsidRDefault="00DE7525" w:rsidP="00DE7525">
      <w:pPr>
        <w:rPr>
          <w:vanish/>
        </w:rPr>
      </w:pPr>
      <w:bookmarkStart w:id="3" w:name="PE"/>
      <w:r w:rsidRPr="005E2B06">
        <w:rPr>
          <w:vanish/>
        </w:rPr>
        <w:t>PE766.977</w:t>
      </w:r>
      <w:bookmarkEnd w:id="3"/>
    </w:p>
    <w:p w14:paraId="69F3319D" w14:textId="70485F6B" w:rsidR="00DE7525" w:rsidRPr="005E2B06" w:rsidRDefault="00200400" w:rsidP="00200400">
      <w:pPr>
        <w:pStyle w:val="ATHeading3"/>
      </w:pPr>
      <w:bookmarkStart w:id="4" w:name="Sujet"/>
      <w:r w:rsidRPr="005E2B06">
        <w:t>Euroopa Parlamendi 17</w:t>
      </w:r>
      <w:r w:rsidR="00DE7525" w:rsidRPr="005E2B06">
        <w:t>.</w:t>
      </w:r>
      <w:r w:rsidRPr="005E2B06">
        <w:t> juuni 2025. </w:t>
      </w:r>
      <w:r w:rsidR="00DE7525" w:rsidRPr="005E2B06">
        <w:t xml:space="preserve">aasta seadusandlik resolutsioon nõukogu otsuse eelnõu kohta, mis käsitleb Euroopa Liidu ja Kameruni Vabariigi vahelise vabatahtliku partnerluslepingu (milles käsitletakse metsaõigusnormide täitmise järelevalvet, metsahaldust ja </w:t>
      </w:r>
      <w:r w:rsidR="007B418E" w:rsidRPr="005E2B06">
        <w:t xml:space="preserve">Euroopa Liitu </w:t>
      </w:r>
      <w:r w:rsidR="00DE7525" w:rsidRPr="005E2B06">
        <w:t>toodava puidu ja puittoodetega kauplemist (FLEGT)) lõpetamist</w:t>
      </w:r>
      <w:bookmarkEnd w:id="4"/>
      <w:r w:rsidR="00DE7525" w:rsidRPr="005E2B06">
        <w:t xml:space="preserve"> </w:t>
      </w:r>
      <w:bookmarkStart w:id="5" w:name="References"/>
      <w:r w:rsidR="00DE7525" w:rsidRPr="005E2B06">
        <w:t>(05673/2025 – C10-0012/2025 – 2024/0245(NLE))</w:t>
      </w:r>
      <w:bookmarkStart w:id="6" w:name="_GoBack"/>
      <w:bookmarkEnd w:id="5"/>
      <w:bookmarkEnd w:id="6"/>
    </w:p>
    <w:p w14:paraId="31C3525E" w14:textId="77777777" w:rsidR="00FB7C23" w:rsidRPr="005E2B06" w:rsidRDefault="00FB7C23" w:rsidP="00FB7C23">
      <w:pPr>
        <w:pStyle w:val="NormalBold"/>
      </w:pPr>
      <w:bookmarkStart w:id="7" w:name="TextBodyBegin"/>
      <w:bookmarkEnd w:id="7"/>
      <w:r w:rsidRPr="005E2B06">
        <w:t>(Nõusolek)</w:t>
      </w:r>
    </w:p>
    <w:p w14:paraId="2D3B9D11" w14:textId="77777777" w:rsidR="00FB7C23" w:rsidRPr="005E2B06" w:rsidRDefault="00FB7C23" w:rsidP="00FB7C23">
      <w:pPr>
        <w:pStyle w:val="EPComma"/>
      </w:pPr>
      <w:r w:rsidRPr="005E2B06">
        <w:rPr>
          <w:i/>
        </w:rPr>
        <w:t>Euroopa Parlament</w:t>
      </w:r>
      <w:r w:rsidRPr="005E2B06">
        <w:t>,</w:t>
      </w:r>
    </w:p>
    <w:p w14:paraId="63056280" w14:textId="77777777" w:rsidR="00FB7C23" w:rsidRPr="005E2B06" w:rsidRDefault="00FB7C23" w:rsidP="00FB7C23">
      <w:pPr>
        <w:pStyle w:val="NormalHanging12a"/>
      </w:pPr>
      <w:r w:rsidRPr="005E2B06">
        <w:t>–</w:t>
      </w:r>
      <w:r w:rsidRPr="005E2B06">
        <w:tab/>
        <w:t>võttes arvesse nõukogu otsuse eelnõu (05673/2025),</w:t>
      </w:r>
    </w:p>
    <w:p w14:paraId="60A0B3B9" w14:textId="77777777" w:rsidR="00FB7C23" w:rsidRPr="005E2B06" w:rsidRDefault="00FB7C23" w:rsidP="00FB7C23">
      <w:pPr>
        <w:pStyle w:val="NormalHanging12a"/>
      </w:pPr>
      <w:r w:rsidRPr="005E2B06">
        <w:t>–</w:t>
      </w:r>
      <w:r w:rsidRPr="005E2B06">
        <w:tab/>
        <w:t>võttes arvesse Euroopa Liidu ja Kameruni Vabariigi vahelist vabatahtlikku partnerluslepingut, milles käsitletakse metsaõigusnormide täitmise järelevalvet, metsahaldust ja Euroopa Liitu toodava puidu ja puittoodetega kauplemist (FLEGT)</w:t>
      </w:r>
      <w:r w:rsidRPr="005E2B06">
        <w:rPr>
          <w:vertAlign w:val="superscript"/>
        </w:rPr>
        <w:footnoteReference w:id="1"/>
      </w:r>
      <w:r w:rsidRPr="005E2B06">
        <w:t>,</w:t>
      </w:r>
    </w:p>
    <w:p w14:paraId="101B9747" w14:textId="77777777" w:rsidR="00FB7C23" w:rsidRPr="005E2B06" w:rsidRDefault="00FB7C23" w:rsidP="00FB7C23">
      <w:pPr>
        <w:pStyle w:val="NormalHanging12a"/>
      </w:pPr>
      <w:r w:rsidRPr="005E2B06">
        <w:t>–</w:t>
      </w:r>
      <w:r w:rsidRPr="005E2B06">
        <w:tab/>
        <w:t xml:space="preserve">võttes arvesse nõusoleku taotlust, mille nõukogu esitas vastavalt Euroopa </w:t>
      </w:r>
      <w:r w:rsidR="00200400" w:rsidRPr="005E2B06">
        <w:t>Liidu toimimise lepingu artikli 207 lõike </w:t>
      </w:r>
      <w:r w:rsidRPr="005E2B06">
        <w:t>4 esimesele lõigule ja art</w:t>
      </w:r>
      <w:r w:rsidR="00200400" w:rsidRPr="005E2B06">
        <w:t>ikli </w:t>
      </w:r>
      <w:r w:rsidRPr="005E2B06">
        <w:t>2</w:t>
      </w:r>
      <w:r w:rsidR="00200400" w:rsidRPr="005E2B06">
        <w:t>18 lõike 6 teise lõigu punktile </w:t>
      </w:r>
      <w:r w:rsidRPr="005E2B06">
        <w:t>a (C10</w:t>
      </w:r>
      <w:r w:rsidRPr="005E2B06">
        <w:noBreakHyphen/>
        <w:t>0012/2025),</w:t>
      </w:r>
    </w:p>
    <w:p w14:paraId="0D8734D2" w14:textId="60BF9FE1" w:rsidR="00FB7C23" w:rsidRPr="005E2B06" w:rsidRDefault="00FB7C23" w:rsidP="00FB7C23">
      <w:pPr>
        <w:pStyle w:val="NormalHanging12a"/>
      </w:pPr>
      <w:r w:rsidRPr="005E2B06">
        <w:t>–</w:t>
      </w:r>
      <w:r w:rsidRPr="005E2B06">
        <w:tab/>
        <w:t>võttes arvesse oma</w:t>
      </w:r>
      <w:r w:rsidR="00200400" w:rsidRPr="005E2B06">
        <w:t xml:space="preserve"> 17. juuni 2025. aasta</w:t>
      </w:r>
      <w:r w:rsidRPr="005E2B06">
        <w:rPr>
          <w:vertAlign w:val="superscript"/>
        </w:rPr>
        <w:footnoteReference w:id="2"/>
      </w:r>
      <w:r w:rsidRPr="005E2B06">
        <w:t xml:space="preserve"> muud kui seadusandlikku resolutsiooni, mis käsitleb otsuse eelnõu,</w:t>
      </w:r>
    </w:p>
    <w:p w14:paraId="17020E58" w14:textId="77777777" w:rsidR="00FB7C23" w:rsidRPr="005E2B06" w:rsidRDefault="00FB7C23" w:rsidP="00FB7C23">
      <w:pPr>
        <w:pStyle w:val="NormalHanging12a"/>
      </w:pPr>
      <w:r w:rsidRPr="005E2B06">
        <w:t>–</w:t>
      </w:r>
      <w:r w:rsidRPr="005E2B06">
        <w:tab/>
        <w:t>võttes arvesse kodukorra artikli 107 lõikeid 1 ja 4 ning artikli 117 lõiget 7,</w:t>
      </w:r>
    </w:p>
    <w:p w14:paraId="44ED0655" w14:textId="77777777" w:rsidR="00FB7C23" w:rsidRPr="005E2B06" w:rsidRDefault="00FB7C23" w:rsidP="00FB7C23">
      <w:pPr>
        <w:pStyle w:val="NormalHanging12a"/>
      </w:pPr>
      <w:r w:rsidRPr="005E2B06">
        <w:t>–</w:t>
      </w:r>
      <w:r w:rsidRPr="005E2B06">
        <w:tab/>
        <w:t>võttes arvesse arengukomisjoni arvamust,</w:t>
      </w:r>
    </w:p>
    <w:p w14:paraId="5418C5D7" w14:textId="77777777" w:rsidR="00FB7C23" w:rsidRPr="005E2B06" w:rsidRDefault="00FB7C23" w:rsidP="00FB7C23">
      <w:pPr>
        <w:pStyle w:val="NormalHanging12a"/>
      </w:pPr>
      <w:r w:rsidRPr="005E2B06">
        <w:t>–</w:t>
      </w:r>
      <w:r w:rsidRPr="005E2B06">
        <w:tab/>
        <w:t>võttes arvesse rahvusvahelise kaubanduse komisjoni soovitust (A10-0089/2025),</w:t>
      </w:r>
    </w:p>
    <w:p w14:paraId="556AB693" w14:textId="77777777" w:rsidR="00FB7C23" w:rsidRPr="005E2B06" w:rsidRDefault="00FB7C23" w:rsidP="00FB7C23">
      <w:pPr>
        <w:pStyle w:val="NormalHanging12a"/>
      </w:pPr>
      <w:r w:rsidRPr="005E2B06">
        <w:lastRenderedPageBreak/>
        <w:t>1.</w:t>
      </w:r>
      <w:r w:rsidRPr="005E2B06">
        <w:tab/>
        <w:t>annab nõusoleku lepingu lõpetamiseks;</w:t>
      </w:r>
    </w:p>
    <w:p w14:paraId="79EB0DB3" w14:textId="01EB07A9" w:rsidR="00E365E1" w:rsidRPr="005E2B06" w:rsidRDefault="00FB7C23" w:rsidP="00200400">
      <w:pPr>
        <w:pStyle w:val="NormalHanging12a"/>
      </w:pPr>
      <w:r w:rsidRPr="005E2B06">
        <w:t>2.</w:t>
      </w:r>
      <w:r w:rsidRPr="005E2B06">
        <w:tab/>
        <w:t xml:space="preserve">teeb presidendile ülesandeks edastada Euroopa Parlamendi seisukoht nõukogule, komisjonile, liikmesriikide valitsustele ja parlamentidele ning Kameruni </w:t>
      </w:r>
      <w:r w:rsidR="00785606" w:rsidRPr="005E2B06">
        <w:t xml:space="preserve">Vabariigi </w:t>
      </w:r>
      <w:r w:rsidRPr="005E2B06">
        <w:t>valitsusele ja parlamendile.</w:t>
      </w:r>
    </w:p>
    <w:sectPr w:rsidR="00E365E1" w:rsidRPr="005E2B06" w:rsidSect="00302F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30D53F" w14:textId="77777777" w:rsidR="00DE7525" w:rsidRPr="00302F41" w:rsidRDefault="00DE7525">
      <w:r w:rsidRPr="00302F41">
        <w:separator/>
      </w:r>
    </w:p>
  </w:endnote>
  <w:endnote w:type="continuationSeparator" w:id="0">
    <w:p w14:paraId="2FACB8A7" w14:textId="77777777" w:rsidR="00DE7525" w:rsidRPr="00302F41" w:rsidRDefault="00DE7525">
      <w:r w:rsidRPr="00302F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4BD5" w14:textId="77777777" w:rsidR="00064002" w:rsidRPr="00302F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AAAFE" w14:textId="77777777" w:rsidR="00064002" w:rsidRPr="00302F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22BA3" w14:textId="77777777" w:rsidR="00064002" w:rsidRPr="00302F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40A7A" w14:textId="77777777" w:rsidR="00DE7525" w:rsidRPr="00302F41" w:rsidRDefault="00DE7525">
      <w:r w:rsidRPr="00302F41">
        <w:separator/>
      </w:r>
    </w:p>
  </w:footnote>
  <w:footnote w:type="continuationSeparator" w:id="0">
    <w:p w14:paraId="79DD998C" w14:textId="77777777" w:rsidR="00DE7525" w:rsidRPr="00302F41" w:rsidRDefault="00DE7525">
      <w:r w:rsidRPr="00302F41">
        <w:continuationSeparator/>
      </w:r>
    </w:p>
  </w:footnote>
  <w:footnote w:id="1">
    <w:p w14:paraId="03ADEB6B" w14:textId="77777777" w:rsidR="00FB7C23" w:rsidRPr="00302F41" w:rsidRDefault="00FB7C23" w:rsidP="00302F41">
      <w:pPr>
        <w:pStyle w:val="FootnoteText"/>
        <w:ind w:left="567" w:hanging="567"/>
        <w:rPr>
          <w:sz w:val="24"/>
          <w:lang w:val="et-EE"/>
        </w:rPr>
      </w:pPr>
      <w:r w:rsidRPr="00302F41">
        <w:rPr>
          <w:rStyle w:val="FootnoteReference"/>
          <w:sz w:val="24"/>
          <w:lang w:val="et-EE"/>
        </w:rPr>
        <w:footnoteRef/>
      </w:r>
      <w:r w:rsidR="00302F41" w:rsidRPr="00302F41">
        <w:rPr>
          <w:sz w:val="24"/>
          <w:lang w:val="et-EE"/>
        </w:rPr>
        <w:t xml:space="preserve"> </w:t>
      </w:r>
      <w:r w:rsidR="00302F41" w:rsidRPr="00302F41">
        <w:rPr>
          <w:sz w:val="24"/>
          <w:lang w:val="et-EE"/>
        </w:rPr>
        <w:tab/>
      </w:r>
      <w:r w:rsidR="00200400">
        <w:rPr>
          <w:sz w:val="24"/>
          <w:lang w:val="et-EE"/>
        </w:rPr>
        <w:t>ELT L 92, 6.4.2011, lk </w:t>
      </w:r>
      <w:r w:rsidRPr="00302F41">
        <w:rPr>
          <w:sz w:val="24"/>
          <w:lang w:val="et-EE"/>
        </w:rPr>
        <w:t>4</w:t>
      </w:r>
      <w:r w:rsidR="00200400">
        <w:rPr>
          <w:sz w:val="24"/>
          <w:lang w:val="et-EE"/>
        </w:rPr>
        <w:t>, ELI: </w:t>
      </w:r>
      <w:hyperlink r:id="rId1" w:history="1">
        <w:r w:rsidR="00200400" w:rsidRPr="005E2B06">
          <w:rPr>
            <w:rStyle w:val="Hyperlink"/>
            <w:sz w:val="24"/>
            <w:szCs w:val="24"/>
            <w:shd w:val="clear" w:color="auto" w:fill="FFFFFF"/>
            <w:lang w:val="pl-PL"/>
          </w:rPr>
          <w:t>http://data.europa.eu/eli/agree_internation/2011/201/oj</w:t>
        </w:r>
      </w:hyperlink>
      <w:r w:rsidRPr="00302F41">
        <w:rPr>
          <w:sz w:val="24"/>
          <w:lang w:val="et-EE"/>
        </w:rPr>
        <w:t>.</w:t>
      </w:r>
    </w:p>
  </w:footnote>
  <w:footnote w:id="2">
    <w:p w14:paraId="422D25D6" w14:textId="32655660" w:rsidR="00FB7C23" w:rsidRPr="00302F41" w:rsidRDefault="00FB7C23" w:rsidP="00302F41">
      <w:pPr>
        <w:pStyle w:val="FootnoteText"/>
        <w:ind w:left="567" w:hanging="567"/>
        <w:rPr>
          <w:sz w:val="24"/>
          <w:lang w:val="et-EE"/>
        </w:rPr>
      </w:pPr>
      <w:r w:rsidRPr="00302F41">
        <w:rPr>
          <w:rStyle w:val="FootnoteReference"/>
          <w:sz w:val="24"/>
          <w:lang w:val="et-EE"/>
        </w:rPr>
        <w:footnoteRef/>
      </w:r>
      <w:r w:rsidR="00302F41" w:rsidRPr="00302F41">
        <w:rPr>
          <w:sz w:val="24"/>
          <w:lang w:val="et-EE"/>
        </w:rPr>
        <w:t xml:space="preserve"> </w:t>
      </w:r>
      <w:r w:rsidR="00302F41" w:rsidRPr="00302F41">
        <w:rPr>
          <w:sz w:val="24"/>
          <w:lang w:val="et-EE"/>
        </w:rPr>
        <w:tab/>
      </w:r>
      <w:r w:rsidRPr="00302F41">
        <w:rPr>
          <w:sz w:val="24"/>
          <w:lang w:val="et-EE"/>
        </w:rPr>
        <w:t>Vastuvõetud tekstid, P10_TA(2025)</w:t>
      </w:r>
      <w:r w:rsidR="00D1259E">
        <w:rPr>
          <w:sz w:val="24"/>
          <w:lang w:val="et-EE"/>
        </w:rPr>
        <w:t>0119</w:t>
      </w:r>
      <w:r w:rsidRPr="00302F4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4C168" w14:textId="77777777" w:rsidR="00064002" w:rsidRPr="00302F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CDB9D" w14:textId="77777777" w:rsidR="00064002" w:rsidRPr="00302F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E2D23" w14:textId="77777777" w:rsidR="00064002" w:rsidRPr="00302F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89/2025"/>
    <w:docVar w:name="dvlangue" w:val="ET"/>
    <w:docVar w:name="dvnumam" w:val="0"/>
    <w:docVar w:name="dvpe" w:val="766.977"/>
    <w:docVar w:name="dvrapporteur" w:val="Raportöör: "/>
    <w:docVar w:name="dvstar" w:val="***"/>
    <w:docVar w:name="dvtitre" w:val="Euroopa Parlamendi .... 2025. aasta seadusandlik resolutsioon nõukogu otsuse eelnõu kohta, mis käsitleb Euroopa Liidu ja Kameruni Vabariigi vahelise vabatahtliku partnerluslepingu (milles käsitletakse metsaõigusnormide täitmise järelevalvet, metsahaldust ja liitu toodava puidu ja puittoodetega kauplemist (FLEGT)) lõpetamist(05673/2025 – C10-0012/2025 – 2024/0245(NLE))"/>
  </w:docVars>
  <w:rsids>
    <w:rsidRoot w:val="00DE7525"/>
    <w:rsid w:val="00002272"/>
    <w:rsid w:val="00044B80"/>
    <w:rsid w:val="00064002"/>
    <w:rsid w:val="000677B9"/>
    <w:rsid w:val="000831BA"/>
    <w:rsid w:val="000A42CC"/>
    <w:rsid w:val="000E7DD9"/>
    <w:rsid w:val="0010095E"/>
    <w:rsid w:val="00125B37"/>
    <w:rsid w:val="00187494"/>
    <w:rsid w:val="001F32AE"/>
    <w:rsid w:val="00200400"/>
    <w:rsid w:val="002767FF"/>
    <w:rsid w:val="002B18FE"/>
    <w:rsid w:val="002B5493"/>
    <w:rsid w:val="00302F41"/>
    <w:rsid w:val="00343214"/>
    <w:rsid w:val="00361C00"/>
    <w:rsid w:val="00395FA1"/>
    <w:rsid w:val="003E15D4"/>
    <w:rsid w:val="00411CCE"/>
    <w:rsid w:val="0041666E"/>
    <w:rsid w:val="00421060"/>
    <w:rsid w:val="00471C19"/>
    <w:rsid w:val="004867E3"/>
    <w:rsid w:val="00494A28"/>
    <w:rsid w:val="004C0004"/>
    <w:rsid w:val="004C0B3E"/>
    <w:rsid w:val="004C5D52"/>
    <w:rsid w:val="0050519A"/>
    <w:rsid w:val="005072A1"/>
    <w:rsid w:val="00514517"/>
    <w:rsid w:val="00545827"/>
    <w:rsid w:val="00560270"/>
    <w:rsid w:val="005C2568"/>
    <w:rsid w:val="005E2B06"/>
    <w:rsid w:val="005F1B17"/>
    <w:rsid w:val="006037C0"/>
    <w:rsid w:val="006631B6"/>
    <w:rsid w:val="00680577"/>
    <w:rsid w:val="006F74FA"/>
    <w:rsid w:val="00731ADD"/>
    <w:rsid w:val="00734777"/>
    <w:rsid w:val="00747932"/>
    <w:rsid w:val="00751A4A"/>
    <w:rsid w:val="00756632"/>
    <w:rsid w:val="00762C74"/>
    <w:rsid w:val="00785606"/>
    <w:rsid w:val="00786EC0"/>
    <w:rsid w:val="007B418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59E"/>
    <w:rsid w:val="00D56C11"/>
    <w:rsid w:val="00D834A0"/>
    <w:rsid w:val="00D872DF"/>
    <w:rsid w:val="00D91E21"/>
    <w:rsid w:val="00DA7FCD"/>
    <w:rsid w:val="00DE7525"/>
    <w:rsid w:val="00E365E1"/>
    <w:rsid w:val="00E820A4"/>
    <w:rsid w:val="00EB006A"/>
    <w:rsid w:val="00EB4772"/>
    <w:rsid w:val="00ED169E"/>
    <w:rsid w:val="00ED4235"/>
    <w:rsid w:val="00F04346"/>
    <w:rsid w:val="00F075DC"/>
    <w:rsid w:val="00F149E9"/>
    <w:rsid w:val="00F5134D"/>
    <w:rsid w:val="00F74202"/>
    <w:rsid w:val="00F87713"/>
    <w:rsid w:val="00FB4360"/>
    <w:rsid w:val="00FB7C2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328B9"/>
  <w15:chartTrackingRefBased/>
  <w15:docId w15:val="{B4C632D4-38A3-4053-A608-0EBA131E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7C23"/>
    <w:pPr>
      <w:spacing w:before="480" w:after="240"/>
    </w:pPr>
  </w:style>
  <w:style w:type="paragraph" w:customStyle="1" w:styleId="NormalBold">
    <w:name w:val="NormalBold"/>
    <w:basedOn w:val="Normal"/>
    <w:rsid w:val="00FB7C23"/>
    <w:rPr>
      <w:b/>
    </w:rPr>
  </w:style>
  <w:style w:type="paragraph" w:customStyle="1" w:styleId="NormalHanging12a">
    <w:name w:val="NormalHanging12a"/>
    <w:basedOn w:val="Normal"/>
    <w:rsid w:val="00FB7C23"/>
    <w:pPr>
      <w:spacing w:after="240"/>
      <w:ind w:left="567" w:hanging="567"/>
    </w:pPr>
  </w:style>
  <w:style w:type="paragraph" w:styleId="BalloonText">
    <w:name w:val="Balloon Text"/>
    <w:basedOn w:val="Normal"/>
    <w:link w:val="BalloonTextChar"/>
    <w:rsid w:val="00200400"/>
    <w:rPr>
      <w:rFonts w:ascii="Segoe UI" w:hAnsi="Segoe UI" w:cs="Segoe UI"/>
      <w:sz w:val="18"/>
      <w:szCs w:val="18"/>
    </w:rPr>
  </w:style>
  <w:style w:type="character" w:customStyle="1" w:styleId="BalloonTextChar">
    <w:name w:val="Balloon Text Char"/>
    <w:basedOn w:val="DefaultParagraphFont"/>
    <w:link w:val="BalloonText"/>
    <w:rsid w:val="00200400"/>
    <w:rPr>
      <w:rFonts w:ascii="Segoe UI" w:hAnsi="Segoe UI" w:cs="Segoe UI"/>
      <w:sz w:val="18"/>
      <w:szCs w:val="18"/>
      <w:lang w:val="et-EE"/>
    </w:rPr>
  </w:style>
  <w:style w:type="character" w:styleId="Hyperlink">
    <w:name w:val="Hyperlink"/>
    <w:basedOn w:val="DefaultParagraphFont"/>
    <w:uiPriority w:val="99"/>
    <w:unhideWhenUsed/>
    <w:rsid w:val="00200400"/>
    <w:rPr>
      <w:color w:val="0000FF"/>
      <w:u w:val="single"/>
    </w:rPr>
  </w:style>
  <w:style w:type="character" w:styleId="CommentReference">
    <w:name w:val="annotation reference"/>
    <w:basedOn w:val="DefaultParagraphFont"/>
    <w:rsid w:val="00044B80"/>
    <w:rPr>
      <w:sz w:val="16"/>
      <w:szCs w:val="16"/>
    </w:rPr>
  </w:style>
  <w:style w:type="paragraph" w:styleId="CommentText">
    <w:name w:val="annotation text"/>
    <w:basedOn w:val="Normal"/>
    <w:link w:val="CommentTextChar"/>
    <w:rsid w:val="00044B80"/>
    <w:rPr>
      <w:sz w:val="20"/>
    </w:rPr>
  </w:style>
  <w:style w:type="character" w:customStyle="1" w:styleId="CommentTextChar">
    <w:name w:val="Comment Text Char"/>
    <w:basedOn w:val="DefaultParagraphFont"/>
    <w:link w:val="CommentText"/>
    <w:rsid w:val="00044B80"/>
    <w:rPr>
      <w:lang w:val="et-EE"/>
    </w:rPr>
  </w:style>
  <w:style w:type="paragraph" w:styleId="CommentSubject">
    <w:name w:val="annotation subject"/>
    <w:basedOn w:val="CommentText"/>
    <w:next w:val="CommentText"/>
    <w:link w:val="CommentSubjectChar"/>
    <w:rsid w:val="00044B80"/>
    <w:rPr>
      <w:b/>
      <w:bCs/>
    </w:rPr>
  </w:style>
  <w:style w:type="character" w:customStyle="1" w:styleId="CommentSubjectChar">
    <w:name w:val="Comment Subject Char"/>
    <w:basedOn w:val="CommentTextChar"/>
    <w:link w:val="CommentSubject"/>
    <w:rsid w:val="00044B80"/>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1/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11593-EB5C-4771-AEB6-A935CE45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197</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2025-06-17T13:27:00Z</dcterms:created>
  <dcterms:modified xsi:type="dcterms:W3CDTF">2025-06-17T13:27:00Z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A10-00089/2025</vt:lpwstr>
  </property>
  <property fmtid="{D5CDD505-2E9C-101B-9397-08002B2CF9AE}" pid="4" name="&lt;Type&gt;">
    <vt:lpwstr>RR</vt:lpwstr>
  </property>
</Properties>
</file>