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7F9F" w14:paraId="29C011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9CC5CD" w14:textId="77777777" w:rsidR="00751A4A" w:rsidRPr="000D7F9F" w:rsidRDefault="00BB6805" w:rsidP="0010095E">
            <w:pPr>
              <w:pStyle w:val="EPName"/>
            </w:pPr>
            <w:bookmarkStart w:id="0" w:name="_GoBack"/>
            <w:bookmarkEnd w:id="0"/>
            <w:r w:rsidRPr="000D7F9F">
              <w:t>Parlamento europeo</w:t>
            </w:r>
          </w:p>
          <w:p w14:paraId="065D3021" w14:textId="77777777" w:rsidR="00751A4A" w:rsidRPr="000D7F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F9F">
              <w:t>2024</w:t>
            </w:r>
            <w:r w:rsidR="00817416" w:rsidRPr="000D7F9F">
              <w:t>-202</w:t>
            </w:r>
            <w:r w:rsidRPr="000D7F9F">
              <w:t>9</w:t>
            </w:r>
          </w:p>
        </w:tc>
        <w:tc>
          <w:tcPr>
            <w:tcW w:w="2268" w:type="dxa"/>
            <w:shd w:val="clear" w:color="auto" w:fill="auto"/>
          </w:tcPr>
          <w:p w14:paraId="400C0F9F" w14:textId="77777777" w:rsidR="00751A4A" w:rsidRPr="000D7F9F" w:rsidRDefault="00187494" w:rsidP="0010095E">
            <w:pPr>
              <w:pStyle w:val="EPLogo"/>
            </w:pPr>
            <w:r w:rsidRPr="000D7F9F">
              <w:rPr>
                <w:noProof/>
                <w:lang w:val="en-GB"/>
              </w:rPr>
              <w:drawing>
                <wp:inline distT="0" distB="0" distL="0" distR="0" wp14:anchorId="2C00BF29" wp14:editId="33B262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EFED6" w14:textId="77777777" w:rsidR="00D058B8" w:rsidRPr="000D7F9F" w:rsidRDefault="00D058B8" w:rsidP="004C5D52">
      <w:pPr>
        <w:pStyle w:val="LineTop"/>
      </w:pPr>
    </w:p>
    <w:p w14:paraId="4B032F1C" w14:textId="77777777" w:rsidR="00680577" w:rsidRPr="000D7F9F" w:rsidRDefault="00BB6805" w:rsidP="00680577">
      <w:pPr>
        <w:pStyle w:val="EPBodyTA1"/>
      </w:pPr>
      <w:r w:rsidRPr="000D7F9F">
        <w:t>TESTI APPROVATI</w:t>
      </w:r>
    </w:p>
    <w:p w14:paraId="54331711" w14:textId="77777777" w:rsidR="00D058B8" w:rsidRPr="000D7F9F" w:rsidRDefault="00D058B8" w:rsidP="00D058B8">
      <w:pPr>
        <w:pStyle w:val="LineBottom"/>
      </w:pPr>
    </w:p>
    <w:p w14:paraId="4708D578" w14:textId="412C9442" w:rsidR="00BB6805" w:rsidRPr="000D7F9F" w:rsidRDefault="00BB6805" w:rsidP="00BB6805">
      <w:pPr>
        <w:pStyle w:val="ATHeading1"/>
      </w:pPr>
      <w:bookmarkStart w:id="1" w:name="TANumber"/>
      <w:r w:rsidRPr="000D7F9F">
        <w:t>P10_</w:t>
      </w:r>
      <w:proofErr w:type="gramStart"/>
      <w:r w:rsidRPr="000D7F9F">
        <w:t>TA(</w:t>
      </w:r>
      <w:proofErr w:type="gramEnd"/>
      <w:r w:rsidRPr="000D7F9F">
        <w:t>2025)0</w:t>
      </w:r>
      <w:bookmarkEnd w:id="1"/>
      <w:r w:rsidR="00E076F4" w:rsidRPr="000D7F9F">
        <w:t>118</w:t>
      </w:r>
    </w:p>
    <w:p w14:paraId="38F244D2" w14:textId="77777777" w:rsidR="00BB6805" w:rsidRPr="000D7F9F" w:rsidRDefault="00BB6805" w:rsidP="00BB6805">
      <w:pPr>
        <w:pStyle w:val="ATHeading2"/>
      </w:pPr>
      <w:bookmarkStart w:id="2" w:name="title"/>
      <w:r w:rsidRPr="000D7F9F">
        <w:t>Risoluzione dell'accordo volontario di partenariato tra l'Unione europea e la Repubblica del Camerun sull'applicazione delle normative nel settore forestale, sulla governance e sul commercio del legname e dei suoi derivati importati nell'Unione</w:t>
      </w:r>
      <w:bookmarkEnd w:id="2"/>
    </w:p>
    <w:p w14:paraId="4146F92A" w14:textId="77777777" w:rsidR="00BB6805" w:rsidRPr="000D7F9F" w:rsidRDefault="00BB6805" w:rsidP="00BB6805">
      <w:pPr>
        <w:rPr>
          <w:i/>
          <w:vanish/>
        </w:rPr>
      </w:pPr>
      <w:r w:rsidRPr="000D7F9F">
        <w:rPr>
          <w:i/>
        </w:rPr>
        <w:fldChar w:fldCharType="begin"/>
      </w:r>
      <w:r w:rsidRPr="000D7F9F">
        <w:rPr>
          <w:i/>
        </w:rPr>
        <w:instrText xml:space="preserve"> TC"(</w:instrText>
      </w:r>
      <w:bookmarkStart w:id="3" w:name="DocNumber"/>
      <w:r w:rsidRPr="000D7F9F">
        <w:rPr>
          <w:i/>
        </w:rPr>
        <w:instrText>A10-0089/2025</w:instrText>
      </w:r>
      <w:bookmarkEnd w:id="3"/>
      <w:r w:rsidRPr="000D7F9F">
        <w:rPr>
          <w:i/>
        </w:rPr>
        <w:instrText xml:space="preserve"> - Relatrice: Karin Karlsbro)"\l3 \n&gt; \* MERGEFORMAT </w:instrText>
      </w:r>
      <w:r w:rsidRPr="000D7F9F">
        <w:rPr>
          <w:i/>
        </w:rPr>
        <w:fldChar w:fldCharType="end"/>
      </w:r>
    </w:p>
    <w:p w14:paraId="5AD1A808" w14:textId="77777777" w:rsidR="00BB6805" w:rsidRPr="000D7F9F" w:rsidRDefault="00BB6805" w:rsidP="00BB6805">
      <w:pPr>
        <w:rPr>
          <w:vanish/>
        </w:rPr>
      </w:pPr>
      <w:bookmarkStart w:id="4" w:name="Commission"/>
      <w:r w:rsidRPr="000D7F9F">
        <w:rPr>
          <w:vanish/>
        </w:rPr>
        <w:t>Commissione per il commercio internazionale</w:t>
      </w:r>
      <w:bookmarkEnd w:id="4"/>
    </w:p>
    <w:p w14:paraId="38282AB3" w14:textId="77777777" w:rsidR="00BB6805" w:rsidRPr="000D7F9F" w:rsidRDefault="00BB6805" w:rsidP="00BB6805">
      <w:pPr>
        <w:rPr>
          <w:vanish/>
        </w:rPr>
      </w:pPr>
      <w:bookmarkStart w:id="5" w:name="PE"/>
      <w:r w:rsidRPr="000D7F9F">
        <w:rPr>
          <w:vanish/>
        </w:rPr>
        <w:t>PE766.977</w:t>
      </w:r>
      <w:bookmarkEnd w:id="5"/>
    </w:p>
    <w:p w14:paraId="77FAEF2A" w14:textId="3B455062" w:rsidR="00BB6805" w:rsidRPr="000D7F9F" w:rsidRDefault="00BB6805" w:rsidP="00BB6805">
      <w:pPr>
        <w:pStyle w:val="ATHeading3"/>
      </w:pPr>
      <w:bookmarkStart w:id="6" w:name="Sujet"/>
      <w:r w:rsidRPr="000D7F9F">
        <w:t xml:space="preserve">Risoluzione legislativa del Parlamento europeo del </w:t>
      </w:r>
      <w:r w:rsidR="00E571DA" w:rsidRPr="000D7F9F">
        <w:t xml:space="preserve">17 </w:t>
      </w:r>
      <w:r w:rsidRPr="000D7F9F">
        <w:t>giugno 2025 concernente il progetto di decisione del Consiglio relativa alla risoluzione dell'accordo volontario di partenariato tra l'Unione europea e la Repubblica del Camerun sull'applicazione delle normative nel settore forestale, sulla governance e sul commercio del legname e dei suoi derivati importati nell'Unione europea</w:t>
      </w:r>
      <w:bookmarkEnd w:id="6"/>
      <w:r w:rsidRPr="000D7F9F">
        <w:t xml:space="preserve"> </w:t>
      </w:r>
      <w:bookmarkStart w:id="7" w:name="References"/>
      <w:r w:rsidR="0070679C" w:rsidRPr="000D7F9F">
        <w:t xml:space="preserve">(FLEGT) </w:t>
      </w:r>
      <w:r w:rsidRPr="000D7F9F">
        <w:t>(05673/2025 – C10-0012/2025 – 2024/0245(NLE))</w:t>
      </w:r>
      <w:bookmarkEnd w:id="7"/>
    </w:p>
    <w:p w14:paraId="70B60BCD" w14:textId="192F6C2D" w:rsidR="00DE38F3" w:rsidRPr="000D7F9F" w:rsidRDefault="00DE38F3" w:rsidP="00DE38F3">
      <w:pPr>
        <w:pStyle w:val="NormalBold"/>
      </w:pPr>
      <w:r w:rsidRPr="000D7F9F">
        <w:t>(Approvazione)</w:t>
      </w:r>
    </w:p>
    <w:p w14:paraId="12EFA6E5" w14:textId="77777777" w:rsidR="00DE38F3" w:rsidRPr="000D7F9F" w:rsidRDefault="00DE38F3" w:rsidP="00DE38F3">
      <w:pPr>
        <w:pStyle w:val="EPComma"/>
      </w:pPr>
      <w:r w:rsidRPr="000D7F9F">
        <w:rPr>
          <w:i/>
        </w:rPr>
        <w:t>Il Parlamento europeo</w:t>
      </w:r>
      <w:r w:rsidRPr="000D7F9F">
        <w:t>,</w:t>
      </w:r>
    </w:p>
    <w:p w14:paraId="0EE25691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>visto il progetto di decisione del Consiglio (05673/2025),</w:t>
      </w:r>
    </w:p>
    <w:p w14:paraId="1C1FB512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>visto l'accordo volontario di partenariato tra l'Unione europea e la Repubblica del Camerun sull'applicazione delle normative nel settore forestale, sulla governance e sul commercio del legname e dei suoi derivati importati nell'Unione europea (FLEGT)</w:t>
      </w:r>
      <w:r w:rsidRPr="000D7F9F">
        <w:rPr>
          <w:vertAlign w:val="superscript"/>
        </w:rPr>
        <w:footnoteReference w:id="1"/>
      </w:r>
      <w:r w:rsidRPr="000D7F9F">
        <w:t>,</w:t>
      </w:r>
    </w:p>
    <w:p w14:paraId="07723674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>vista la richiesta di approvazione presentata dal Consiglio a norma dell'articolo 207, paragrafo 4, primo comma, e dell'articolo 218, paragrafo 6, secondo comma, lettera a), del trattato sul funzionamento dell'Unione europea (C10</w:t>
      </w:r>
      <w:r w:rsidRPr="000D7F9F">
        <w:noBreakHyphen/>
        <w:t>0012/2025,</w:t>
      </w:r>
    </w:p>
    <w:p w14:paraId="439FBB7C" w14:textId="1B3BB6AF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 xml:space="preserve">vista la sua risoluzione non legislativa del </w:t>
      </w:r>
      <w:r w:rsidR="00E571DA" w:rsidRPr="000D7F9F">
        <w:t>17 giugno 2025</w:t>
      </w:r>
      <w:r w:rsidRPr="000D7F9F">
        <w:rPr>
          <w:vertAlign w:val="superscript"/>
        </w:rPr>
        <w:footnoteReference w:id="2"/>
      </w:r>
      <w:r w:rsidRPr="000D7F9F">
        <w:t xml:space="preserve"> sul progetto di decisione,</w:t>
      </w:r>
    </w:p>
    <w:p w14:paraId="61E8587D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>visti l'articolo 107, paragrafi 1 e 4, e l'articolo 117, paragrafo 7, del suo regolamento,</w:t>
      </w:r>
    </w:p>
    <w:p w14:paraId="2997A873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 xml:space="preserve">visto il parere della commissione per lo </w:t>
      </w:r>
      <w:r w:rsidRPr="000D7F9F">
        <w:rPr>
          <w:color w:val="000000"/>
        </w:rPr>
        <w:t>sviluppo,</w:t>
      </w:r>
    </w:p>
    <w:p w14:paraId="3A2612FA" w14:textId="77777777" w:rsidR="00DE38F3" w:rsidRPr="000D7F9F" w:rsidRDefault="00DE38F3" w:rsidP="00DE38F3">
      <w:pPr>
        <w:pStyle w:val="NormalHanging12a"/>
      </w:pPr>
      <w:r w:rsidRPr="000D7F9F">
        <w:t>–</w:t>
      </w:r>
      <w:r w:rsidRPr="000D7F9F">
        <w:tab/>
        <w:t>vista la raccomandazione della commissione per il commercio internazionale (A10-0089/2025),</w:t>
      </w:r>
    </w:p>
    <w:p w14:paraId="61B2DA6F" w14:textId="77777777" w:rsidR="00DE38F3" w:rsidRPr="000D7F9F" w:rsidRDefault="00DE38F3" w:rsidP="00DE38F3">
      <w:pPr>
        <w:pStyle w:val="NormalHanging12a"/>
      </w:pPr>
      <w:r w:rsidRPr="000D7F9F">
        <w:lastRenderedPageBreak/>
        <w:t>1.</w:t>
      </w:r>
      <w:r w:rsidRPr="000D7F9F">
        <w:tab/>
        <w:t>dà la sua approvazione alla risoluzione dell'accordo;</w:t>
      </w:r>
    </w:p>
    <w:p w14:paraId="002CD0B8" w14:textId="64D4CA01" w:rsidR="00DE38F3" w:rsidRPr="000D7F9F" w:rsidRDefault="00DE38F3" w:rsidP="007B5FCC">
      <w:pPr>
        <w:pStyle w:val="NormalHanging12a"/>
      </w:pPr>
      <w:r w:rsidRPr="000D7F9F">
        <w:t>2.</w:t>
      </w:r>
      <w:r w:rsidRPr="000D7F9F">
        <w:tab/>
        <w:t>incarica la sua Presidente di trasmettere la posizione del Parlamento al Consiglio e alla Commissione nonché ai governi e ai parlamenti degli Stati membri e della Repubblica del Cameru</w:t>
      </w:r>
      <w:r w:rsidR="007B5FCC" w:rsidRPr="000D7F9F">
        <w:t>n.</w:t>
      </w:r>
    </w:p>
    <w:p w14:paraId="58EDC072" w14:textId="77777777" w:rsidR="007B5FCC" w:rsidRPr="000D7F9F" w:rsidRDefault="007B5FCC" w:rsidP="007B5FCC">
      <w:pPr>
        <w:pStyle w:val="NormalHanging12a"/>
      </w:pPr>
    </w:p>
    <w:sectPr w:rsidR="007B5FCC" w:rsidRPr="000D7F9F" w:rsidSect="00AB10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E5D7" w14:textId="77777777" w:rsidR="00BB6805" w:rsidRPr="00AB10A6" w:rsidRDefault="00BB6805">
      <w:r w:rsidRPr="00AB10A6">
        <w:separator/>
      </w:r>
    </w:p>
  </w:endnote>
  <w:endnote w:type="continuationSeparator" w:id="0">
    <w:p w14:paraId="6D86FDD3" w14:textId="77777777" w:rsidR="00BB6805" w:rsidRPr="00AB10A6" w:rsidRDefault="00BB6805">
      <w:r w:rsidRPr="00AB10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2D7A9" w14:textId="77777777" w:rsidR="00064002" w:rsidRPr="00AB10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2AFDA" w14:textId="77777777" w:rsidR="00064002" w:rsidRPr="00AB10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75B3D" w14:textId="77777777" w:rsidR="00064002" w:rsidRPr="00AB10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19949" w14:textId="77777777" w:rsidR="00BB6805" w:rsidRPr="00AB10A6" w:rsidRDefault="00BB6805">
      <w:r w:rsidRPr="00AB10A6">
        <w:separator/>
      </w:r>
    </w:p>
  </w:footnote>
  <w:footnote w:type="continuationSeparator" w:id="0">
    <w:p w14:paraId="3DD816E9" w14:textId="77777777" w:rsidR="00BB6805" w:rsidRPr="00AB10A6" w:rsidRDefault="00BB6805">
      <w:r w:rsidRPr="00AB10A6">
        <w:continuationSeparator/>
      </w:r>
    </w:p>
  </w:footnote>
  <w:footnote w:id="1">
    <w:p w14:paraId="59A41F1A" w14:textId="528527D5" w:rsidR="00DE38F3" w:rsidRPr="00AB10A6" w:rsidRDefault="00DE38F3" w:rsidP="00AB10A6">
      <w:pPr>
        <w:pStyle w:val="FootnoteText"/>
        <w:ind w:left="567" w:hanging="567"/>
        <w:rPr>
          <w:sz w:val="24"/>
          <w:lang w:val="it-IT"/>
        </w:rPr>
      </w:pPr>
      <w:r w:rsidRPr="00AB10A6">
        <w:rPr>
          <w:rStyle w:val="FootnoteReference"/>
          <w:sz w:val="24"/>
          <w:lang w:val="it-IT"/>
        </w:rPr>
        <w:footnoteRef/>
      </w:r>
      <w:r w:rsidR="00AB10A6" w:rsidRPr="00AB10A6">
        <w:rPr>
          <w:sz w:val="24"/>
          <w:lang w:val="it-IT"/>
        </w:rPr>
        <w:t xml:space="preserve"> </w:t>
      </w:r>
      <w:r w:rsidR="00AB10A6" w:rsidRPr="00AB10A6">
        <w:rPr>
          <w:sz w:val="24"/>
          <w:lang w:val="it-IT"/>
        </w:rPr>
        <w:tab/>
      </w:r>
      <w:r w:rsidRPr="00AB10A6">
        <w:rPr>
          <w:sz w:val="24"/>
          <w:lang w:val="it-IT"/>
        </w:rPr>
        <w:t>GU L 92 del 6.4.2011, pag. 4</w:t>
      </w:r>
      <w:r w:rsidR="00E571DA">
        <w:rPr>
          <w:sz w:val="24"/>
          <w:lang w:val="it-IT"/>
        </w:rPr>
        <w:t xml:space="preserve">, </w:t>
      </w:r>
      <w:r w:rsidR="00E571DA" w:rsidRPr="00E571DA">
        <w:rPr>
          <w:sz w:val="24"/>
          <w:lang w:val="it-IT"/>
        </w:rPr>
        <w:t xml:space="preserve">ELI: </w:t>
      </w:r>
      <w:hyperlink r:id="rId1" w:history="1">
        <w:r w:rsidR="00E571DA" w:rsidRPr="00E571DA">
          <w:rPr>
            <w:rStyle w:val="Hyperlink"/>
            <w:sz w:val="24"/>
            <w:lang w:val="it-IT"/>
          </w:rPr>
          <w:t>http://data.europa.eu/eli/agree_internation/2011/201/oj</w:t>
        </w:r>
      </w:hyperlink>
      <w:r w:rsidRPr="00AB10A6">
        <w:rPr>
          <w:sz w:val="24"/>
          <w:lang w:val="it-IT"/>
        </w:rPr>
        <w:t>.</w:t>
      </w:r>
    </w:p>
  </w:footnote>
  <w:footnote w:id="2">
    <w:p w14:paraId="084A168E" w14:textId="14EFC4D6" w:rsidR="00DE38F3" w:rsidRPr="00AB10A6" w:rsidRDefault="00DE38F3" w:rsidP="00AB10A6">
      <w:pPr>
        <w:pStyle w:val="FootnoteText"/>
        <w:ind w:left="567" w:hanging="567"/>
        <w:rPr>
          <w:sz w:val="24"/>
          <w:lang w:val="it-IT"/>
        </w:rPr>
      </w:pPr>
      <w:r w:rsidRPr="00AB10A6">
        <w:rPr>
          <w:rStyle w:val="FootnoteReference"/>
          <w:sz w:val="24"/>
          <w:lang w:val="it-IT"/>
        </w:rPr>
        <w:footnoteRef/>
      </w:r>
      <w:r w:rsidR="00AB10A6" w:rsidRPr="00AB10A6">
        <w:rPr>
          <w:sz w:val="24"/>
          <w:lang w:val="it-IT"/>
        </w:rPr>
        <w:t xml:space="preserve"> </w:t>
      </w:r>
      <w:r w:rsidR="00AB10A6" w:rsidRPr="00AB10A6">
        <w:rPr>
          <w:sz w:val="24"/>
          <w:lang w:val="it-IT"/>
        </w:rPr>
        <w:tab/>
      </w:r>
      <w:r w:rsidRPr="00AB10A6">
        <w:rPr>
          <w:sz w:val="24"/>
          <w:lang w:val="it-IT"/>
        </w:rPr>
        <w:t>Testi approvati, P10_</w:t>
      </w:r>
      <w:proofErr w:type="gramStart"/>
      <w:r w:rsidRPr="00AB10A6">
        <w:rPr>
          <w:sz w:val="24"/>
          <w:lang w:val="it-IT"/>
        </w:rPr>
        <w:t>TA(</w:t>
      </w:r>
      <w:proofErr w:type="gramEnd"/>
      <w:r w:rsidRPr="00AB10A6">
        <w:rPr>
          <w:sz w:val="24"/>
          <w:lang w:val="it-IT"/>
        </w:rPr>
        <w:t>2025)0</w:t>
      </w:r>
      <w:r w:rsidR="00E076F4">
        <w:rPr>
          <w:sz w:val="24"/>
          <w:lang w:val="it-IT"/>
        </w:rPr>
        <w:t>119</w:t>
      </w:r>
      <w:r w:rsidRPr="00AB10A6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D5F52" w14:textId="77777777" w:rsidR="00064002" w:rsidRPr="00AB10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65E39" w14:textId="77777777" w:rsidR="00064002" w:rsidRPr="00AB10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0EC71" w14:textId="77777777" w:rsidR="00064002" w:rsidRPr="00AB10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IT"/>
    <w:docVar w:name="dvnumam" w:val="0"/>
    <w:docVar w:name="dvpe" w:val="766.977"/>
    <w:docVar w:name="dvrapporteur" w:val="Relatrice: "/>
    <w:docVar w:name="dvstar" w:val="***"/>
    <w:docVar w:name="dvtitre" w:val="Risoluzione legislativa del Parlamento europeo del ... giugno 2025 concernente il progetto di decisione del Consiglio relativa alla risoluzione dell'accordo volontario di partenariato tra l'Unione europea e la Repubblica del Camerun sull'applicazione delle normative nel settore forestale, sulla governance e sul commercio del legname e dei suoi derivati importati nell'Unione europea(05673/2025 – C10-0012/2025 – 2024/0245(NLE))"/>
  </w:docVars>
  <w:rsids>
    <w:rsidRoot w:val="00BB6805"/>
    <w:rsid w:val="00002272"/>
    <w:rsid w:val="00064002"/>
    <w:rsid w:val="000677B9"/>
    <w:rsid w:val="000831BA"/>
    <w:rsid w:val="000A42CC"/>
    <w:rsid w:val="000D7F9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79C"/>
    <w:rsid w:val="00731ADD"/>
    <w:rsid w:val="00734777"/>
    <w:rsid w:val="00747932"/>
    <w:rsid w:val="00751A4A"/>
    <w:rsid w:val="00756632"/>
    <w:rsid w:val="00762C74"/>
    <w:rsid w:val="00786EC0"/>
    <w:rsid w:val="007B5FC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0A6"/>
    <w:rsid w:val="00AB441E"/>
    <w:rsid w:val="00AB6293"/>
    <w:rsid w:val="00AE0928"/>
    <w:rsid w:val="00AF3B82"/>
    <w:rsid w:val="00B12E95"/>
    <w:rsid w:val="00B22876"/>
    <w:rsid w:val="00B558F0"/>
    <w:rsid w:val="00BB680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8F3"/>
    <w:rsid w:val="00E076F4"/>
    <w:rsid w:val="00E365E1"/>
    <w:rsid w:val="00E571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49490"/>
  <w15:chartTrackingRefBased/>
  <w15:docId w15:val="{97D56BAF-670D-4C2A-A44D-D539C90B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E38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E38F3"/>
    <w:pPr>
      <w:spacing w:before="480" w:after="240"/>
    </w:pPr>
  </w:style>
  <w:style w:type="paragraph" w:customStyle="1" w:styleId="PageHeading">
    <w:name w:val="PageHeading"/>
    <w:basedOn w:val="Normal"/>
    <w:rsid w:val="00DE38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E38F3"/>
    <w:rPr>
      <w:b/>
    </w:rPr>
  </w:style>
  <w:style w:type="paragraph" w:customStyle="1" w:styleId="NormalHanging12a">
    <w:name w:val="NormalHanging12a"/>
    <w:basedOn w:val="Normal"/>
    <w:rsid w:val="00DE38F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E38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38F3"/>
    <w:rPr>
      <w:sz w:val="24"/>
      <w:lang w:val="it-IT"/>
    </w:rPr>
  </w:style>
  <w:style w:type="paragraph" w:customStyle="1" w:styleId="EPFooter">
    <w:name w:val="EPFooter"/>
    <w:basedOn w:val="Normal"/>
    <w:rsid w:val="00DE38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DE38F3"/>
    <w:pPr>
      <w:spacing w:after="480"/>
    </w:pPr>
  </w:style>
  <w:style w:type="paragraph" w:customStyle="1" w:styleId="NormalBoldCenter">
    <w:name w:val="NormalBoldCenter"/>
    <w:basedOn w:val="Normal"/>
    <w:rsid w:val="00DE38F3"/>
    <w:pPr>
      <w:jc w:val="center"/>
    </w:pPr>
    <w:rPr>
      <w:b/>
    </w:rPr>
  </w:style>
  <w:style w:type="paragraph" w:customStyle="1" w:styleId="Footprint12b">
    <w:name w:val="Footprint12b"/>
    <w:basedOn w:val="Normal"/>
    <w:rsid w:val="00DE38F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E38F3"/>
    <w:rPr>
      <w:szCs w:val="24"/>
    </w:rPr>
  </w:style>
  <w:style w:type="character" w:styleId="Hyperlink">
    <w:name w:val="Hyperlink"/>
    <w:basedOn w:val="DefaultParagraphFont"/>
    <w:rsid w:val="00DE38F3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E38F3"/>
    <w:pPr>
      <w:spacing w:after="240"/>
    </w:pPr>
  </w:style>
  <w:style w:type="paragraph" w:styleId="BalloonText">
    <w:name w:val="Balloon Text"/>
    <w:basedOn w:val="Normal"/>
    <w:link w:val="BalloonTextChar"/>
    <w:rsid w:val="000D7F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7F9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5D571-4AEF-4302-A536-A70B423FE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AR_er</cp:lastModifiedBy>
  <cp:revision>2</cp:revision>
  <cp:lastPrinted>2004-11-19T15:42:00Z</cp:lastPrinted>
  <dcterms:created xsi:type="dcterms:W3CDTF">2025-06-17T15:40:00Z</dcterms:created>
  <dcterms:modified xsi:type="dcterms:W3CDTF">2025-06-17T15:40:00Z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