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04E5" w14:paraId="30B20C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E18212" w14:textId="77777777" w:rsidR="00751A4A" w:rsidRPr="002904E5" w:rsidRDefault="00CD6E21" w:rsidP="0010095E">
            <w:pPr>
              <w:pStyle w:val="EPName"/>
            </w:pPr>
            <w:r w:rsidRPr="002904E5">
              <w:t>Европейски</w:t>
            </w:r>
            <w:r w:rsidR="00B565EB" w:rsidRPr="002904E5">
              <w:t xml:space="preserve"> парламент</w:t>
            </w:r>
          </w:p>
          <w:p w14:paraId="1C47AA82" w14:textId="77777777" w:rsidR="00751A4A" w:rsidRPr="002904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04E5">
              <w:t>2024</w:t>
            </w:r>
            <w:r w:rsidR="00CD6E21">
              <w:t> – </w:t>
            </w:r>
            <w:r w:rsidR="00817416" w:rsidRPr="002904E5">
              <w:t>202</w:t>
            </w:r>
            <w:r w:rsidRPr="002904E5">
              <w:t>9</w:t>
            </w:r>
          </w:p>
        </w:tc>
        <w:tc>
          <w:tcPr>
            <w:tcW w:w="2268" w:type="dxa"/>
            <w:shd w:val="clear" w:color="auto" w:fill="auto"/>
          </w:tcPr>
          <w:p w14:paraId="0464F906" w14:textId="77777777" w:rsidR="00751A4A" w:rsidRPr="002904E5" w:rsidRDefault="00187494" w:rsidP="0010095E">
            <w:pPr>
              <w:pStyle w:val="EPLogo"/>
            </w:pPr>
            <w:r w:rsidRPr="002904E5">
              <w:rPr>
                <w:noProof/>
                <w:lang w:val="en-GB"/>
              </w:rPr>
              <w:drawing>
                <wp:inline distT="0" distB="0" distL="0" distR="0" wp14:anchorId="05EBDA13" wp14:editId="4419B2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9E5811" w14:textId="77777777" w:rsidR="00D058B8" w:rsidRPr="002904E5" w:rsidRDefault="00D058B8" w:rsidP="004C5D52">
      <w:pPr>
        <w:pStyle w:val="LineTop"/>
      </w:pPr>
    </w:p>
    <w:p w14:paraId="0AA555A0" w14:textId="77777777" w:rsidR="00680577" w:rsidRPr="002904E5" w:rsidRDefault="00B565EB" w:rsidP="00680577">
      <w:pPr>
        <w:pStyle w:val="EPBodyTA1"/>
      </w:pPr>
      <w:r w:rsidRPr="002904E5">
        <w:t>ПРИЕТИ ТЕКСТОВЕ</w:t>
      </w:r>
    </w:p>
    <w:p w14:paraId="03D29F9D" w14:textId="77777777" w:rsidR="00D058B8" w:rsidRPr="002904E5" w:rsidRDefault="00D058B8" w:rsidP="00D058B8">
      <w:pPr>
        <w:pStyle w:val="LineBottom"/>
      </w:pPr>
    </w:p>
    <w:p w14:paraId="4241FE43" w14:textId="00E99DBD" w:rsidR="00B565EB" w:rsidRPr="002904E5" w:rsidRDefault="00B565EB" w:rsidP="00B565EB">
      <w:pPr>
        <w:pStyle w:val="ATHeading1"/>
      </w:pPr>
      <w:bookmarkStart w:id="0" w:name="TANumber"/>
      <w:r w:rsidRPr="002904E5">
        <w:t>P10_TA(2025)0</w:t>
      </w:r>
      <w:r w:rsidR="008B66D2">
        <w:rPr>
          <w:lang w:val="en-GB"/>
        </w:rPr>
        <w:t>12</w:t>
      </w:r>
      <w:r w:rsidRPr="002904E5">
        <w:t>0</w:t>
      </w:r>
      <w:bookmarkEnd w:id="0"/>
    </w:p>
    <w:p w14:paraId="78C41AF7" w14:textId="00711F8F" w:rsidR="00B565EB" w:rsidRPr="002904E5" w:rsidRDefault="00060256" w:rsidP="00060256">
      <w:pPr>
        <w:pStyle w:val="ATHeading2"/>
      </w:pPr>
      <w:r w:rsidRPr="00060256">
        <w:t xml:space="preserve">Избирателни права на мобилните граждани на Съюза </w:t>
      </w:r>
      <w:r w:rsidR="00F45DEB">
        <w:t>при</w:t>
      </w:r>
      <w:r w:rsidRPr="00060256">
        <w:t xml:space="preserve"> изборите за Европейски парламент</w:t>
      </w:r>
    </w:p>
    <w:p w14:paraId="164B72A4" w14:textId="77777777" w:rsidR="00B565EB" w:rsidRPr="002904E5" w:rsidRDefault="00B565EB" w:rsidP="00B565EB">
      <w:pPr>
        <w:rPr>
          <w:i/>
          <w:vanish/>
        </w:rPr>
      </w:pPr>
      <w:r w:rsidRPr="002904E5">
        <w:rPr>
          <w:i/>
        </w:rPr>
        <w:fldChar w:fldCharType="begin"/>
      </w:r>
      <w:r w:rsidRPr="002904E5">
        <w:rPr>
          <w:i/>
        </w:rPr>
        <w:instrText xml:space="preserve"> TC"(</w:instrText>
      </w:r>
      <w:bookmarkStart w:id="1" w:name="DocNumber"/>
      <w:r w:rsidRPr="002904E5">
        <w:rPr>
          <w:i/>
        </w:rPr>
        <w:instrText>A10-0090/2025</w:instrText>
      </w:r>
      <w:bookmarkEnd w:id="1"/>
      <w:r w:rsidRPr="002904E5">
        <w:rPr>
          <w:i/>
        </w:rPr>
        <w:instrText xml:space="preserve"> - Докладчик: Свен Зимон)"\l3 \n&gt; \* MERGEFORMAT </w:instrText>
      </w:r>
      <w:r w:rsidRPr="002904E5">
        <w:rPr>
          <w:i/>
        </w:rPr>
        <w:fldChar w:fldCharType="end"/>
      </w:r>
    </w:p>
    <w:p w14:paraId="6779A942" w14:textId="77777777" w:rsidR="00B565EB" w:rsidRPr="002904E5" w:rsidRDefault="00B565EB" w:rsidP="00B565EB">
      <w:pPr>
        <w:rPr>
          <w:vanish/>
        </w:rPr>
      </w:pPr>
      <w:bookmarkStart w:id="2" w:name="Commission"/>
      <w:r w:rsidRPr="002904E5">
        <w:rPr>
          <w:vanish/>
        </w:rPr>
        <w:t>Комисия по конституционни въпроси</w:t>
      </w:r>
      <w:bookmarkEnd w:id="2"/>
    </w:p>
    <w:p w14:paraId="415F4535" w14:textId="77777777" w:rsidR="00B565EB" w:rsidRPr="002904E5" w:rsidRDefault="00B565EB" w:rsidP="00B565EB">
      <w:pPr>
        <w:rPr>
          <w:vanish/>
        </w:rPr>
      </w:pPr>
      <w:bookmarkStart w:id="3" w:name="PE"/>
      <w:r w:rsidRPr="002904E5">
        <w:rPr>
          <w:vanish/>
        </w:rPr>
        <w:t>PE767.903</w:t>
      </w:r>
      <w:bookmarkEnd w:id="3"/>
    </w:p>
    <w:p w14:paraId="7EEEE23C" w14:textId="0ED46E18" w:rsidR="00B565EB" w:rsidRPr="002904E5" w:rsidRDefault="00B565EB" w:rsidP="00E446BD">
      <w:pPr>
        <w:pStyle w:val="ATHeading3"/>
      </w:pPr>
      <w:bookmarkStart w:id="4" w:name="Sujet"/>
      <w:r w:rsidRPr="002904E5">
        <w:t>Законодателна резолюция</w:t>
      </w:r>
      <w:r w:rsidR="00E446BD">
        <w:t xml:space="preserve"> на Европейския парламент от 17</w:t>
      </w:r>
      <w:r w:rsidRPr="002904E5">
        <w:t xml:space="preserve"> </w:t>
      </w:r>
      <w:r w:rsidR="00CD6E21">
        <w:t xml:space="preserve">юни </w:t>
      </w:r>
      <w:r w:rsidRPr="002904E5">
        <w:t xml:space="preserve">2025 г. относно </w:t>
      </w:r>
      <w:r w:rsidR="00E446BD">
        <w:t>проекта</w:t>
      </w:r>
      <w:r w:rsidRPr="002904E5">
        <w:t xml:space="preserve"> на Съвета за определяне на условията и реда за упражняване на правото да гласуват и да се кандидатират на избори за</w:t>
      </w:r>
      <w:bookmarkStart w:id="5" w:name="_GoBack"/>
      <w:bookmarkEnd w:id="5"/>
      <w:r w:rsidRPr="002904E5">
        <w:t xml:space="preserve"> Европейски парламент от граждани на Съюза, пребиваващи в държава членка, на която не са граждани (преработен текст)</w:t>
      </w:r>
      <w:bookmarkEnd w:id="4"/>
      <w:r w:rsidRPr="002904E5">
        <w:t xml:space="preserve"> </w:t>
      </w:r>
      <w:bookmarkStart w:id="6" w:name="References"/>
      <w:r w:rsidRPr="002904E5">
        <w:t>(09789/2024 – C10-0001/2024– 2021/0372(CNS))</w:t>
      </w:r>
      <w:bookmarkEnd w:id="6"/>
    </w:p>
    <w:p w14:paraId="2D6A0BCA" w14:textId="77777777" w:rsidR="00C911C7" w:rsidRPr="002904E5" w:rsidRDefault="00C911C7" w:rsidP="00E446BD">
      <w:pPr>
        <w:pStyle w:val="NormalBold"/>
      </w:pPr>
      <w:r w:rsidRPr="002904E5">
        <w:t xml:space="preserve">(Специална законодателна процедура – </w:t>
      </w:r>
      <w:r w:rsidR="00E446BD" w:rsidRPr="00E446BD">
        <w:t>повторна</w:t>
      </w:r>
      <w:r w:rsidR="00E446BD">
        <w:t xml:space="preserve"> </w:t>
      </w:r>
      <w:r w:rsidRPr="002904E5">
        <w:t>консултация – преработка)</w:t>
      </w:r>
    </w:p>
    <w:p w14:paraId="5852FEC0" w14:textId="77777777" w:rsidR="00C911C7" w:rsidRPr="002904E5" w:rsidRDefault="00C911C7" w:rsidP="00C911C7">
      <w:pPr>
        <w:pStyle w:val="EPComma"/>
      </w:pPr>
      <w:r w:rsidRPr="002904E5">
        <w:rPr>
          <w:i/>
        </w:rPr>
        <w:t>Европейският парламент</w:t>
      </w:r>
      <w:r w:rsidRPr="002904E5">
        <w:t>,</w:t>
      </w:r>
    </w:p>
    <w:p w14:paraId="0303F8B3" w14:textId="77777777" w:rsidR="00C911C7" w:rsidRPr="002904E5" w:rsidRDefault="00C911C7" w:rsidP="00C911C7">
      <w:pPr>
        <w:pStyle w:val="NormalHanging12a"/>
      </w:pPr>
      <w:r w:rsidRPr="002904E5">
        <w:t>–</w:t>
      </w:r>
      <w:r w:rsidRPr="002904E5">
        <w:tab/>
        <w:t>като взе предвид проекта на Съвета (09789/2024),</w:t>
      </w:r>
    </w:p>
    <w:p w14:paraId="4A68A28D" w14:textId="77777777" w:rsidR="00C911C7" w:rsidRDefault="00C911C7" w:rsidP="00C911C7">
      <w:pPr>
        <w:pStyle w:val="NormalHanging12a"/>
      </w:pPr>
      <w:r w:rsidRPr="002904E5">
        <w:t>–</w:t>
      </w:r>
      <w:r w:rsidRPr="002904E5">
        <w:tab/>
        <w:t>като взе предвид предложението на Комисията до Съвета (COM(2021)0732),</w:t>
      </w:r>
    </w:p>
    <w:p w14:paraId="2B30C58E" w14:textId="77777777" w:rsidR="00E446BD" w:rsidRPr="00E446BD" w:rsidRDefault="00E446BD" w:rsidP="00E446BD">
      <w:pPr>
        <w:pStyle w:val="NormalHanging12a"/>
      </w:pPr>
      <w:r w:rsidRPr="002904E5">
        <w:t>–</w:t>
      </w:r>
      <w:r w:rsidRPr="002904E5">
        <w:tab/>
      </w:r>
      <w:r w:rsidRPr="00E446BD">
        <w:t xml:space="preserve">като </w:t>
      </w:r>
      <w:r>
        <w:t>взе предвид своята позиция от 14</w:t>
      </w:r>
      <w:r w:rsidRPr="00E446BD">
        <w:t xml:space="preserve"> </w:t>
      </w:r>
      <w:r>
        <w:t>февруари 2023</w:t>
      </w:r>
      <w:r w:rsidRPr="00E446BD">
        <w:t> г.</w:t>
      </w:r>
      <w:r w:rsidRPr="00E446BD">
        <w:rPr>
          <w:vertAlign w:val="superscript"/>
          <w:lang w:val="en-GB"/>
        </w:rPr>
        <w:footnoteReference w:id="1"/>
      </w:r>
      <w:r>
        <w:t>,</w:t>
      </w:r>
    </w:p>
    <w:p w14:paraId="0917AA43" w14:textId="77777777" w:rsidR="00C911C7" w:rsidRPr="002904E5" w:rsidRDefault="00C911C7" w:rsidP="00C911C7">
      <w:pPr>
        <w:pStyle w:val="NormalHanging12a"/>
      </w:pPr>
      <w:r w:rsidRPr="002904E5">
        <w:t>–</w:t>
      </w:r>
      <w:r w:rsidRPr="002904E5">
        <w:tab/>
        <w:t>като взе предвид член 22, параграф 2 от Договора за функционирането на Европейския съюз</w:t>
      </w:r>
      <w:r w:rsidR="00CD6E21">
        <w:t xml:space="preserve"> (ДФЕС)</w:t>
      </w:r>
      <w:r w:rsidRPr="002904E5">
        <w:t xml:space="preserve">, съгласно който Съветът </w:t>
      </w:r>
      <w:r w:rsidR="00E446BD">
        <w:t xml:space="preserve">отново </w:t>
      </w:r>
      <w:r w:rsidRPr="002904E5">
        <w:t>се е консултирал с него (C10-0001/2024),</w:t>
      </w:r>
    </w:p>
    <w:p w14:paraId="6BEB7F5D" w14:textId="77777777" w:rsidR="00C911C7" w:rsidRPr="002904E5" w:rsidRDefault="00C911C7" w:rsidP="00C911C7">
      <w:pPr>
        <w:pStyle w:val="NormalHanging12a"/>
      </w:pPr>
      <w:r w:rsidRPr="002904E5">
        <w:t>–</w:t>
      </w:r>
      <w:r w:rsidRPr="002904E5">
        <w:tab/>
        <w:t>като взе предвид Междуинституционалното споразумение от 28 ноември 2001 г. относно по-структурирано използване на техниката за преработване на нормативни актове</w:t>
      </w:r>
      <w:r w:rsidRPr="002904E5">
        <w:rPr>
          <w:rStyle w:val="FootnoteReference"/>
        </w:rPr>
        <w:footnoteReference w:id="2"/>
      </w:r>
      <w:r w:rsidRPr="002904E5">
        <w:t>,</w:t>
      </w:r>
    </w:p>
    <w:p w14:paraId="44820760" w14:textId="77777777" w:rsidR="00C911C7" w:rsidRPr="002904E5" w:rsidRDefault="00C911C7" w:rsidP="00C911C7">
      <w:pPr>
        <w:pStyle w:val="NormalHanging12a"/>
      </w:pPr>
      <w:r w:rsidRPr="002904E5">
        <w:t>–</w:t>
      </w:r>
      <w:r w:rsidRPr="002904E5">
        <w:tab/>
        <w:t>като взе предвид писмото на комисията по правни въпроси от 8 ноември 2022 г. до комисията по конституционни въпроси съгласно член 113, параграф 3 от своя Правилник за дейността,</w:t>
      </w:r>
    </w:p>
    <w:p w14:paraId="4B61B9A1" w14:textId="27D93711" w:rsidR="00C911C7" w:rsidRPr="002904E5" w:rsidRDefault="00C911C7" w:rsidP="00C911C7">
      <w:pPr>
        <w:pStyle w:val="NormalHanging12a"/>
      </w:pPr>
      <w:r w:rsidRPr="002904E5">
        <w:t>–</w:t>
      </w:r>
      <w:r w:rsidRPr="002904E5">
        <w:tab/>
        <w:t>като взе предвид членове 113</w:t>
      </w:r>
      <w:r w:rsidR="00E446BD">
        <w:t>,</w:t>
      </w:r>
      <w:r w:rsidRPr="002904E5">
        <w:t xml:space="preserve"> 84 </w:t>
      </w:r>
      <w:r w:rsidR="00E446BD">
        <w:t xml:space="preserve">и 86 </w:t>
      </w:r>
      <w:r w:rsidRPr="002904E5">
        <w:t>от своя Правилник за дейността,</w:t>
      </w:r>
    </w:p>
    <w:p w14:paraId="7F1B2176" w14:textId="59FACD72" w:rsidR="00C911C7" w:rsidRPr="002904E5" w:rsidRDefault="00C911C7" w:rsidP="00C911C7">
      <w:pPr>
        <w:pStyle w:val="NormalHanging12a"/>
      </w:pPr>
      <w:r w:rsidRPr="002904E5">
        <w:t>–</w:t>
      </w:r>
      <w:r w:rsidRPr="002904E5">
        <w:tab/>
        <w:t xml:space="preserve">като взе предвид писмото на комисията по граждански свободи, правосъдие и </w:t>
      </w:r>
      <w:r w:rsidRPr="002904E5">
        <w:lastRenderedPageBreak/>
        <w:t>вътрешни работи</w:t>
      </w:r>
      <w:r w:rsidR="00F45DEB">
        <w:t>,</w:t>
      </w:r>
    </w:p>
    <w:p w14:paraId="4EDFB31D" w14:textId="77777777" w:rsidR="00C911C7" w:rsidRPr="002904E5" w:rsidRDefault="00C911C7" w:rsidP="00C911C7">
      <w:pPr>
        <w:pStyle w:val="NormalHanging12a"/>
      </w:pPr>
      <w:r w:rsidRPr="002904E5">
        <w:t>–</w:t>
      </w:r>
      <w:r w:rsidRPr="002904E5">
        <w:tab/>
        <w:t>като взе предвид доклада на комисията по конституционни въпроси (A10-0090/2025),</w:t>
      </w:r>
    </w:p>
    <w:p w14:paraId="76E73420" w14:textId="77777777" w:rsidR="00C911C7" w:rsidRPr="002904E5" w:rsidRDefault="00C911C7" w:rsidP="00C911C7">
      <w:pPr>
        <w:pStyle w:val="NormalHanging12a"/>
      </w:pPr>
      <w:r w:rsidRPr="002904E5">
        <w:t>А.</w:t>
      </w:r>
      <w:r w:rsidRPr="002904E5">
        <w:tab/>
        <w:t>като има предвид, че съгласно становището на консултативната работна група на правните служби на Европейския парламент, Съвета и Комисията предложението на Комисията не съдържа никакви изменения по същество освен тези, които са идентифицирани като такива в предложението, и че по отношение на кодификацията на непроменените разпоредби на предишните актове с въпросните изменения предложението се свежда до обикновена кодификация на съществуващите актове, без промяна по същество;</w:t>
      </w:r>
    </w:p>
    <w:p w14:paraId="1EC7B29A" w14:textId="77777777" w:rsidR="00C911C7" w:rsidRPr="002904E5" w:rsidRDefault="00C911C7" w:rsidP="00C911C7">
      <w:pPr>
        <w:pStyle w:val="NormalHanging12a"/>
      </w:pPr>
      <w:r w:rsidRPr="002904E5">
        <w:t>1.</w:t>
      </w:r>
      <w:r w:rsidRPr="002904E5">
        <w:tab/>
        <w:t>одобрява проекта на Съвета във вида, в който е адаптиран към препоръките на консултативната работна група на правните служби на Европейския парламент, Съвета и Комисията;</w:t>
      </w:r>
    </w:p>
    <w:p w14:paraId="6E1B84E6" w14:textId="53224644" w:rsidR="00C911C7" w:rsidRPr="002904E5" w:rsidRDefault="00C911C7" w:rsidP="00C911C7">
      <w:pPr>
        <w:pStyle w:val="NormalHanging12a"/>
      </w:pPr>
      <w:r w:rsidRPr="002904E5">
        <w:t>2.</w:t>
      </w:r>
      <w:r w:rsidRPr="002904E5">
        <w:tab/>
      </w:r>
      <w:r w:rsidR="00CD6E21">
        <w:t>и</w:t>
      </w:r>
      <w:r w:rsidRPr="002904E5">
        <w:t>зразява дълбоко съжаление, че Съветът, въпреки че официално спазва член 22, параграф 2 от ДФЕС, не е взел по никакъв смислен начин отношение по същността на становището на Парламента; посочва, че тази практика е показателна за по-широка тенденция, която се наблюдава през последните години, а именно, че по редица висящи специални законодателни процедури Съветът и Европейският съвет не си сътрудничат конструктивно и добросъвестно; припомня препоръките, съдържащи се в доклада му от 13 декември 2023 г., и отново призовава Съвета и Европейския съвет да си сътрудничат конструктивно за намирането на политически решения, които да бъдат в интерес на европейските граждани;</w:t>
      </w:r>
    </w:p>
    <w:p w14:paraId="30C66C48" w14:textId="77777777" w:rsidR="00C911C7" w:rsidRPr="002904E5" w:rsidRDefault="00C911C7" w:rsidP="00C911C7">
      <w:pPr>
        <w:pStyle w:val="NormalHanging12a"/>
      </w:pPr>
      <w:r w:rsidRPr="002904E5">
        <w:t>3.</w:t>
      </w:r>
      <w:r w:rsidRPr="002904E5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14:paraId="4734E265" w14:textId="2B3D020D" w:rsidR="00C911C7" w:rsidRPr="002904E5" w:rsidRDefault="00C911C7" w:rsidP="00E446BD">
      <w:pPr>
        <w:pStyle w:val="NormalHanging12a"/>
      </w:pPr>
      <w:r w:rsidRPr="002904E5">
        <w:t>4.</w:t>
      </w:r>
      <w:r w:rsidRPr="002904E5">
        <w:tab/>
        <w:t xml:space="preserve">призовава Съвета </w:t>
      </w:r>
      <w:r w:rsidR="00E446BD" w:rsidRPr="002904E5">
        <w:t xml:space="preserve">отново </w:t>
      </w:r>
      <w:r w:rsidRPr="002904E5">
        <w:t xml:space="preserve">да се консултира с него, в случай че възнамерява да внесе съществени изменения в </w:t>
      </w:r>
      <w:r w:rsidR="00E446BD" w:rsidRPr="00E446BD">
        <w:t>своя проект</w:t>
      </w:r>
      <w:r w:rsidRPr="002904E5">
        <w:t>;</w:t>
      </w:r>
    </w:p>
    <w:p w14:paraId="52DE072B" w14:textId="77777777" w:rsidR="002904E5" w:rsidRPr="002904E5" w:rsidRDefault="00C911C7" w:rsidP="002904E5">
      <w:pPr>
        <w:pStyle w:val="NormalHanging12a"/>
      </w:pPr>
      <w:r w:rsidRPr="002904E5">
        <w:t>5.</w:t>
      </w:r>
      <w:r w:rsidRPr="002904E5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AC5EB97" w14:textId="77777777" w:rsidR="00E365E1" w:rsidRPr="002904E5" w:rsidRDefault="00E365E1" w:rsidP="00C911C7"/>
    <w:sectPr w:rsidR="00E365E1" w:rsidRPr="002904E5" w:rsidSect="002904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1C3E7" w14:textId="77777777" w:rsidR="00B565EB" w:rsidRPr="002904E5" w:rsidRDefault="00B565EB">
      <w:r w:rsidRPr="002904E5">
        <w:separator/>
      </w:r>
    </w:p>
  </w:endnote>
  <w:endnote w:type="continuationSeparator" w:id="0">
    <w:p w14:paraId="1C1EF7D3" w14:textId="77777777" w:rsidR="00B565EB" w:rsidRPr="002904E5" w:rsidRDefault="00B565EB">
      <w:r w:rsidRPr="002904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04A57" w14:textId="77777777" w:rsidR="00064002" w:rsidRPr="002904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FDFDA" w14:textId="77777777" w:rsidR="00064002" w:rsidRPr="002904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87152" w14:textId="77777777" w:rsidR="00064002" w:rsidRPr="002904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8262E" w14:textId="77777777" w:rsidR="00B565EB" w:rsidRPr="002904E5" w:rsidRDefault="00B565EB">
      <w:r w:rsidRPr="002904E5">
        <w:separator/>
      </w:r>
    </w:p>
  </w:footnote>
  <w:footnote w:type="continuationSeparator" w:id="0">
    <w:p w14:paraId="32960F36" w14:textId="77777777" w:rsidR="00B565EB" w:rsidRPr="002904E5" w:rsidRDefault="00B565EB">
      <w:r w:rsidRPr="002904E5">
        <w:continuationSeparator/>
      </w:r>
    </w:p>
  </w:footnote>
  <w:footnote w:id="1">
    <w:p w14:paraId="365F4FC7" w14:textId="77777777" w:rsidR="00E446BD" w:rsidRPr="004D655E" w:rsidRDefault="00E446BD" w:rsidP="00E446BD">
      <w:pPr>
        <w:pStyle w:val="FootnoteText"/>
        <w:ind w:left="567" w:hanging="567"/>
        <w:rPr>
          <w:sz w:val="24"/>
          <w:lang w:val="en-GB"/>
        </w:rPr>
      </w:pPr>
      <w:r w:rsidRPr="004D655E">
        <w:rPr>
          <w:rStyle w:val="FootnoteReference"/>
          <w:sz w:val="24"/>
        </w:rPr>
        <w:footnoteRef/>
      </w:r>
      <w:r w:rsidRPr="004D655E">
        <w:rPr>
          <w:sz w:val="24"/>
        </w:rPr>
        <w:tab/>
      </w:r>
      <w:r w:rsidRPr="00E446BD">
        <w:rPr>
          <w:sz w:val="24"/>
          <w:lang w:val="bg-BG"/>
        </w:rPr>
        <w:t>O</w:t>
      </w:r>
      <w:r>
        <w:rPr>
          <w:sz w:val="24"/>
          <w:lang w:val="bg-BG"/>
        </w:rPr>
        <w:t>В</w:t>
      </w:r>
      <w:r w:rsidRPr="005A3EEC">
        <w:rPr>
          <w:sz w:val="24"/>
          <w:lang w:val="bg-BG"/>
        </w:rPr>
        <w:t xml:space="preserve"> C 283, 11.8.2023</w:t>
      </w:r>
      <w:r>
        <w:rPr>
          <w:sz w:val="24"/>
          <w:lang w:val="bg-BG"/>
        </w:rPr>
        <w:t> г.</w:t>
      </w:r>
      <w:r w:rsidRPr="005A3EEC">
        <w:rPr>
          <w:sz w:val="24"/>
          <w:lang w:val="bg-BG"/>
        </w:rPr>
        <w:t xml:space="preserve">, </w:t>
      </w:r>
      <w:r>
        <w:rPr>
          <w:sz w:val="24"/>
          <w:lang w:val="bg-BG"/>
        </w:rPr>
        <w:t>стр</w:t>
      </w:r>
      <w:r w:rsidRPr="005A3EEC">
        <w:rPr>
          <w:sz w:val="24"/>
          <w:lang w:val="bg-BG"/>
        </w:rPr>
        <w:t>. 76.</w:t>
      </w:r>
    </w:p>
  </w:footnote>
  <w:footnote w:id="2">
    <w:p w14:paraId="0184504D" w14:textId="77777777" w:rsidR="00C911C7" w:rsidRPr="002904E5" w:rsidRDefault="00C911C7" w:rsidP="002904E5">
      <w:pPr>
        <w:pStyle w:val="FootnoteText"/>
        <w:ind w:left="567" w:hanging="567"/>
        <w:rPr>
          <w:sz w:val="24"/>
          <w:lang w:val="bg-BG"/>
        </w:rPr>
      </w:pPr>
      <w:r w:rsidRPr="002904E5">
        <w:rPr>
          <w:rStyle w:val="FootnoteReference"/>
          <w:sz w:val="24"/>
          <w:lang w:val="bg-BG"/>
        </w:rPr>
        <w:footnoteRef/>
      </w:r>
      <w:r w:rsidR="002904E5" w:rsidRPr="002904E5">
        <w:rPr>
          <w:sz w:val="24"/>
          <w:lang w:val="bg-BG"/>
        </w:rPr>
        <w:t xml:space="preserve"> </w:t>
      </w:r>
      <w:r w:rsidR="002904E5" w:rsidRPr="002904E5">
        <w:rPr>
          <w:sz w:val="24"/>
          <w:lang w:val="bg-BG"/>
        </w:rPr>
        <w:tab/>
      </w:r>
      <w:r w:rsidRPr="002904E5">
        <w:rPr>
          <w:sz w:val="24"/>
          <w:lang w:val="bg-BG"/>
        </w:rPr>
        <w:t>ОВ C 77, 28.3.2002 г., стр.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2F90A" w14:textId="77777777" w:rsidR="00064002" w:rsidRPr="002904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CAA9" w14:textId="77777777" w:rsidR="00064002" w:rsidRPr="002904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976D6" w14:textId="77777777" w:rsidR="00064002" w:rsidRPr="002904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0/2025"/>
    <w:docVar w:name="dvlangue" w:val="BG"/>
    <w:docVar w:name="dvnumam" w:val="0"/>
    <w:docVar w:name="dvpe" w:val="767.903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директива на Съвета за определяне на условията и реда за упражняване на правото да гласуват и да се кандидатират на избори за Европейски парламент от граждани на Съюза, пребиваващи в държава членка, на която не са граждани (преработен текст)(09789/2024 – C10-0001/2024– 2021/0372(CNS))"/>
  </w:docVars>
  <w:rsids>
    <w:rsidRoot w:val="00B565EB"/>
    <w:rsid w:val="00002272"/>
    <w:rsid w:val="0006025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04E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EE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6D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5EB"/>
    <w:rsid w:val="00BD48FE"/>
    <w:rsid w:val="00BD7BD8"/>
    <w:rsid w:val="00BE6ADC"/>
    <w:rsid w:val="00C05BFE"/>
    <w:rsid w:val="00C23CD4"/>
    <w:rsid w:val="00C61C0C"/>
    <w:rsid w:val="00C911C7"/>
    <w:rsid w:val="00C941CB"/>
    <w:rsid w:val="00CC2357"/>
    <w:rsid w:val="00CD6E21"/>
    <w:rsid w:val="00CF071A"/>
    <w:rsid w:val="00D058B8"/>
    <w:rsid w:val="00D56C11"/>
    <w:rsid w:val="00D834A0"/>
    <w:rsid w:val="00D872DF"/>
    <w:rsid w:val="00D91E21"/>
    <w:rsid w:val="00DA7FCD"/>
    <w:rsid w:val="00E365E1"/>
    <w:rsid w:val="00E446BD"/>
    <w:rsid w:val="00E820A4"/>
    <w:rsid w:val="00EB006A"/>
    <w:rsid w:val="00EB4772"/>
    <w:rsid w:val="00ED169E"/>
    <w:rsid w:val="00ED4235"/>
    <w:rsid w:val="00F04346"/>
    <w:rsid w:val="00F075DC"/>
    <w:rsid w:val="00F149E9"/>
    <w:rsid w:val="00F45DE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B4330"/>
  <w15:chartTrackingRefBased/>
  <w15:docId w15:val="{8DFD6697-2FF2-4FFE-8A8D-D02235F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911C7"/>
    <w:rPr>
      <w:b/>
    </w:rPr>
  </w:style>
  <w:style w:type="paragraph" w:customStyle="1" w:styleId="NormalHanging12a">
    <w:name w:val="NormalHanging12a"/>
    <w:basedOn w:val="Normal"/>
    <w:link w:val="NormalHanging12aChar"/>
    <w:rsid w:val="00C911C7"/>
    <w:pPr>
      <w:spacing w:after="240"/>
      <w:ind w:left="567" w:hanging="567"/>
    </w:pPr>
  </w:style>
  <w:style w:type="paragraph" w:customStyle="1" w:styleId="EPComma">
    <w:name w:val="EPComma"/>
    <w:basedOn w:val="Normal"/>
    <w:rsid w:val="00C911C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911C7"/>
    <w:rPr>
      <w:sz w:val="24"/>
      <w:lang w:val="bg-BG"/>
    </w:rPr>
  </w:style>
  <w:style w:type="paragraph" w:styleId="BalloonText">
    <w:name w:val="Balloon Text"/>
    <w:basedOn w:val="Normal"/>
    <w:link w:val="BalloonTextChar"/>
    <w:rsid w:val="00E446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46BD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E446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46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46B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E44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46BD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5AB76-6532-4CFE-BD80-B3092C46D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2025-06-17T13:17:00Z</dcterms:created>
  <dcterms:modified xsi:type="dcterms:W3CDTF">2025-06-17T13:17:00Z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