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90696" w14:paraId="0C43CBE0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F7A7A72" w14:textId="77777777" w:rsidR="00751A4A" w:rsidRPr="00290696" w:rsidRDefault="009C4F65" w:rsidP="0010095E">
            <w:pPr>
              <w:pStyle w:val="EPName"/>
            </w:pPr>
            <w:r w:rsidRPr="00290696">
              <w:t>Euroopa Parlament</w:t>
            </w:r>
          </w:p>
          <w:p w14:paraId="68B8156B" w14:textId="77777777" w:rsidR="00751A4A" w:rsidRPr="00290696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90696">
              <w:t>2024</w:t>
            </w:r>
            <w:r w:rsidR="00817416" w:rsidRPr="00290696">
              <w:t>-202</w:t>
            </w:r>
            <w:r w:rsidRPr="00290696">
              <w:t>9</w:t>
            </w:r>
          </w:p>
        </w:tc>
        <w:tc>
          <w:tcPr>
            <w:tcW w:w="2268" w:type="dxa"/>
            <w:shd w:val="clear" w:color="auto" w:fill="auto"/>
          </w:tcPr>
          <w:p w14:paraId="791A97F0" w14:textId="77777777" w:rsidR="00751A4A" w:rsidRPr="00290696" w:rsidRDefault="00187494" w:rsidP="0010095E">
            <w:pPr>
              <w:pStyle w:val="EPLogo"/>
            </w:pPr>
            <w:r w:rsidRPr="00290696">
              <w:rPr>
                <w:noProof/>
                <w:lang w:val="en-GB"/>
              </w:rPr>
              <w:drawing>
                <wp:inline distT="0" distB="0" distL="0" distR="0" wp14:anchorId="6C425FF1" wp14:editId="496789C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FF10341" w14:textId="77777777" w:rsidR="00D058B8" w:rsidRPr="00290696" w:rsidRDefault="00D058B8" w:rsidP="004C5D52">
      <w:pPr>
        <w:pStyle w:val="LineTop"/>
      </w:pPr>
    </w:p>
    <w:p w14:paraId="7C1694E6" w14:textId="77777777" w:rsidR="00680577" w:rsidRPr="00290696" w:rsidRDefault="009C4F65" w:rsidP="00680577">
      <w:pPr>
        <w:pStyle w:val="EPBodyTA1"/>
      </w:pPr>
      <w:r w:rsidRPr="00290696">
        <w:t>VASTUVÕETUD TEKSTID</w:t>
      </w:r>
    </w:p>
    <w:p w14:paraId="095B35EB" w14:textId="77777777" w:rsidR="00D058B8" w:rsidRPr="00290696" w:rsidRDefault="00D058B8" w:rsidP="00D058B8">
      <w:pPr>
        <w:pStyle w:val="LineBottom"/>
      </w:pPr>
    </w:p>
    <w:p w14:paraId="0B301D50" w14:textId="364EC255" w:rsidR="009C4F65" w:rsidRPr="00290696" w:rsidRDefault="009C4F65" w:rsidP="009C4F65">
      <w:pPr>
        <w:pStyle w:val="ATHeading1"/>
      </w:pPr>
      <w:bookmarkStart w:id="0" w:name="TANumber"/>
      <w:r w:rsidRPr="00290696">
        <w:t>P10_TA(2025)0</w:t>
      </w:r>
      <w:bookmarkEnd w:id="0"/>
      <w:r w:rsidR="00B52E70" w:rsidRPr="00290696">
        <w:t>124</w:t>
      </w:r>
    </w:p>
    <w:p w14:paraId="102A5CE3" w14:textId="26A54DF8" w:rsidR="006B34CF" w:rsidRPr="00290696" w:rsidRDefault="00B52E70" w:rsidP="00290696">
      <w:pPr>
        <w:pStyle w:val="ATHeading2"/>
      </w:pPr>
      <w:r w:rsidRPr="00290696">
        <w:t>Vastuväidete puudumine delegeeritud õigusaktile: ÜPP strateegiakavade muutmise taotluste esitamise tähtaeg</w:t>
      </w:r>
      <w:bookmarkStart w:id="1" w:name="_GoBack"/>
      <w:bookmarkEnd w:id="1"/>
    </w:p>
    <w:p w14:paraId="1190F078" w14:textId="77777777" w:rsidR="009C4F65" w:rsidRPr="00290696" w:rsidRDefault="009C4F65" w:rsidP="009C4F65">
      <w:pPr>
        <w:rPr>
          <w:i/>
          <w:vanish/>
        </w:rPr>
      </w:pPr>
      <w:r w:rsidRPr="00290696">
        <w:rPr>
          <w:i/>
        </w:rPr>
        <w:fldChar w:fldCharType="begin"/>
      </w:r>
      <w:r w:rsidRPr="00290696">
        <w:rPr>
          <w:i/>
        </w:rPr>
        <w:instrText xml:space="preserve"> TC"(</w:instrText>
      </w:r>
      <w:bookmarkStart w:id="2" w:name="DocNumber"/>
      <w:r w:rsidRPr="00290696">
        <w:rPr>
          <w:i/>
        </w:rPr>
        <w:instrText>B10-0276/2025</w:instrText>
      </w:r>
      <w:bookmarkEnd w:id="2"/>
      <w:r w:rsidRPr="00290696">
        <w:rPr>
          <w:i/>
        </w:rPr>
        <w:instrText xml:space="preserve">)"\l3 \n&gt; \* MERGEFORMAT </w:instrText>
      </w:r>
      <w:r w:rsidRPr="00290696">
        <w:rPr>
          <w:i/>
        </w:rPr>
        <w:fldChar w:fldCharType="end"/>
      </w:r>
    </w:p>
    <w:p w14:paraId="0065D782" w14:textId="77777777" w:rsidR="009C4F65" w:rsidRPr="00290696" w:rsidRDefault="009C4F65" w:rsidP="009C4F65">
      <w:pPr>
        <w:rPr>
          <w:vanish/>
        </w:rPr>
      </w:pPr>
      <w:bookmarkStart w:id="3" w:name="PE"/>
      <w:r w:rsidRPr="00290696">
        <w:rPr>
          <w:vanish/>
        </w:rPr>
        <w:t>PE774.269</w:t>
      </w:r>
      <w:bookmarkEnd w:id="3"/>
    </w:p>
    <w:p w14:paraId="5E093445" w14:textId="4029650F" w:rsidR="009C4F65" w:rsidRPr="00290696" w:rsidRDefault="007A6F64" w:rsidP="007A6F64">
      <w:pPr>
        <w:pStyle w:val="ATHeading3"/>
      </w:pPr>
      <w:bookmarkStart w:id="4" w:name="Sujet"/>
      <w:r w:rsidRPr="00290696">
        <w:t xml:space="preserve">Euroopa Parlamendi </w:t>
      </w:r>
      <w:r w:rsidR="009C4F65" w:rsidRPr="00290696">
        <w:t xml:space="preserve">otsus mitte esitada vastuväiteid komisjoni 21. mai 2025. aasta delegeeritud määrusele, millega muudetakse komisjoni delegeeritud määrust (EL) 2023/370, millega täiendatakse Euroopa Parlamendi ja nõukogu määrust (EL) 2021/2115 ÜPP strateegiakavade muutmise taotluste esitamise ajavahemiku osas </w:t>
      </w:r>
      <w:bookmarkStart w:id="5" w:name="References"/>
      <w:bookmarkEnd w:id="4"/>
      <w:r w:rsidR="009C4F65" w:rsidRPr="00290696">
        <w:t>(C(2025)03151 – 2025/2728(DEA))</w:t>
      </w:r>
      <w:bookmarkEnd w:id="5"/>
    </w:p>
    <w:p w14:paraId="2227350E" w14:textId="77777777" w:rsidR="00295789" w:rsidRPr="00290696" w:rsidRDefault="00295789" w:rsidP="00295789">
      <w:pPr>
        <w:pStyle w:val="EPComma"/>
      </w:pPr>
      <w:bookmarkStart w:id="6" w:name="TextBodyBegin"/>
      <w:bookmarkEnd w:id="6"/>
      <w:r w:rsidRPr="00290696">
        <w:rPr>
          <w:i/>
        </w:rPr>
        <w:t>Euroopa Parlament</w:t>
      </w:r>
      <w:r w:rsidRPr="00290696">
        <w:t>,</w:t>
      </w:r>
    </w:p>
    <w:p w14:paraId="552B10DC" w14:textId="77777777" w:rsidR="00295789" w:rsidRPr="00290696" w:rsidRDefault="00295789" w:rsidP="00295789">
      <w:pPr>
        <w:pStyle w:val="NormalHanging12a"/>
      </w:pPr>
      <w:r w:rsidRPr="00290696">
        <w:t>–</w:t>
      </w:r>
      <w:r w:rsidRPr="00290696">
        <w:tab/>
        <w:t>võttes arvesse komisjoni delegeeritud määrust (C(2025)03151),</w:t>
      </w:r>
    </w:p>
    <w:p w14:paraId="7032994B" w14:textId="77777777" w:rsidR="00295789" w:rsidRPr="00290696" w:rsidRDefault="00295789" w:rsidP="00295789">
      <w:pPr>
        <w:pStyle w:val="NormalHanging12a"/>
      </w:pPr>
      <w:r w:rsidRPr="00290696">
        <w:t>–</w:t>
      </w:r>
      <w:r w:rsidRPr="00290696">
        <w:tab/>
        <w:t>võttes arvesse komisjoni 21. mai 2025. aasta kirja, milles komisjon palub Euroopa Parlamendil teatada, et ta ei esita delegeeritud määrusele vastuväiteid,</w:t>
      </w:r>
    </w:p>
    <w:p w14:paraId="602FB620" w14:textId="5BC72836" w:rsidR="00295789" w:rsidRPr="00290696" w:rsidRDefault="00295789" w:rsidP="00295789">
      <w:pPr>
        <w:pStyle w:val="NormalHanging12a"/>
      </w:pPr>
      <w:r w:rsidRPr="00290696">
        <w:t>–</w:t>
      </w:r>
      <w:r w:rsidRPr="00290696">
        <w:tab/>
        <w:t xml:space="preserve">võttes arvesse põllumajanduse ja maaelu arengu komisjoni </w:t>
      </w:r>
      <w:r w:rsidR="007A6F64" w:rsidRPr="00290696">
        <w:t>4</w:t>
      </w:r>
      <w:r w:rsidRPr="00290696">
        <w:t>. juuni 2025. aasta kirja komisjonide esimeeste konverentsi esimehele,</w:t>
      </w:r>
    </w:p>
    <w:p w14:paraId="216AC869" w14:textId="77777777" w:rsidR="00295789" w:rsidRPr="00290696" w:rsidRDefault="00295789" w:rsidP="00295789">
      <w:pPr>
        <w:pStyle w:val="NormalHanging12a"/>
      </w:pPr>
      <w:r w:rsidRPr="00290696">
        <w:t>–</w:t>
      </w:r>
      <w:r w:rsidRPr="00290696">
        <w:tab/>
        <w:t>võttes arvesse Euroopa Liidu toimimise lepingu artiklit 290,</w:t>
      </w:r>
    </w:p>
    <w:p w14:paraId="1897355F" w14:textId="77777777" w:rsidR="00295789" w:rsidRPr="00290696" w:rsidRDefault="00295789" w:rsidP="00295789">
      <w:pPr>
        <w:pStyle w:val="NormalHanging12a"/>
      </w:pPr>
      <w:r w:rsidRPr="00290696">
        <w:t>–</w:t>
      </w:r>
      <w:r w:rsidRPr="00290696">
        <w:tab/>
        <w:t>võttes arvesse Euroopa Parlamendi ja nõukogu määrust (EL) 2021/2115</w:t>
      </w:r>
      <w:r w:rsidRPr="00290696">
        <w:rPr>
          <w:rStyle w:val="FootnoteReference"/>
          <w:color w:val="000000"/>
          <w:szCs w:val="23"/>
        </w:rPr>
        <w:footnoteReference w:id="1"/>
      </w:r>
      <w:r w:rsidRPr="00290696">
        <w:t>, eriti selle artikli 122 punkti a,</w:t>
      </w:r>
    </w:p>
    <w:p w14:paraId="7BE72D16" w14:textId="77777777" w:rsidR="00295789" w:rsidRPr="00290696" w:rsidRDefault="00295789" w:rsidP="00295789">
      <w:pPr>
        <w:pStyle w:val="NormalHanging12a"/>
      </w:pPr>
      <w:r w:rsidRPr="00290696">
        <w:t>–</w:t>
      </w:r>
      <w:r w:rsidRPr="00290696">
        <w:tab/>
        <w:t>võttes arvesse kodukorra artikli 114 lõiget 6,</w:t>
      </w:r>
    </w:p>
    <w:p w14:paraId="6EB9B24E" w14:textId="463ACDC6" w:rsidR="00295789" w:rsidRPr="00290696" w:rsidRDefault="00295789" w:rsidP="00295789">
      <w:pPr>
        <w:pStyle w:val="NormalHanging12a"/>
      </w:pPr>
      <w:r w:rsidRPr="00290696">
        <w:t>–</w:t>
      </w:r>
      <w:r w:rsidRPr="00290696">
        <w:tab/>
        <w:t>võttes arvesse põllumajanduse ja maaelu arengu komisjoni soovitust võtta vastu otsus,</w:t>
      </w:r>
    </w:p>
    <w:p w14:paraId="58F50F8D" w14:textId="1F9B1D23" w:rsidR="00B52E70" w:rsidRPr="00290696" w:rsidRDefault="00B52E70" w:rsidP="00295789">
      <w:pPr>
        <w:pStyle w:val="NormalHanging12a"/>
      </w:pPr>
      <w:r w:rsidRPr="00290696">
        <w:t>–</w:t>
      </w:r>
      <w:r w:rsidRPr="00290696">
        <w:tab/>
        <w:t xml:space="preserve">võttes arvesse asjaolu, et kodukorra artikli 114 lõike 6 kolmandas ja neljandas taandes </w:t>
      </w:r>
      <w:r w:rsidRPr="00290696">
        <w:lastRenderedPageBreak/>
        <w:t>sätestatud ajavahemiku jooksul, mis lõppes 17. juunil 2025, ei ole vastuväiteid esitatud,</w:t>
      </w:r>
    </w:p>
    <w:p w14:paraId="64FA4A5A" w14:textId="77777777" w:rsidR="00295789" w:rsidRPr="00290696" w:rsidRDefault="00295789" w:rsidP="00295789">
      <w:pPr>
        <w:pStyle w:val="NormalHanging12a"/>
        <w:rPr>
          <w:noProof/>
        </w:rPr>
      </w:pPr>
      <w:r w:rsidRPr="00290696">
        <w:t>A.</w:t>
      </w:r>
      <w:r w:rsidRPr="00290696">
        <w:tab/>
        <w:t>arvestades, et põllumajandussektori praeguses ebastabiilses olukorras kõikjal liidus on mitmel liikmesriigil olnud raske juba 2025. aasta esimestel kuudel otsustada, kas oleks vaja vaadata läbi oma 2022. aastal määruse (EL) 2021/2115 artikli 17 lõike 5, artikli 88 lõike 7 ja artikli 103 kohaselt tehtud ümberpaigutamisotsused, ja seega peetakse vajalikuks anda liikmesriikidele nende ümberpaigutamiste kavandamiseks rohkem aega;</w:t>
      </w:r>
    </w:p>
    <w:p w14:paraId="71034DD0" w14:textId="77B645EB" w:rsidR="00295789" w:rsidRPr="00290696" w:rsidRDefault="00295789" w:rsidP="00295789">
      <w:pPr>
        <w:pStyle w:val="NormalHanging12a"/>
      </w:pPr>
      <w:r w:rsidRPr="00290696">
        <w:t>B.</w:t>
      </w:r>
      <w:r w:rsidRPr="00290696">
        <w:tab/>
        <w:t>arvestades, et komisjoni delegeeritud määruse (EL) 2023/370</w:t>
      </w:r>
      <w:r w:rsidRPr="00290696">
        <w:rPr>
          <w:rStyle w:val="FootnoteReference"/>
          <w:color w:val="000000"/>
        </w:rPr>
        <w:footnoteReference w:id="2"/>
      </w:r>
      <w:r w:rsidRPr="00290696">
        <w:t xml:space="preserve"> artikli 3 lõikes 4 sä</w:t>
      </w:r>
      <w:r w:rsidR="007A6F64" w:rsidRPr="00290696">
        <w:t>testatud tähtaeg lõppes 31. mail </w:t>
      </w:r>
      <w:r w:rsidRPr="00290696">
        <w:t>2025</w:t>
      </w:r>
      <w:r w:rsidR="007A6F64" w:rsidRPr="00290696">
        <w:t>,</w:t>
      </w:r>
      <w:r w:rsidRPr="00290696">
        <w:t xml:space="preserve"> </w:t>
      </w:r>
      <w:r w:rsidR="007A6F64" w:rsidRPr="00290696">
        <w:t>mis</w:t>
      </w:r>
      <w:r w:rsidRPr="00290696">
        <w:t>tõttu on äärmiselt oluline kehtes</w:t>
      </w:r>
      <w:r w:rsidR="007A6F64" w:rsidRPr="00290696">
        <w:t xml:space="preserve">tada </w:t>
      </w:r>
      <w:r w:rsidR="000571C1" w:rsidRPr="00290696">
        <w:t xml:space="preserve">muutmistaotluste esitamise </w:t>
      </w:r>
      <w:r w:rsidR="007A6F64" w:rsidRPr="00290696">
        <w:t>uueks tähtajaks 31. august </w:t>
      </w:r>
      <w:r w:rsidRPr="00290696">
        <w:t>2025</w:t>
      </w:r>
      <w:r w:rsidR="007B5634" w:rsidRPr="00290696">
        <w:t xml:space="preserve">, </w:t>
      </w:r>
      <w:r w:rsidR="000571C1" w:rsidRPr="00290696">
        <w:t>et</w:t>
      </w:r>
      <w:r w:rsidR="005F16B5" w:rsidRPr="00290696">
        <w:t xml:space="preserve"> </w:t>
      </w:r>
      <w:r w:rsidR="000571C1" w:rsidRPr="00290696">
        <w:t>need</w:t>
      </w:r>
      <w:r w:rsidRPr="00290696">
        <w:t xml:space="preserve"> võimalikult kiire</w:t>
      </w:r>
      <w:r w:rsidR="007B5634" w:rsidRPr="00290696">
        <w:t>lt</w:t>
      </w:r>
      <w:r w:rsidR="005F16B5" w:rsidRPr="00290696">
        <w:t xml:space="preserve"> </w:t>
      </w:r>
      <w:r w:rsidR="000571C1" w:rsidRPr="00290696">
        <w:t>esitada</w:t>
      </w:r>
      <w:r w:rsidRPr="00290696">
        <w:t>, et liikmesriigid saaksid neid asjakohaselt kavandada ja kaaluda;</w:t>
      </w:r>
    </w:p>
    <w:p w14:paraId="26CD0CB7" w14:textId="77777777" w:rsidR="00295789" w:rsidRPr="00290696" w:rsidRDefault="00295789" w:rsidP="00295789">
      <w:pPr>
        <w:pStyle w:val="NormalHanging12a"/>
      </w:pPr>
      <w:r w:rsidRPr="00290696">
        <w:t>C.</w:t>
      </w:r>
      <w:r w:rsidRPr="00290696">
        <w:tab/>
        <w:t>arvestade</w:t>
      </w:r>
      <w:r w:rsidR="007A6F64" w:rsidRPr="00290696">
        <w:t>s, et delegeeritud määrust (EL) </w:t>
      </w:r>
      <w:r w:rsidRPr="00290696">
        <w:t>2023/370 tuleks seetõttu vastavalt muuta;</w:t>
      </w:r>
    </w:p>
    <w:p w14:paraId="236D8E8A" w14:textId="77777777" w:rsidR="00295789" w:rsidRPr="00290696" w:rsidRDefault="00295789" w:rsidP="00295789">
      <w:pPr>
        <w:pStyle w:val="NormalHanging12a"/>
      </w:pPr>
      <w:r w:rsidRPr="00290696">
        <w:t>1.</w:t>
      </w:r>
      <w:r w:rsidRPr="00290696">
        <w:tab/>
        <w:t>teatab, et ei esita komisjoni määrusele vastuväiteid;</w:t>
      </w:r>
    </w:p>
    <w:p w14:paraId="3D02179A" w14:textId="77777777" w:rsidR="00E365E1" w:rsidRPr="00290696" w:rsidRDefault="00295789" w:rsidP="007A6F64">
      <w:pPr>
        <w:pStyle w:val="NormalHanging12a"/>
      </w:pPr>
      <w:r w:rsidRPr="00290696">
        <w:t>2.</w:t>
      </w:r>
      <w:r w:rsidRPr="00290696">
        <w:tab/>
        <w:t>teeb presidendile ülesandeks edastada käesolev otsus nõukogule ja komisjonile.</w:t>
      </w:r>
    </w:p>
    <w:sectPr w:rsidR="00E365E1" w:rsidRPr="00290696" w:rsidSect="0054274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30BDD0D" w14:textId="77777777" w:rsidR="009C4F65" w:rsidRPr="00542744" w:rsidRDefault="009C4F65">
      <w:r w:rsidRPr="00542744">
        <w:separator/>
      </w:r>
    </w:p>
  </w:endnote>
  <w:endnote w:type="continuationSeparator" w:id="0">
    <w:p w14:paraId="470577DF" w14:textId="77777777" w:rsidR="009C4F65" w:rsidRPr="00542744" w:rsidRDefault="009C4F65">
      <w:r w:rsidRPr="0054274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56772C" w14:textId="77777777" w:rsidR="00064002" w:rsidRPr="00542744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B747CD" w14:textId="77777777" w:rsidR="00064002" w:rsidRPr="00542744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29AE9C" w14:textId="77777777" w:rsidR="00064002" w:rsidRPr="00542744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158F91F" w14:textId="77777777" w:rsidR="009C4F65" w:rsidRPr="00542744" w:rsidRDefault="009C4F65">
      <w:r w:rsidRPr="00542744">
        <w:separator/>
      </w:r>
    </w:p>
  </w:footnote>
  <w:footnote w:type="continuationSeparator" w:id="0">
    <w:p w14:paraId="5DE82746" w14:textId="77777777" w:rsidR="009C4F65" w:rsidRPr="00542744" w:rsidRDefault="009C4F65">
      <w:r w:rsidRPr="00542744">
        <w:continuationSeparator/>
      </w:r>
    </w:p>
  </w:footnote>
  <w:footnote w:id="1">
    <w:p w14:paraId="126F3DC6" w14:textId="77777777" w:rsidR="00295789" w:rsidRPr="00542744" w:rsidRDefault="00295789" w:rsidP="00542744">
      <w:pPr>
        <w:pStyle w:val="FootnoteText"/>
        <w:ind w:left="567" w:hanging="567"/>
        <w:rPr>
          <w:sz w:val="24"/>
          <w:lang w:val="et-EE"/>
        </w:rPr>
      </w:pPr>
      <w:r w:rsidRPr="00542744">
        <w:rPr>
          <w:rStyle w:val="FootnoteReference"/>
          <w:sz w:val="24"/>
          <w:lang w:val="et-EE"/>
        </w:rPr>
        <w:footnoteRef/>
      </w:r>
      <w:r w:rsidR="00542744" w:rsidRPr="00542744">
        <w:rPr>
          <w:sz w:val="24"/>
          <w:lang w:val="et-EE"/>
        </w:rPr>
        <w:t xml:space="preserve"> </w:t>
      </w:r>
      <w:r w:rsidR="00542744" w:rsidRPr="00542744">
        <w:rPr>
          <w:sz w:val="24"/>
          <w:lang w:val="et-EE"/>
        </w:rPr>
        <w:tab/>
      </w:r>
      <w:r w:rsidRPr="00542744">
        <w:rPr>
          <w:sz w:val="24"/>
          <w:lang w:val="et-EE"/>
        </w:rPr>
        <w:t>Euroopa Parlamendi ja nõukogu 2. detsembri 2021. aasta määrus (EL) 2021/2115, millega kehtestatakse liikmesriikide koostatavate Euroopa Põllumajanduse Tagatisfondist (EAGF) ja Euroopa Maaelu Arengu Põllumajandusfondist (EAFRD) rahastatavate ühise põllumajanduspoliitika strateegiakavade (ÜPP strateegiakavad) toetamise reeglid ning tunnistatakse kehtetuks mää</w:t>
      </w:r>
      <w:r w:rsidR="007A6F64">
        <w:rPr>
          <w:sz w:val="24"/>
          <w:lang w:val="et-EE"/>
        </w:rPr>
        <w:t>rused (EL) nr 1305/2013 ja (EL) </w:t>
      </w:r>
      <w:r w:rsidRPr="00542744">
        <w:rPr>
          <w:sz w:val="24"/>
          <w:lang w:val="et-EE"/>
        </w:rPr>
        <w:t>nr 1307/2013 (ELT L 435, 6.12.2021, lk 1, ELI:</w:t>
      </w:r>
      <w:r w:rsidR="007A6F64">
        <w:rPr>
          <w:sz w:val="24"/>
          <w:lang w:val="et-EE"/>
        </w:rPr>
        <w:t> </w:t>
      </w:r>
      <w:hyperlink r:id="rId1" w:tooltip="Annab dokumendile juurdepääsu ELI URLi kaudu." w:history="1">
        <w:r w:rsidRPr="00542744">
          <w:rPr>
            <w:rStyle w:val="Hyperlink"/>
            <w:sz w:val="24"/>
            <w:lang w:val="et-EE"/>
          </w:rPr>
          <w:t>http://data.europa.eu/eli/reg/2021/2115/oj</w:t>
        </w:r>
      </w:hyperlink>
      <w:r w:rsidRPr="00542744">
        <w:rPr>
          <w:sz w:val="24"/>
          <w:lang w:val="et-EE"/>
        </w:rPr>
        <w:t>).</w:t>
      </w:r>
    </w:p>
  </w:footnote>
  <w:footnote w:id="2">
    <w:p w14:paraId="50A198BD" w14:textId="77777777" w:rsidR="00295789" w:rsidRPr="00542744" w:rsidRDefault="00295789" w:rsidP="00542744">
      <w:pPr>
        <w:pStyle w:val="FootnoteText"/>
        <w:ind w:left="567" w:hanging="567"/>
        <w:rPr>
          <w:sz w:val="24"/>
          <w:lang w:val="et-EE"/>
        </w:rPr>
      </w:pPr>
      <w:r w:rsidRPr="00542744">
        <w:rPr>
          <w:rStyle w:val="FootnoteReference"/>
          <w:sz w:val="24"/>
          <w:lang w:val="et-EE"/>
        </w:rPr>
        <w:footnoteRef/>
      </w:r>
      <w:r w:rsidR="00542744" w:rsidRPr="00542744">
        <w:rPr>
          <w:sz w:val="24"/>
          <w:lang w:val="et-EE"/>
        </w:rPr>
        <w:t xml:space="preserve"> </w:t>
      </w:r>
      <w:r w:rsidR="00542744" w:rsidRPr="00542744">
        <w:rPr>
          <w:sz w:val="24"/>
          <w:lang w:val="et-EE"/>
        </w:rPr>
        <w:tab/>
      </w:r>
      <w:r w:rsidR="007A6F64">
        <w:rPr>
          <w:sz w:val="24"/>
          <w:lang w:val="et-EE"/>
        </w:rPr>
        <w:t>Komisjoni 13. detsembri 2022. aasta delegeeritud määrus (EL) </w:t>
      </w:r>
      <w:r w:rsidRPr="00542744">
        <w:rPr>
          <w:sz w:val="24"/>
          <w:lang w:val="et-EE"/>
        </w:rPr>
        <w:t>2023/370, millega täiendatakse Euroopa Parlamendi ja nõukogu määrust (EL) 2021/2115 seoses ÜPP strateegiakavade muutmise taotluste liikmesriikidepoolse esitamise menetluste ja tähtaegadega ning täiendavate juhtudega, millal ÜPP strateegiakavade muutmise taotluste maksimumarvu ei kohaldata (ELT L 51, 20.2.2023, lk 25, ELI:</w:t>
      </w:r>
      <w:r w:rsidR="007A6F64">
        <w:rPr>
          <w:sz w:val="24"/>
          <w:lang w:val="et-EE"/>
        </w:rPr>
        <w:t> </w:t>
      </w:r>
      <w:hyperlink r:id="rId2" w:tooltip="Annab dokumendile juurdepääsu ELI URLi kaudu." w:history="1">
        <w:r w:rsidRPr="00542744">
          <w:rPr>
            <w:rStyle w:val="Hyperlink"/>
            <w:sz w:val="24"/>
            <w:lang w:val="et-EE"/>
          </w:rPr>
          <w:t>http://data.europa.eu/eli/reg_del/2023/370/oj</w:t>
        </w:r>
      </w:hyperlink>
      <w:r w:rsidRPr="00542744">
        <w:rPr>
          <w:sz w:val="24"/>
          <w:lang w:val="et-EE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E3BAC4" w14:textId="77777777" w:rsidR="00064002" w:rsidRPr="00542744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E2E0C2" w14:textId="77777777" w:rsidR="00064002" w:rsidRPr="00542744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B6830B" w14:textId="77777777" w:rsidR="00064002" w:rsidRPr="00542744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276/2025"/>
    <w:docVar w:name="dvlangue" w:val="ET"/>
    <w:docVar w:name="dvnumam" w:val="0"/>
    <w:docVar w:name="dvpe" w:val="774.269"/>
    <w:docVar w:name="dvtitre" w:val="Euroopa Parlamendi .... 2025. aasta otsus mitte esitada vastuväiteid komisjoni 21. mai 2025. aasta delegeeritud määrusele, millega muudetakse komisjoni delegeeritud määrust (EL) 2023/370, millega täiendatakse Euroopa Parlamendi ja nõukogu määrust (EL) 2021/2115 ÜPP strateegiakavade muutmise taotluste esitamise ajavahemiku osas (C(2025)03151 – 2025/2728(DEA))"/>
  </w:docVars>
  <w:rsids>
    <w:rsidRoot w:val="009C4F65"/>
    <w:rsid w:val="00002272"/>
    <w:rsid w:val="000571C1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52F94"/>
    <w:rsid w:val="002767FF"/>
    <w:rsid w:val="00290696"/>
    <w:rsid w:val="00295789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2744"/>
    <w:rsid w:val="00545827"/>
    <w:rsid w:val="00560270"/>
    <w:rsid w:val="005C2568"/>
    <w:rsid w:val="005F16B5"/>
    <w:rsid w:val="005F1B17"/>
    <w:rsid w:val="006037C0"/>
    <w:rsid w:val="006631B6"/>
    <w:rsid w:val="00680577"/>
    <w:rsid w:val="006B34CF"/>
    <w:rsid w:val="006F74FA"/>
    <w:rsid w:val="00731ADD"/>
    <w:rsid w:val="00734777"/>
    <w:rsid w:val="00747932"/>
    <w:rsid w:val="00751A4A"/>
    <w:rsid w:val="00756632"/>
    <w:rsid w:val="00762C74"/>
    <w:rsid w:val="00786EC0"/>
    <w:rsid w:val="007A6F64"/>
    <w:rsid w:val="007B5634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C4F65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2E70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86105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B94E1D5"/>
  <w15:chartTrackingRefBased/>
  <w15:docId w15:val="{0A5BDD5A-C1B4-40CA-BCB9-D0F7C3D81C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t-E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295789"/>
    <w:pPr>
      <w:spacing w:before="480" w:after="240"/>
    </w:pPr>
  </w:style>
  <w:style w:type="paragraph" w:customStyle="1" w:styleId="NormalHanging12a">
    <w:name w:val="NormalHanging12a"/>
    <w:basedOn w:val="Normal"/>
    <w:rsid w:val="00295789"/>
    <w:pPr>
      <w:spacing w:after="240"/>
      <w:ind w:left="567" w:hanging="567"/>
    </w:pPr>
  </w:style>
  <w:style w:type="character" w:styleId="Hyperlink">
    <w:name w:val="Hyperlink"/>
    <w:basedOn w:val="DefaultParagraphFont"/>
    <w:uiPriority w:val="99"/>
    <w:unhideWhenUsed/>
    <w:rsid w:val="00295789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7A6F6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7A6F64"/>
    <w:rPr>
      <w:rFonts w:ascii="Segoe UI" w:hAnsi="Segoe UI" w:cs="Segoe UI"/>
      <w:sz w:val="18"/>
      <w:szCs w:val="18"/>
      <w:lang w:val="et-EE"/>
    </w:rPr>
  </w:style>
  <w:style w:type="character" w:styleId="CommentReference">
    <w:name w:val="annotation reference"/>
    <w:basedOn w:val="DefaultParagraphFont"/>
    <w:rsid w:val="007A6F64"/>
    <w:rPr>
      <w:sz w:val="16"/>
      <w:szCs w:val="16"/>
    </w:rPr>
  </w:style>
  <w:style w:type="paragraph" w:styleId="CommentText">
    <w:name w:val="annotation text"/>
    <w:basedOn w:val="Normal"/>
    <w:link w:val="CommentTextChar"/>
    <w:rsid w:val="007A6F64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7A6F64"/>
    <w:rPr>
      <w:lang w:val="et-EE"/>
    </w:rPr>
  </w:style>
  <w:style w:type="paragraph" w:styleId="CommentSubject">
    <w:name w:val="annotation subject"/>
    <w:basedOn w:val="CommentText"/>
    <w:next w:val="CommentText"/>
    <w:link w:val="CommentSubjectChar"/>
    <w:rsid w:val="007A6F64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7A6F64"/>
    <w:rPr>
      <w:b/>
      <w:bCs/>
      <w:lang w:val="et-E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://data.europa.eu/eli/reg_del/2023/370/oj" TargetMode="External"/><Relationship Id="rId1" Type="http://schemas.openxmlformats.org/officeDocument/2006/relationships/hyperlink" Target="http://data.europa.eu/eli/reg/2021/2115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D7DF8E-B10F-4D63-A75F-7241ED4616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294</Words>
  <Characters>2125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LEPLER Laura</dc:creator>
  <cp:keywords/>
  <cp:lastModifiedBy>LEPLER Laura</cp:lastModifiedBy>
  <cp:revision>2</cp:revision>
  <cp:lastPrinted>2004-11-19T15:42:00Z</cp:lastPrinted>
  <dcterms:created xsi:type="dcterms:W3CDTF">2025-06-18T15:46:00Z</dcterms:created>
  <dcterms:modified xsi:type="dcterms:W3CDTF">2025-06-18T15:46:00Z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ET</vt:lpwstr>
  </property>
  <property fmtid="{D5CDD505-2E9C-101B-9397-08002B2CF9AE}" pid="3" name="&lt;FdR&gt;">
    <vt:lpwstr>B10-0276/2025</vt:lpwstr>
  </property>
  <property fmtid="{D5CDD505-2E9C-101B-9397-08002B2CF9AE}" pid="4" name="&lt;Type&gt;">
    <vt:lpwstr>RR</vt:lpwstr>
  </property>
</Properties>
</file>