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72F4" w14:paraId="6BC39F42" w14:textId="77777777" w:rsidTr="0010095E">
        <w:trPr>
          <w:trHeight w:hRule="exact" w:val="1418"/>
        </w:trPr>
        <w:tc>
          <w:tcPr>
            <w:tcW w:w="6804" w:type="dxa"/>
            <w:shd w:val="clear" w:color="auto" w:fill="auto"/>
            <w:vAlign w:val="center"/>
          </w:tcPr>
          <w:p w14:paraId="3A88285E" w14:textId="77777777" w:rsidR="00751A4A" w:rsidRPr="00A672F4" w:rsidRDefault="00F9444F" w:rsidP="0010095E">
            <w:pPr>
              <w:pStyle w:val="EPName"/>
            </w:pPr>
            <w:r w:rsidRPr="00A672F4">
              <w:t>Europees Parlement</w:t>
            </w:r>
          </w:p>
          <w:p w14:paraId="14818481" w14:textId="77777777" w:rsidR="00751A4A" w:rsidRPr="00A672F4" w:rsidRDefault="005F1B17" w:rsidP="005F1B17">
            <w:pPr>
              <w:pStyle w:val="EPTerm"/>
              <w:rPr>
                <w:rStyle w:val="HideTWBExt"/>
                <w:noProof w:val="0"/>
                <w:vanish w:val="0"/>
                <w:color w:val="auto"/>
              </w:rPr>
            </w:pPr>
            <w:r w:rsidRPr="00A672F4">
              <w:t>2024</w:t>
            </w:r>
            <w:r w:rsidR="00817416" w:rsidRPr="00A672F4">
              <w:t>-202</w:t>
            </w:r>
            <w:r w:rsidRPr="00A672F4">
              <w:t>9</w:t>
            </w:r>
          </w:p>
        </w:tc>
        <w:tc>
          <w:tcPr>
            <w:tcW w:w="2268" w:type="dxa"/>
            <w:shd w:val="clear" w:color="auto" w:fill="auto"/>
          </w:tcPr>
          <w:p w14:paraId="47C500FC" w14:textId="77777777" w:rsidR="00751A4A" w:rsidRPr="00A672F4" w:rsidRDefault="00187494" w:rsidP="0010095E">
            <w:pPr>
              <w:pStyle w:val="EPLogo"/>
            </w:pPr>
            <w:r w:rsidRPr="00A672F4">
              <w:rPr>
                <w:noProof/>
                <w:lang w:val="en-GB"/>
              </w:rPr>
              <w:drawing>
                <wp:inline distT="0" distB="0" distL="0" distR="0" wp14:anchorId="1C209C76" wp14:editId="2A1F0A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C18D67" w14:textId="77777777" w:rsidR="00D058B8" w:rsidRPr="00A672F4" w:rsidRDefault="00D058B8" w:rsidP="004C5D52">
      <w:pPr>
        <w:pStyle w:val="LineTop"/>
      </w:pPr>
    </w:p>
    <w:p w14:paraId="7E5A8DF1" w14:textId="77777777" w:rsidR="00680577" w:rsidRPr="00A672F4" w:rsidRDefault="00F9444F" w:rsidP="00680577">
      <w:pPr>
        <w:pStyle w:val="EPBodyTA1"/>
      </w:pPr>
      <w:r w:rsidRPr="00A672F4">
        <w:t>AANGENOMEN TEKSTEN</w:t>
      </w:r>
    </w:p>
    <w:p w14:paraId="73045B79" w14:textId="77777777" w:rsidR="00D058B8" w:rsidRPr="00A672F4" w:rsidRDefault="00D058B8" w:rsidP="00D058B8">
      <w:pPr>
        <w:pStyle w:val="LineBottom"/>
      </w:pPr>
    </w:p>
    <w:p w14:paraId="093613CB" w14:textId="2F5CE011" w:rsidR="00F9444F" w:rsidRPr="00A672F4" w:rsidRDefault="00F9444F" w:rsidP="00F9444F">
      <w:pPr>
        <w:pStyle w:val="ATHeading1"/>
      </w:pPr>
      <w:bookmarkStart w:id="0" w:name="TANumber"/>
      <w:r w:rsidRPr="00A672F4">
        <w:t>P10_TA(2025)0</w:t>
      </w:r>
      <w:bookmarkEnd w:id="0"/>
      <w:r w:rsidR="00212059" w:rsidRPr="00A672F4">
        <w:t>124</w:t>
      </w:r>
    </w:p>
    <w:p w14:paraId="7AA1F655" w14:textId="00E0CC1D" w:rsidR="00F9444F" w:rsidRPr="00A672F4" w:rsidRDefault="00350BA9" w:rsidP="00F9444F">
      <w:pPr>
        <w:pStyle w:val="ATHeading2"/>
      </w:pPr>
      <w:bookmarkStart w:id="1" w:name="title"/>
      <w:r w:rsidRPr="00A672F4">
        <w:t xml:space="preserve">Geen bezwaar tegen een gedelegeerde </w:t>
      </w:r>
      <w:r w:rsidR="009E796B" w:rsidRPr="00A672F4">
        <w:t>handeling</w:t>
      </w:r>
      <w:r w:rsidR="00F9444F" w:rsidRPr="00A672F4">
        <w:t xml:space="preserve">: </w:t>
      </w:r>
      <w:bookmarkEnd w:id="1"/>
      <w:r w:rsidRPr="00A672F4">
        <w:t>de termijn voor het indienen van verzoeken tot wijziging van strategische GLB-plannen</w:t>
      </w:r>
    </w:p>
    <w:p w14:paraId="327425CC" w14:textId="77777777" w:rsidR="00F9444F" w:rsidRPr="00A672F4" w:rsidRDefault="00F9444F" w:rsidP="00F9444F">
      <w:pPr>
        <w:rPr>
          <w:i/>
          <w:vanish/>
        </w:rPr>
      </w:pPr>
      <w:r w:rsidRPr="00A672F4">
        <w:rPr>
          <w:i/>
        </w:rPr>
        <w:fldChar w:fldCharType="begin"/>
      </w:r>
      <w:r w:rsidRPr="00A672F4">
        <w:rPr>
          <w:i/>
        </w:rPr>
        <w:instrText xml:space="preserve"> TC"(</w:instrText>
      </w:r>
      <w:bookmarkStart w:id="2" w:name="DocNumber"/>
      <w:r w:rsidRPr="00A672F4">
        <w:rPr>
          <w:i/>
        </w:rPr>
        <w:instrText>B10-0276/2025</w:instrText>
      </w:r>
      <w:bookmarkEnd w:id="2"/>
      <w:r w:rsidRPr="00A672F4">
        <w:rPr>
          <w:i/>
        </w:rPr>
        <w:instrText xml:space="preserve">)"\l3 \n&gt; \* MERGEFORMAT </w:instrText>
      </w:r>
      <w:r w:rsidRPr="00A672F4">
        <w:rPr>
          <w:i/>
        </w:rPr>
        <w:fldChar w:fldCharType="end"/>
      </w:r>
    </w:p>
    <w:p w14:paraId="2CDAD3F5" w14:textId="77777777" w:rsidR="00F9444F" w:rsidRPr="00A672F4" w:rsidRDefault="00F9444F" w:rsidP="00F9444F">
      <w:pPr>
        <w:rPr>
          <w:vanish/>
        </w:rPr>
      </w:pPr>
      <w:bookmarkStart w:id="3" w:name="PE"/>
      <w:r w:rsidRPr="00A672F4">
        <w:rPr>
          <w:vanish/>
        </w:rPr>
        <w:t>PE774.269</w:t>
      </w:r>
      <w:bookmarkEnd w:id="3"/>
    </w:p>
    <w:p w14:paraId="62023777" w14:textId="40D0FE4D" w:rsidR="00F9444F" w:rsidRPr="00A672F4" w:rsidRDefault="00F9444F" w:rsidP="00F9444F">
      <w:pPr>
        <w:pStyle w:val="ATHeading3"/>
      </w:pPr>
      <w:bookmarkStart w:id="4" w:name="Sujet"/>
      <w:r w:rsidRPr="00A672F4">
        <w:t>Besluit van het Europees Parlement om geen bezwaar te maken tegen de gedelegeerde verordening van de Commissie van 21 mei 2025 tot wijziging van Gedelegeerde Verordening (EU) 2023/370 van de Commissie tot aanvulling van Verordening (EU) 2021/2115 van het Europees Parlement en de Raad wat betreft de termijn voor het indienen van verzoeken tot wijziging van strategische GLB-plannen</w:t>
      </w:r>
      <w:bookmarkEnd w:id="4"/>
      <w:r w:rsidRPr="00A672F4">
        <w:t xml:space="preserve"> </w:t>
      </w:r>
      <w:bookmarkStart w:id="5" w:name="References"/>
      <w:r w:rsidR="00350BA9" w:rsidRPr="00A672F4">
        <w:t>(</w:t>
      </w:r>
      <w:r w:rsidRPr="00A672F4">
        <w:t>C(2025)03151 – 2025/2728(DEA))</w:t>
      </w:r>
      <w:bookmarkEnd w:id="5"/>
    </w:p>
    <w:p w14:paraId="0A16CBCA" w14:textId="77777777" w:rsidR="006511D0" w:rsidRPr="00A672F4" w:rsidRDefault="006511D0" w:rsidP="006511D0">
      <w:pPr>
        <w:pStyle w:val="EPComma"/>
      </w:pPr>
      <w:bookmarkStart w:id="6" w:name="TextBodyBegin"/>
      <w:bookmarkEnd w:id="6"/>
      <w:r w:rsidRPr="00A672F4">
        <w:rPr>
          <w:i/>
          <w:iCs/>
        </w:rPr>
        <w:t>Het Europees Parlement</w:t>
      </w:r>
      <w:r w:rsidRPr="00A672F4">
        <w:t>,</w:t>
      </w:r>
    </w:p>
    <w:p w14:paraId="2794CC04" w14:textId="77777777" w:rsidR="006511D0" w:rsidRPr="00A672F4" w:rsidRDefault="006511D0" w:rsidP="006511D0">
      <w:pPr>
        <w:pStyle w:val="NormalHanging12a"/>
      </w:pPr>
      <w:r w:rsidRPr="00A672F4">
        <w:t>–</w:t>
      </w:r>
      <w:r w:rsidRPr="00A672F4">
        <w:tab/>
        <w:t>gezien de gedelegeerde verordening van de Commissie (C(2025)03151),</w:t>
      </w:r>
    </w:p>
    <w:p w14:paraId="126381CF" w14:textId="77777777" w:rsidR="006511D0" w:rsidRPr="00A672F4" w:rsidRDefault="006511D0" w:rsidP="006511D0">
      <w:pPr>
        <w:pStyle w:val="NormalHanging12a"/>
      </w:pPr>
      <w:r w:rsidRPr="00A672F4">
        <w:t>–</w:t>
      </w:r>
      <w:r w:rsidRPr="00A672F4">
        <w:tab/>
        <w:t>gezien de brief van de Commissie van 21 mei 2025, waarin zij het Parlement verzoekt te verklaren dat het geen bezwaar zal maken tegen de gedelegeerde verordening,</w:t>
      </w:r>
    </w:p>
    <w:p w14:paraId="0E779933" w14:textId="77777777" w:rsidR="006511D0" w:rsidRPr="00A672F4" w:rsidRDefault="006511D0" w:rsidP="006511D0">
      <w:pPr>
        <w:pStyle w:val="NormalHanging12a"/>
      </w:pPr>
      <w:r w:rsidRPr="00A672F4">
        <w:t>–</w:t>
      </w:r>
      <w:r w:rsidRPr="00A672F4">
        <w:tab/>
        <w:t xml:space="preserve">gezien de brief van de Commissie landbouw en plattelandsontwikkeling van </w:t>
      </w:r>
      <w:r w:rsidR="00350BA9" w:rsidRPr="00A672F4">
        <w:t>4</w:t>
      </w:r>
      <w:r w:rsidRPr="00A672F4">
        <w:t> juni 2025 aan de voorzitter van de Conferentie van commissievoorzitters,</w:t>
      </w:r>
    </w:p>
    <w:p w14:paraId="1D3CF972" w14:textId="77777777" w:rsidR="006511D0" w:rsidRPr="00A672F4" w:rsidRDefault="006511D0" w:rsidP="006511D0">
      <w:pPr>
        <w:pStyle w:val="NormalHanging12a"/>
      </w:pPr>
      <w:r w:rsidRPr="00A672F4">
        <w:t>–</w:t>
      </w:r>
      <w:r w:rsidRPr="00A672F4">
        <w:tab/>
        <w:t>gezien artikel 290 van het Verdrag betreffende de werking van de Europese Unie,</w:t>
      </w:r>
    </w:p>
    <w:p w14:paraId="473A3B91" w14:textId="65EF0E15" w:rsidR="006511D0" w:rsidRPr="00A672F4" w:rsidRDefault="008C2D2E" w:rsidP="006511D0">
      <w:pPr>
        <w:pStyle w:val="NormalHanging12a"/>
      </w:pPr>
      <w:r>
        <w:t>–</w:t>
      </w:r>
      <w:r>
        <w:tab/>
        <w:t>gezien Verordening (EU)</w:t>
      </w:r>
      <w:bookmarkStart w:id="7" w:name="_GoBack"/>
      <w:bookmarkEnd w:id="7"/>
      <w:r w:rsidR="006511D0" w:rsidRPr="00A672F4">
        <w:t> 2021/2115 van het Europees Parlement en de Raad</w:t>
      </w:r>
      <w:r w:rsidR="006511D0" w:rsidRPr="00A672F4">
        <w:rPr>
          <w:rStyle w:val="FootnoteReference"/>
          <w:color w:val="000000"/>
          <w:szCs w:val="23"/>
        </w:rPr>
        <w:footnoteReference w:id="1"/>
      </w:r>
      <w:r w:rsidR="006511D0" w:rsidRPr="00A672F4">
        <w:t>, en met name artikel 122, punt a),</w:t>
      </w:r>
    </w:p>
    <w:p w14:paraId="200C0983" w14:textId="77777777" w:rsidR="006511D0" w:rsidRPr="00A672F4" w:rsidRDefault="006511D0" w:rsidP="006511D0">
      <w:pPr>
        <w:pStyle w:val="NormalHanging12a"/>
      </w:pPr>
      <w:r w:rsidRPr="00A672F4">
        <w:t>–</w:t>
      </w:r>
      <w:r w:rsidRPr="00A672F4">
        <w:tab/>
        <w:t>gezien artikel 114, lid 6, van zijn Reglement,</w:t>
      </w:r>
    </w:p>
    <w:p w14:paraId="08D5A648" w14:textId="2CB897AF" w:rsidR="006511D0" w:rsidRPr="00A672F4" w:rsidRDefault="006511D0" w:rsidP="006511D0">
      <w:pPr>
        <w:pStyle w:val="NormalHanging12a"/>
      </w:pPr>
      <w:r w:rsidRPr="00A672F4">
        <w:t>–</w:t>
      </w:r>
      <w:r w:rsidRPr="00A672F4">
        <w:tab/>
        <w:t>gezien de aanbeveling voor een besluit van de Commissie landbouw en plattelandsontwikkeling,</w:t>
      </w:r>
    </w:p>
    <w:p w14:paraId="409FCCFF" w14:textId="0A23617F" w:rsidR="009E796B" w:rsidRPr="00A672F4" w:rsidRDefault="009E796B" w:rsidP="006511D0">
      <w:pPr>
        <w:pStyle w:val="NormalHanging12a"/>
      </w:pPr>
      <w:r w:rsidRPr="00A672F4">
        <w:lastRenderedPageBreak/>
        <w:t>–</w:t>
      </w:r>
      <w:r w:rsidRPr="00A672F4">
        <w:tab/>
        <w:t>gezien er geen bezwaar werd gemaakt binnen de in artikel 114, lid 6, van zijn Reglement gestelde termijn, die op 17 juni 2025 verstreek,</w:t>
      </w:r>
    </w:p>
    <w:p w14:paraId="0758DAC5" w14:textId="77777777" w:rsidR="006511D0" w:rsidRPr="00A672F4" w:rsidRDefault="006511D0" w:rsidP="006511D0">
      <w:pPr>
        <w:pStyle w:val="NormalHanging12a"/>
        <w:rPr>
          <w:noProof/>
        </w:rPr>
      </w:pPr>
      <w:r w:rsidRPr="00A672F4">
        <w:t>A.</w:t>
      </w:r>
      <w:r w:rsidRPr="00A672F4">
        <w:tab/>
        <w:t>overwegende dat in de huidige context van aanhoudende instabiliteit in de landbouwsector in de Unie verschillende lidstaten moeilijkheden ondervinden om al in de eerste maanden van 2025 te beslissen over de noodzaak om hun overhevelingsbesluiten die zij in 2022 krachtens artikel 17, lid 5, artikel 88, lid 7, en artikel 103 van Verordening (EU) 2021/2115 hebben genomen, te herzien, en dat het daarom noodzakelijk wordt geacht de lidstaten meer tijd te geven om deze overhevelingen te plannen;</w:t>
      </w:r>
    </w:p>
    <w:p w14:paraId="76CD7D66" w14:textId="0DB0819B" w:rsidR="006511D0" w:rsidRPr="00A672F4" w:rsidRDefault="006511D0" w:rsidP="006511D0">
      <w:pPr>
        <w:pStyle w:val="NormalHanging12a"/>
        <w:widowControl/>
      </w:pPr>
      <w:r w:rsidRPr="00A672F4">
        <w:t>B.</w:t>
      </w:r>
      <w:r w:rsidRPr="00A672F4">
        <w:tab/>
        <w:t>overwegende dat de in artikel 3, lid 4, van Gedelegeerde Verordening (EU) 2023/370 van de Commissie</w:t>
      </w:r>
      <w:r w:rsidRPr="00A672F4">
        <w:rPr>
          <w:rStyle w:val="FootnoteReference"/>
          <w:color w:val="000000"/>
        </w:rPr>
        <w:footnoteReference w:id="2"/>
      </w:r>
      <w:r w:rsidRPr="00A672F4">
        <w:t xml:space="preserve"> vastgestelde termijn op 31 mei 2025 </w:t>
      </w:r>
      <w:r w:rsidR="00350BA9" w:rsidRPr="00A672F4">
        <w:t>verstre</w:t>
      </w:r>
      <w:r w:rsidR="009E796B" w:rsidRPr="00A672F4">
        <w:t>e</w:t>
      </w:r>
      <w:r w:rsidR="00350BA9" w:rsidRPr="00A672F4">
        <w:t xml:space="preserve">k, is </w:t>
      </w:r>
      <w:r w:rsidRPr="00A672F4">
        <w:t>het derhalve van het allergrootste belang om zo spoedig mogelijk een nieuwe termijn vast te stellen voor de indiening van wijzigingsverzoeken, namelijk 31 augustus 2025, teneinde een passende planning en overweging door de lidstaten mogelijk te maken;</w:t>
      </w:r>
    </w:p>
    <w:p w14:paraId="445096FC" w14:textId="77777777" w:rsidR="006511D0" w:rsidRPr="00A672F4" w:rsidRDefault="006511D0" w:rsidP="006511D0">
      <w:pPr>
        <w:pStyle w:val="NormalHanging12a"/>
      </w:pPr>
      <w:r w:rsidRPr="00A672F4">
        <w:t>C.</w:t>
      </w:r>
      <w:r w:rsidRPr="00A672F4">
        <w:tab/>
        <w:t>overwegende dat Gedelegeerde Verordening (EU) 2023/370 daarom dienovereenkomstig moet worden gewijzigd;</w:t>
      </w:r>
    </w:p>
    <w:p w14:paraId="62BD0ECC" w14:textId="77777777" w:rsidR="006511D0" w:rsidRPr="00A672F4" w:rsidRDefault="006511D0" w:rsidP="006511D0">
      <w:pPr>
        <w:pStyle w:val="NormalHanging12a"/>
      </w:pPr>
      <w:r w:rsidRPr="00A672F4">
        <w:t>1.</w:t>
      </w:r>
      <w:r w:rsidRPr="00A672F4">
        <w:tab/>
        <w:t>verklaart geen bezwaar te maken tegen de gedelegeerde verordening;</w:t>
      </w:r>
    </w:p>
    <w:p w14:paraId="09ED8C5E" w14:textId="77777777" w:rsidR="00E365E1" w:rsidRPr="00A672F4" w:rsidRDefault="006511D0" w:rsidP="00350BA9">
      <w:pPr>
        <w:ind w:left="567" w:hanging="567"/>
      </w:pPr>
      <w:r w:rsidRPr="00A672F4">
        <w:t>2.</w:t>
      </w:r>
      <w:r w:rsidRPr="00A672F4">
        <w:tab/>
        <w:t xml:space="preserve">verzoekt zijn Voorzitter dit besluit te doen toekomen </w:t>
      </w:r>
      <w:r w:rsidR="008B7392" w:rsidRPr="00A672F4">
        <w:t>aan de Raad en de Commissie.</w:t>
      </w:r>
    </w:p>
    <w:sectPr w:rsidR="00E365E1" w:rsidRPr="00A672F4" w:rsidSect="008B73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4943" w14:textId="77777777" w:rsidR="00F9444F" w:rsidRPr="008B7392" w:rsidRDefault="00F9444F">
      <w:r w:rsidRPr="008B7392">
        <w:separator/>
      </w:r>
    </w:p>
  </w:endnote>
  <w:endnote w:type="continuationSeparator" w:id="0">
    <w:p w14:paraId="4DCEC28D" w14:textId="77777777" w:rsidR="00F9444F" w:rsidRPr="008B7392" w:rsidRDefault="00F9444F">
      <w:r w:rsidRPr="008B73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7FB41" w14:textId="77777777" w:rsidR="00064002" w:rsidRPr="008B73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2ECE0" w14:textId="77777777" w:rsidR="00064002" w:rsidRPr="008B73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CB680" w14:textId="77777777" w:rsidR="00064002" w:rsidRPr="008B73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E9E962" w14:textId="77777777" w:rsidR="00F9444F" w:rsidRPr="008B7392" w:rsidRDefault="00F9444F">
      <w:r w:rsidRPr="008B7392">
        <w:separator/>
      </w:r>
    </w:p>
  </w:footnote>
  <w:footnote w:type="continuationSeparator" w:id="0">
    <w:p w14:paraId="66E20E0E" w14:textId="77777777" w:rsidR="00F9444F" w:rsidRPr="008B7392" w:rsidRDefault="00F9444F">
      <w:r w:rsidRPr="008B7392">
        <w:continuationSeparator/>
      </w:r>
    </w:p>
  </w:footnote>
  <w:footnote w:id="1">
    <w:p w14:paraId="6A11B045" w14:textId="77777777" w:rsidR="006511D0" w:rsidRPr="008B7392" w:rsidRDefault="006511D0" w:rsidP="008B7392">
      <w:pPr>
        <w:pStyle w:val="FootnoteText"/>
        <w:ind w:left="567" w:hanging="567"/>
        <w:rPr>
          <w:sz w:val="24"/>
          <w:lang w:val="nl-NL"/>
        </w:rPr>
      </w:pPr>
      <w:r w:rsidRPr="008B7392">
        <w:rPr>
          <w:rStyle w:val="FootnoteReference"/>
          <w:sz w:val="24"/>
          <w:lang w:val="nl-NL"/>
        </w:rPr>
        <w:footnoteRef/>
      </w:r>
      <w:r w:rsidR="008B7392" w:rsidRPr="008B7392">
        <w:rPr>
          <w:sz w:val="24"/>
          <w:lang w:val="nl-NL"/>
        </w:rPr>
        <w:tab/>
      </w:r>
      <w:r w:rsidRPr="008B7392">
        <w:rPr>
          <w:sz w:val="24"/>
          <w:lang w:val="nl-NL"/>
        </w:rPr>
        <w:t>Verordening (EU) 2021/2115 van het Europees Parlement en de Raad van 2 december 2021 tot vaststelling van voorschriften inzake steun voor de strategische plannen die de lidstaten in het kader van het gemeenschappelijk landbouwbeleid opstellen (strategische GLB</w:t>
      </w:r>
      <w:r w:rsidRPr="008B7392">
        <w:rPr>
          <w:sz w:val="24"/>
          <w:lang w:val="nl-NL"/>
        </w:rPr>
        <w:noBreakHyphen/>
        <w:t xml:space="preserve">plannen) en die uit het Europees Landbouwgarantiefonds (ELGF) en het Europees Landbouwfonds voor plattelandsontwikkeling (Elfpo) worden gefinancierd, en tot intrekking van Verordeningen (EU) nr. 1305/2013 en (EU) nr. 1307/2013 (PB L 435 van 6.12.2021, blz. 1, ELI: </w:t>
      </w:r>
      <w:hyperlink r:id="rId1" w:tooltip="Geeft toegang tot dit document via de ELI URI." w:history="1">
        <w:r w:rsidRPr="008B7392">
          <w:rPr>
            <w:rStyle w:val="Hyperlink"/>
            <w:sz w:val="24"/>
            <w:lang w:val="nl-NL"/>
          </w:rPr>
          <w:t>http://data.europa.eu/eli/reg/2021/2115/oj</w:t>
        </w:r>
      </w:hyperlink>
      <w:r w:rsidRPr="008B7392">
        <w:rPr>
          <w:sz w:val="24"/>
          <w:lang w:val="nl-NL"/>
        </w:rPr>
        <w:t>).</w:t>
      </w:r>
    </w:p>
  </w:footnote>
  <w:footnote w:id="2">
    <w:p w14:paraId="43A43B48" w14:textId="77777777" w:rsidR="006511D0" w:rsidRPr="008B7392" w:rsidRDefault="006511D0" w:rsidP="008B7392">
      <w:pPr>
        <w:pStyle w:val="FootnoteText"/>
        <w:ind w:left="567" w:hanging="567"/>
        <w:rPr>
          <w:sz w:val="24"/>
          <w:lang w:val="nl-NL"/>
        </w:rPr>
      </w:pPr>
      <w:r w:rsidRPr="008B7392">
        <w:rPr>
          <w:rStyle w:val="FootnoteReference"/>
          <w:sz w:val="24"/>
          <w:lang w:val="nl-NL"/>
        </w:rPr>
        <w:footnoteRef/>
      </w:r>
      <w:r w:rsidR="008B7392" w:rsidRPr="008B7392">
        <w:rPr>
          <w:sz w:val="24"/>
          <w:lang w:val="nl-NL"/>
        </w:rPr>
        <w:tab/>
      </w:r>
      <w:r w:rsidRPr="008B7392">
        <w:rPr>
          <w:sz w:val="24"/>
          <w:lang w:val="nl-NL"/>
        </w:rPr>
        <w:t>Gedelegeerde Verordening (EU) 2023/370 van de Commissie van 13 december 2022 tot aanvulling van Verordening (EU) 2021/2115 van het Europees Parlement en de Raad wat betreft procedures, uiterste termijnen voor de indiening door de lidstaten van verzoeken tot wijziging van een strategisch GLB</w:t>
      </w:r>
      <w:r w:rsidRPr="008B7392">
        <w:rPr>
          <w:sz w:val="24"/>
          <w:lang w:val="nl-NL"/>
        </w:rPr>
        <w:noBreakHyphen/>
        <w:t>plan, en verdere gevallen waarvoor het maximumaantal wijzigingen van de strategische GLB-plannen niet geldt (</w:t>
      </w:r>
      <w:r w:rsidRPr="00350BA9">
        <w:rPr>
          <w:rStyle w:val="Emphasis"/>
          <w:rFonts w:ascii="Times New Roman" w:hAnsi="Times New Roman" w:cs="Times New Roman"/>
          <w:b w:val="0"/>
          <w:i w:val="0"/>
          <w:sz w:val="24"/>
          <w:lang w:val="nl-NL"/>
        </w:rPr>
        <w:t>PB L 51 van 20.2.2023</w:t>
      </w:r>
      <w:r w:rsidRPr="008B7392">
        <w:rPr>
          <w:sz w:val="24"/>
          <w:lang w:val="nl-NL"/>
        </w:rPr>
        <w:t xml:space="preserve">, blz. 25, ELI: </w:t>
      </w:r>
      <w:hyperlink r:id="rId2" w:tooltip="Geeft toegang tot dit document via de ELI URI." w:history="1">
        <w:r w:rsidRPr="008B7392">
          <w:rPr>
            <w:rStyle w:val="Hyperlink"/>
            <w:sz w:val="24"/>
            <w:lang w:val="nl-NL"/>
          </w:rPr>
          <w:t>http://data.europa.eu/eli/reg_del/2023/370/oj</w:t>
        </w:r>
      </w:hyperlink>
      <w:r w:rsidRPr="008B7392">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0606D" w14:textId="77777777" w:rsidR="00064002" w:rsidRPr="008B73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84AB3" w14:textId="77777777" w:rsidR="00064002" w:rsidRPr="008B73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96857" w14:textId="77777777" w:rsidR="00064002" w:rsidRPr="008B73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6/2025"/>
    <w:docVar w:name="dvlangue" w:val="NL"/>
    <w:docVar w:name="dvnumam" w:val="0"/>
    <w:docVar w:name="dvpe" w:val="774.269"/>
    <w:docVar w:name="dvtitre" w:val="Besluit van het Europees Parlement van xx juni 2025 om geen bezwaar te maken tegen de gedelegeerde verordening van de Commissie van 21 mei 2025 tot wijziging van Gedelegeerde Verordening (EU) 2023/370 van de Commissie tot aanvulling van Verordening (EU) 2021/2115 van het Europees Parlement en de Raad wat betreft de termijn voor het indienen van verzoeken tot wijziging van strategische GLB-plannenC(2025)03151 – 2025/2728(DEA))"/>
  </w:docVars>
  <w:rsids>
    <w:rsidRoot w:val="00F9444F"/>
    <w:rsid w:val="00002272"/>
    <w:rsid w:val="00064002"/>
    <w:rsid w:val="000677B9"/>
    <w:rsid w:val="000831BA"/>
    <w:rsid w:val="000A42CC"/>
    <w:rsid w:val="000E7DD9"/>
    <w:rsid w:val="0010095E"/>
    <w:rsid w:val="00125B37"/>
    <w:rsid w:val="00187494"/>
    <w:rsid w:val="001F32AE"/>
    <w:rsid w:val="00212059"/>
    <w:rsid w:val="002767FF"/>
    <w:rsid w:val="002B18FE"/>
    <w:rsid w:val="002B5493"/>
    <w:rsid w:val="00343214"/>
    <w:rsid w:val="00350BA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1D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392"/>
    <w:rsid w:val="008C2AC6"/>
    <w:rsid w:val="008C2D2E"/>
    <w:rsid w:val="00930C23"/>
    <w:rsid w:val="0093193B"/>
    <w:rsid w:val="009509D8"/>
    <w:rsid w:val="00950B64"/>
    <w:rsid w:val="00981893"/>
    <w:rsid w:val="009E796B"/>
    <w:rsid w:val="00A1687D"/>
    <w:rsid w:val="00A43E52"/>
    <w:rsid w:val="00A4678D"/>
    <w:rsid w:val="00A672F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444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5B946"/>
  <w15:chartTrackingRefBased/>
  <w15:docId w15:val="{E410421C-F318-45E0-919A-6312FF2E7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11D0"/>
    <w:pPr>
      <w:spacing w:before="480" w:after="240"/>
    </w:pPr>
  </w:style>
  <w:style w:type="paragraph" w:customStyle="1" w:styleId="NormalHanging12a">
    <w:name w:val="NormalHanging12a"/>
    <w:basedOn w:val="Normal"/>
    <w:rsid w:val="006511D0"/>
    <w:pPr>
      <w:spacing w:after="240"/>
      <w:ind w:left="567" w:hanging="567"/>
    </w:pPr>
  </w:style>
  <w:style w:type="character" w:styleId="Hyperlink">
    <w:name w:val="Hyperlink"/>
    <w:basedOn w:val="DefaultParagraphFont"/>
    <w:uiPriority w:val="99"/>
    <w:unhideWhenUsed/>
    <w:rsid w:val="006511D0"/>
    <w:rPr>
      <w:color w:val="0000FF"/>
      <w:u w:val="single"/>
    </w:rPr>
  </w:style>
  <w:style w:type="character" w:styleId="Emphasis">
    <w:name w:val="Emphasis"/>
    <w:basedOn w:val="DefaultParagraphFont"/>
    <w:uiPriority w:val="20"/>
    <w:qFormat/>
    <w:rsid w:val="006511D0"/>
    <w:rPr>
      <w:rFonts w:asciiTheme="minorHAnsi" w:hAnsiTheme="minorHAnsi" w:cs="Calibri" w:hint="default"/>
      <w:b/>
      <w:bCs w:val="0"/>
      <w:i/>
      <w:iCs/>
    </w:rPr>
  </w:style>
  <w:style w:type="paragraph" w:styleId="BalloonText">
    <w:name w:val="Balloon Text"/>
    <w:basedOn w:val="Normal"/>
    <w:link w:val="BalloonTextChar"/>
    <w:rsid w:val="00350BA9"/>
    <w:rPr>
      <w:rFonts w:ascii="Segoe UI" w:hAnsi="Segoe UI" w:cs="Segoe UI"/>
      <w:sz w:val="18"/>
      <w:szCs w:val="18"/>
    </w:rPr>
  </w:style>
  <w:style w:type="character" w:customStyle="1" w:styleId="BalloonTextChar">
    <w:name w:val="Balloon Text Char"/>
    <w:basedOn w:val="DefaultParagraphFont"/>
    <w:link w:val="BalloonText"/>
    <w:rsid w:val="00350BA9"/>
    <w:rPr>
      <w:rFonts w:ascii="Segoe UI" w:hAnsi="Segoe UI" w:cs="Segoe UI"/>
      <w:sz w:val="18"/>
      <w:szCs w:val="18"/>
      <w:lang w:val="nl-NL"/>
    </w:rPr>
  </w:style>
  <w:style w:type="character" w:styleId="CommentReference">
    <w:name w:val="annotation reference"/>
    <w:basedOn w:val="DefaultParagraphFont"/>
    <w:rsid w:val="00350BA9"/>
    <w:rPr>
      <w:sz w:val="16"/>
      <w:szCs w:val="16"/>
    </w:rPr>
  </w:style>
  <w:style w:type="paragraph" w:styleId="CommentText">
    <w:name w:val="annotation text"/>
    <w:basedOn w:val="Normal"/>
    <w:link w:val="CommentTextChar"/>
    <w:rsid w:val="00350BA9"/>
    <w:rPr>
      <w:sz w:val="20"/>
    </w:rPr>
  </w:style>
  <w:style w:type="character" w:customStyle="1" w:styleId="CommentTextChar">
    <w:name w:val="Comment Text Char"/>
    <w:basedOn w:val="DefaultParagraphFont"/>
    <w:link w:val="CommentText"/>
    <w:rsid w:val="00350BA9"/>
    <w:rPr>
      <w:lang w:val="nl-NL"/>
    </w:rPr>
  </w:style>
  <w:style w:type="paragraph" w:styleId="CommentSubject">
    <w:name w:val="annotation subject"/>
    <w:basedOn w:val="CommentText"/>
    <w:next w:val="CommentText"/>
    <w:link w:val="CommentSubjectChar"/>
    <w:rsid w:val="00350BA9"/>
    <w:rPr>
      <w:b/>
      <w:bCs/>
    </w:rPr>
  </w:style>
  <w:style w:type="character" w:customStyle="1" w:styleId="CommentSubjectChar">
    <w:name w:val="Comment Subject Char"/>
    <w:basedOn w:val="CommentTextChar"/>
    <w:link w:val="CommentSubject"/>
    <w:rsid w:val="00350BA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045A1-CADF-4DB9-B294-CD1C484D3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2025-07-17T07:20:00Z</dcterms:created>
  <dcterms:modified xsi:type="dcterms:W3CDTF">2025-07-17T07:20:00Z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B10-0276/2025</vt:lpwstr>
  </property>
  <property fmtid="{D5CDD505-2E9C-101B-9397-08002B2CF9AE}" pid="4" name="&lt;Type&gt;">
    <vt:lpwstr>RR</vt:lpwstr>
  </property>
</Properties>
</file>