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06FA" w14:paraId="1E1B549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1687C8" w14:textId="77777777" w:rsidR="00751A4A" w:rsidRPr="00D506FA" w:rsidRDefault="007D4616" w:rsidP="0010095E">
            <w:pPr>
              <w:pStyle w:val="EPName"/>
            </w:pPr>
            <w:r w:rsidRPr="00D506FA">
              <w:t>Parlaimint na hEorpa</w:t>
            </w:r>
          </w:p>
          <w:p w14:paraId="0163CA51" w14:textId="77777777" w:rsidR="00751A4A" w:rsidRPr="00D506F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06FA">
              <w:t>2024</w:t>
            </w:r>
            <w:r w:rsidR="00817416" w:rsidRPr="00D506FA">
              <w:t>-202</w:t>
            </w:r>
            <w:r w:rsidRPr="00D506FA">
              <w:t>9</w:t>
            </w:r>
          </w:p>
        </w:tc>
        <w:tc>
          <w:tcPr>
            <w:tcW w:w="2268" w:type="dxa"/>
            <w:shd w:val="clear" w:color="auto" w:fill="auto"/>
          </w:tcPr>
          <w:p w14:paraId="6C5543EA" w14:textId="77777777" w:rsidR="00751A4A" w:rsidRPr="00D506FA" w:rsidRDefault="00187494" w:rsidP="0010095E">
            <w:pPr>
              <w:pStyle w:val="EPLogo"/>
            </w:pPr>
            <w:r w:rsidRPr="00D506FA">
              <w:rPr>
                <w:noProof/>
                <w:lang w:val="en-GB"/>
              </w:rPr>
              <w:drawing>
                <wp:inline distT="0" distB="0" distL="0" distR="0" wp14:anchorId="277715B8" wp14:editId="1E89048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889ECA" w14:textId="77777777" w:rsidR="00D058B8" w:rsidRPr="00D506FA" w:rsidRDefault="00D058B8" w:rsidP="004C5D52">
      <w:pPr>
        <w:pStyle w:val="LineTop"/>
      </w:pPr>
    </w:p>
    <w:p w14:paraId="294069E0" w14:textId="77777777" w:rsidR="00680577" w:rsidRPr="00D506FA" w:rsidRDefault="007D4616" w:rsidP="00680577">
      <w:pPr>
        <w:pStyle w:val="EPBodyTA1"/>
      </w:pPr>
      <w:r w:rsidRPr="00D506FA">
        <w:t xml:space="preserve">TÉACSANNA ARNA </w:t>
      </w:r>
      <w:proofErr w:type="spellStart"/>
      <w:r w:rsidRPr="00D506FA">
        <w:t>nGLACADH</w:t>
      </w:r>
      <w:proofErr w:type="spellEnd"/>
    </w:p>
    <w:p w14:paraId="272A7C96" w14:textId="77777777" w:rsidR="00D058B8" w:rsidRPr="00D506FA" w:rsidRDefault="00D058B8" w:rsidP="00D058B8">
      <w:pPr>
        <w:pStyle w:val="LineBottom"/>
      </w:pPr>
    </w:p>
    <w:p w14:paraId="23FA418A" w14:textId="3468394B" w:rsidR="007D4616" w:rsidRPr="00916F62" w:rsidRDefault="007D4616" w:rsidP="007D4616">
      <w:pPr>
        <w:pStyle w:val="ATHeading1"/>
        <w:rPr>
          <w:lang w:val="sv-SE"/>
        </w:rPr>
      </w:pPr>
      <w:bookmarkStart w:id="0" w:name="TANumber"/>
      <w:r w:rsidRPr="00811E7B">
        <w:t>P10_TA(2025)0</w:t>
      </w:r>
      <w:bookmarkEnd w:id="0"/>
      <w:r w:rsidR="00371882" w:rsidRPr="00916F62">
        <w:rPr>
          <w:lang w:val="sv-SE"/>
        </w:rPr>
        <w:t>126</w:t>
      </w:r>
    </w:p>
    <w:p w14:paraId="52B103B4" w14:textId="0C1CC68C" w:rsidR="007D4616" w:rsidRDefault="00D506FA" w:rsidP="007D4616">
      <w:pPr>
        <w:pStyle w:val="ATHeading2"/>
      </w:pPr>
      <w:bookmarkStart w:id="1" w:name="title"/>
      <w:r w:rsidRPr="00811E7B">
        <w:t>An Comhaontú i ndáil le léirmhíniú agus cur i bhfeidhm an Chonartha um Chairt Fuinnimh</w:t>
      </w:r>
      <w:bookmarkEnd w:id="1"/>
    </w:p>
    <w:p w14:paraId="6BE7EF8C" w14:textId="77777777" w:rsidR="007D4616" w:rsidRPr="00D506FA" w:rsidRDefault="007D4616" w:rsidP="007D4616">
      <w:pPr>
        <w:rPr>
          <w:i/>
          <w:vanish/>
        </w:rPr>
      </w:pPr>
      <w:r w:rsidRPr="00D506FA">
        <w:rPr>
          <w:i/>
        </w:rPr>
        <w:fldChar w:fldCharType="begin"/>
      </w:r>
      <w:r w:rsidRPr="00D506FA">
        <w:rPr>
          <w:i/>
        </w:rPr>
        <w:instrText xml:space="preserve"> TC"(</w:instrText>
      </w:r>
      <w:bookmarkStart w:id="2" w:name="DocNumber"/>
      <w:r w:rsidRPr="00D506FA">
        <w:rPr>
          <w:i/>
        </w:rPr>
        <w:instrText>A10-0009/2025</w:instrText>
      </w:r>
      <w:bookmarkEnd w:id="2"/>
      <w:r w:rsidRPr="00D506FA">
        <w:rPr>
          <w:i/>
        </w:rPr>
        <w:instrText xml:space="preserve"> -  </w:instrText>
      </w:r>
      <w:proofErr w:type="spellStart"/>
      <w:r w:rsidRPr="00D506FA">
        <w:rPr>
          <w:i/>
        </w:rPr>
        <w:instrText>Rapóirtéir</w:instrText>
      </w:r>
      <w:r w:rsidR="000C26C6" w:rsidRPr="00811E7B">
        <w:rPr>
          <w:i/>
        </w:rPr>
        <w:instrText>í</w:instrText>
      </w:r>
      <w:proofErr w:type="spellEnd"/>
      <w:r w:rsidRPr="00D506FA">
        <w:rPr>
          <w:i/>
        </w:rPr>
        <w:instrText>:</w:instrText>
      </w:r>
      <w:r w:rsidR="000C26C6" w:rsidRPr="00811E7B">
        <w:rPr>
          <w:i/>
        </w:rPr>
        <w:instrText xml:space="preserve"> </w:instrText>
      </w:r>
      <w:r w:rsidRPr="00D506FA">
        <w:rPr>
          <w:i/>
        </w:rPr>
        <w:instrText xml:space="preserve">Anna </w:instrText>
      </w:r>
      <w:proofErr w:type="spellStart"/>
      <w:r w:rsidRPr="00D506FA">
        <w:rPr>
          <w:i/>
        </w:rPr>
        <w:instrText>Cavazzini</w:instrText>
      </w:r>
      <w:proofErr w:type="spellEnd"/>
      <w:r w:rsidRPr="00D506FA">
        <w:rPr>
          <w:i/>
        </w:rPr>
        <w:instrText xml:space="preserve">, </w:instrText>
      </w:r>
      <w:proofErr w:type="spellStart"/>
      <w:r w:rsidRPr="00D506FA">
        <w:rPr>
          <w:i/>
        </w:rPr>
        <w:instrText>Borys</w:instrText>
      </w:r>
      <w:proofErr w:type="spellEnd"/>
      <w:r w:rsidRPr="00D506FA">
        <w:rPr>
          <w:i/>
        </w:rPr>
        <w:instrText xml:space="preserve"> </w:instrText>
      </w:r>
      <w:proofErr w:type="spellStart"/>
      <w:r w:rsidRPr="00D506FA">
        <w:rPr>
          <w:i/>
        </w:rPr>
        <w:instrText>Budka</w:instrText>
      </w:r>
      <w:proofErr w:type="spellEnd"/>
      <w:r w:rsidRPr="00D506FA">
        <w:rPr>
          <w:i/>
        </w:rPr>
        <w:instrText xml:space="preserve">)"\l3 \n&gt; \* MERGEFORMAT </w:instrText>
      </w:r>
      <w:r w:rsidRPr="00D506FA">
        <w:rPr>
          <w:i/>
        </w:rPr>
        <w:fldChar w:fldCharType="end"/>
      </w:r>
    </w:p>
    <w:p w14:paraId="3BDDC1ED" w14:textId="77777777" w:rsidR="007D4616" w:rsidRPr="00D506FA" w:rsidRDefault="007D4616" w:rsidP="007D4616">
      <w:pPr>
        <w:rPr>
          <w:vanish/>
        </w:rPr>
      </w:pPr>
      <w:bookmarkStart w:id="3" w:name="Commission"/>
      <w:r w:rsidRPr="00D506FA">
        <w:rPr>
          <w:vanish/>
        </w:rPr>
        <w:t>An Coiste um Thrádáil Idirnáisiúnta, An Coiste um Thionsclaíocht, um Thaighde agus um Fhuinneamh</w:t>
      </w:r>
      <w:bookmarkEnd w:id="3"/>
    </w:p>
    <w:p w14:paraId="45656283" w14:textId="77777777" w:rsidR="007D4616" w:rsidRPr="00D506FA" w:rsidRDefault="007D4616" w:rsidP="007D4616">
      <w:pPr>
        <w:rPr>
          <w:vanish/>
        </w:rPr>
      </w:pPr>
      <w:bookmarkStart w:id="4" w:name="PE"/>
      <w:r w:rsidRPr="00D506FA">
        <w:rPr>
          <w:vanish/>
        </w:rPr>
        <w:t>PE767.940</w:t>
      </w:r>
      <w:bookmarkEnd w:id="4"/>
    </w:p>
    <w:p w14:paraId="5D810505" w14:textId="3451A0CB" w:rsidR="007D4616" w:rsidRPr="00811E7B" w:rsidRDefault="007D4616" w:rsidP="007D4616">
      <w:pPr>
        <w:pStyle w:val="ATHeading3"/>
      </w:pPr>
      <w:bookmarkStart w:id="5" w:name="Sujet"/>
      <w:r w:rsidRPr="00811E7B">
        <w:t xml:space="preserve">Rún reachtach ó Pharlaimint na hEorpa an </w:t>
      </w:r>
      <w:r w:rsidR="00D506FA" w:rsidRPr="00811E7B">
        <w:t xml:space="preserve">18 </w:t>
      </w:r>
      <w:r w:rsidR="00831FB3" w:rsidRPr="00811E7B">
        <w:t>Meitheamh</w:t>
      </w:r>
      <w:r w:rsidRPr="00811E7B">
        <w:t xml:space="preserve"> 2025 ar an togra le haghaidh cinneadh ó Pharlaimint na hEorpa agus ón gComhairle maidir leis an Aontas </w:t>
      </w:r>
      <w:r w:rsidR="0040557B" w:rsidRPr="00811E7B">
        <w:t>do gh</w:t>
      </w:r>
      <w:r w:rsidR="0040557B" w:rsidRPr="0040557B">
        <w:t xml:space="preserve">lacadh </w:t>
      </w:r>
      <w:r w:rsidRPr="00811E7B">
        <w:t>an Comhaont</w:t>
      </w:r>
      <w:r w:rsidR="0040557B" w:rsidRPr="00811E7B">
        <w:t>aithe</w:t>
      </w:r>
      <w:r w:rsidRPr="00811E7B">
        <w:t xml:space="preserve"> maidir le léirmhíniú agus cur i bhfeidhm an Chonartha um Chairt Fuinnimh idir an tAontas Eorpach, an Comhphobal Eorpach do Fhuinneamh Adamhach agus a mBallstáit</w:t>
      </w:r>
      <w:bookmarkEnd w:id="5"/>
      <w:r w:rsidRPr="00811E7B">
        <w:t xml:space="preserve"> </w:t>
      </w:r>
      <w:bookmarkStart w:id="6" w:name="References"/>
      <w:r w:rsidRPr="00811E7B">
        <w:t>(COM(2024)0257 – C10-0058/2024 – 2024/0148(COD))</w:t>
      </w:r>
      <w:bookmarkEnd w:id="6"/>
    </w:p>
    <w:p w14:paraId="39AA6AF5" w14:textId="77777777" w:rsidR="007D4616" w:rsidRPr="00D506FA" w:rsidRDefault="007D4616" w:rsidP="007D4616"/>
    <w:p w14:paraId="59D6002F" w14:textId="77777777" w:rsidR="00C05CEA" w:rsidRPr="00D506FA" w:rsidRDefault="00C05CEA" w:rsidP="00C05CEA">
      <w:pPr>
        <w:pStyle w:val="NormalBold"/>
      </w:pPr>
      <w:bookmarkStart w:id="7" w:name="TextBodyBegin"/>
      <w:bookmarkEnd w:id="7"/>
      <w:r w:rsidRPr="00D506FA">
        <w:t>(An gnáthnós imeachta reachtach: an chéad léamh)</w:t>
      </w:r>
    </w:p>
    <w:p w14:paraId="01D1FA59" w14:textId="77777777" w:rsidR="00C05CEA" w:rsidRPr="00D506FA" w:rsidRDefault="00C05CEA" w:rsidP="00C05CEA">
      <w:pPr>
        <w:pStyle w:val="EPComma"/>
      </w:pPr>
      <w:r w:rsidRPr="00D506FA">
        <w:rPr>
          <w:i/>
        </w:rPr>
        <w:t>Tá Parlaimint na hEorpa</w:t>
      </w:r>
      <w:r w:rsidRPr="00D506FA">
        <w:t>,</w:t>
      </w:r>
    </w:p>
    <w:p w14:paraId="6F7DD1B1" w14:textId="77777777" w:rsidR="00C05CEA" w:rsidRPr="00D506FA" w:rsidRDefault="00C05CEA" w:rsidP="00C05CEA">
      <w:pPr>
        <w:pStyle w:val="NormalHanging12a"/>
      </w:pPr>
      <w:r w:rsidRPr="00D506FA">
        <w:t>–</w:t>
      </w:r>
      <w:r w:rsidRPr="00D506FA">
        <w:tab/>
        <w:t>ag féachaint don togra ón gCoimisiún chuig Parlaimint na hEorpa agus chuig an gComhairle (COM(2024)0257),</w:t>
      </w:r>
    </w:p>
    <w:p w14:paraId="48E25755" w14:textId="77777777" w:rsidR="00C05CEA" w:rsidRPr="00D506FA" w:rsidRDefault="00C05CEA" w:rsidP="00C05CEA">
      <w:pPr>
        <w:pStyle w:val="NormalHanging12a"/>
      </w:pPr>
      <w:r w:rsidRPr="00D506FA">
        <w:t>–</w:t>
      </w:r>
      <w:r w:rsidRPr="00D506FA">
        <w:tab/>
        <w:t>ag féachaint d’Airteagal 294(2) agus d’Airteagal 194 den Chonradh ar Fheidhmiú an Aontais Eorpaigh, ar dá mbun a thíolaic an Coimisiún an togra do Pharlaimint na hEorpa (C10</w:t>
      </w:r>
      <w:r w:rsidRPr="00D506FA">
        <w:noBreakHyphen/>
        <w:t>0058/2024),</w:t>
      </w:r>
    </w:p>
    <w:p w14:paraId="2E3D352B" w14:textId="77777777" w:rsidR="00C05CEA" w:rsidRPr="00D506FA" w:rsidRDefault="00C05CEA" w:rsidP="00C05CEA">
      <w:pPr>
        <w:pStyle w:val="NormalHanging12a"/>
      </w:pPr>
      <w:r w:rsidRPr="00D506FA">
        <w:t>–</w:t>
      </w:r>
      <w:r w:rsidRPr="00D506FA">
        <w:tab/>
        <w:t>ag féachaint d’Airteagal 294(3) den Chonradh ar Fheidhmiú an Aontais Eorpaigh,</w:t>
      </w:r>
    </w:p>
    <w:p w14:paraId="7D2D6B90" w14:textId="2C2E248B" w:rsidR="00C05CEA" w:rsidRPr="00D506FA" w:rsidRDefault="00C05CEA" w:rsidP="00C05CEA">
      <w:pPr>
        <w:pStyle w:val="NormalHanging12a"/>
      </w:pPr>
      <w:r w:rsidRPr="00D506FA">
        <w:t>–</w:t>
      </w:r>
      <w:r w:rsidRPr="00D506FA">
        <w:tab/>
        <w:t>ag féachaint do thuairim ó Choiste Eacnamaíoch agus Sóisialta na hEorpa an 4 Nollaig 2024</w:t>
      </w:r>
      <w:r w:rsidRPr="00D506FA">
        <w:rPr>
          <w:rStyle w:val="FootnoteReference"/>
        </w:rPr>
        <w:footnoteReference w:id="1"/>
      </w:r>
      <w:r w:rsidRPr="00D506FA">
        <w:t>,</w:t>
      </w:r>
    </w:p>
    <w:p w14:paraId="52847550" w14:textId="77777777" w:rsidR="00C05CEA" w:rsidRPr="00D506FA" w:rsidRDefault="00C05CEA" w:rsidP="00C05CEA">
      <w:pPr>
        <w:pStyle w:val="NormalHanging12a"/>
      </w:pPr>
      <w:r w:rsidRPr="00D506FA">
        <w:t>–</w:t>
      </w:r>
      <w:r w:rsidRPr="00D506FA">
        <w:tab/>
        <w:t>tar éis di dul i gcomhairle le Coiste na Réigiún,</w:t>
      </w:r>
    </w:p>
    <w:p w14:paraId="032320D5" w14:textId="77777777" w:rsidR="00916F62" w:rsidRPr="00D506FA" w:rsidRDefault="00916F62" w:rsidP="00916F62">
      <w:pPr>
        <w:pStyle w:val="NormalHanging12a"/>
        <w:widowControl/>
      </w:pPr>
      <w:r w:rsidRPr="00D506FA">
        <w:t>–</w:t>
      </w:r>
      <w:r w:rsidRPr="00D506FA">
        <w:tab/>
        <w:t xml:space="preserve">ag féachaint don chomhaontú sealadach a d’fhormheas </w:t>
      </w:r>
      <w:r w:rsidRPr="00811E7B">
        <w:t>na</w:t>
      </w:r>
      <w:r w:rsidRPr="00D506FA">
        <w:t xml:space="preserve"> coist</w:t>
      </w:r>
      <w:r w:rsidRPr="00811E7B">
        <w:t>í</w:t>
      </w:r>
      <w:r w:rsidRPr="00D506FA">
        <w:t xml:space="preserve"> freagrach</w:t>
      </w:r>
      <w:r w:rsidRPr="00811E7B">
        <w:t>a</w:t>
      </w:r>
      <w:r w:rsidRPr="00D506FA">
        <w:t xml:space="preserve"> faoi Riail 75(4) dá Rialacha Nós Imeachta agus don gheallúint a thug ionadaí na Comhairle i litir dar dáta an 14 Bealtaine 2025 go ndéanfadh sí seasamh Pharlaimint na hEorpa a </w:t>
      </w:r>
      <w:r w:rsidRPr="00D506FA">
        <w:lastRenderedPageBreak/>
        <w:t>fhormheas, i gcomhréir le hAirteagal 294(4) den Chonradh ar Fheidhmiú an Aontais Eorpaigh,</w:t>
      </w:r>
    </w:p>
    <w:p w14:paraId="3E955D99" w14:textId="77777777" w:rsidR="00C05CEA" w:rsidRPr="00D506FA" w:rsidRDefault="00C05CEA" w:rsidP="00C05CEA">
      <w:pPr>
        <w:pStyle w:val="NormalHanging12a"/>
      </w:pPr>
      <w:r w:rsidRPr="00D506FA">
        <w:t>–</w:t>
      </w:r>
      <w:r w:rsidRPr="00D506FA">
        <w:tab/>
        <w:t>ag féachaint do Riail 60 dá Rialacha Nós Imeachta,</w:t>
      </w:r>
    </w:p>
    <w:p w14:paraId="033480C4" w14:textId="77777777" w:rsidR="00C05CEA" w:rsidRPr="00D506FA" w:rsidRDefault="00C05CEA" w:rsidP="00C05CEA">
      <w:pPr>
        <w:pStyle w:val="NormalHanging12a"/>
      </w:pPr>
      <w:r w:rsidRPr="00D506FA">
        <w:t>–</w:t>
      </w:r>
      <w:r w:rsidRPr="00D506FA">
        <w:tab/>
        <w:t>ag féachaint don tuarascáil ón gCoiste um Thrádáil Idirnáisiúnta agus ón gCoiste um Thionsclaíocht, um Thaighde agus um Fhuinneamh (A10-0009/2025),</w:t>
      </w:r>
    </w:p>
    <w:p w14:paraId="103C8BF0" w14:textId="11714081" w:rsidR="00C05CEA" w:rsidRPr="00D506FA" w:rsidRDefault="00C05CEA" w:rsidP="00C05CEA">
      <w:pPr>
        <w:pStyle w:val="NormalHanging12a"/>
      </w:pPr>
      <w:r w:rsidRPr="00D506FA">
        <w:t>1.</w:t>
      </w:r>
      <w:r w:rsidRPr="00D506FA">
        <w:tab/>
        <w:t>ag glacadh a seasaimh ar an gcéad léamh</w:t>
      </w:r>
      <w:r w:rsidR="0040557B" w:rsidRPr="00811E7B">
        <w:t xml:space="preserve"> mar a leagtar amach ina dhiaidh seo é</w:t>
      </w:r>
      <w:r w:rsidRPr="00D506FA">
        <w:t>;</w:t>
      </w:r>
    </w:p>
    <w:p w14:paraId="7DD13A85" w14:textId="77777777" w:rsidR="00C05CEA" w:rsidRPr="00D506FA" w:rsidRDefault="00C05CEA" w:rsidP="00C05CEA">
      <w:pPr>
        <w:pStyle w:val="NormalHanging12a"/>
      </w:pPr>
      <w:r w:rsidRPr="00D506FA">
        <w:t>2.</w:t>
      </w:r>
      <w:r w:rsidRPr="00D506FA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5EBF0A55" w14:textId="77777777" w:rsidR="006D7C9D" w:rsidRPr="00D506FA" w:rsidRDefault="00C05CEA" w:rsidP="006D7C9D">
      <w:pPr>
        <w:pStyle w:val="NormalHanging12a"/>
      </w:pPr>
      <w:r w:rsidRPr="00D506FA">
        <w:t>3.</w:t>
      </w:r>
      <w:r w:rsidRPr="00D506FA">
        <w:tab/>
        <w:t>á threorú dá hUachtarán a seasamh a chur ar aghaidh chuig an gComhairle, chuig an gCoimisiún agus chuig na parlaimintí náisiúnta.</w:t>
      </w:r>
    </w:p>
    <w:p w14:paraId="3DA8ED40" w14:textId="77777777" w:rsidR="00D506FA" w:rsidRDefault="00D506FA" w:rsidP="007D4616">
      <w:pPr>
        <w:sectPr w:rsidR="00D506FA" w:rsidSect="006D7C9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CB15EEB" w14:textId="3EACD47D" w:rsidR="00D506FA" w:rsidRPr="00D506FA" w:rsidRDefault="00D506FA" w:rsidP="00D506F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506FA">
        <w:rPr>
          <w:rFonts w:eastAsia="Calibri"/>
          <w:b/>
          <w:bCs/>
          <w:color w:val="000000"/>
          <w:szCs w:val="24"/>
        </w:rPr>
        <w:lastRenderedPageBreak/>
        <w:t>P10_TC1-COD(2024)0148</w:t>
      </w:r>
    </w:p>
    <w:p w14:paraId="61FC4F32" w14:textId="7E1A0710" w:rsidR="00E365E1" w:rsidRDefault="00D506FA" w:rsidP="00F63FA0">
      <w:pPr>
        <w:rPr>
          <w:rFonts w:eastAsia="Calibri"/>
          <w:b/>
          <w:bCs/>
          <w:szCs w:val="24"/>
        </w:rPr>
      </w:pPr>
      <w:r w:rsidRPr="00D506FA">
        <w:rPr>
          <w:rFonts w:eastAsia="Calibri"/>
          <w:b/>
          <w:bCs/>
          <w:szCs w:val="24"/>
        </w:rPr>
        <w:t xml:space="preserve">Seasamh ó Pharlaimint na hEorpa arna ghlacadh ar an gcéad léamh an 18 Meitheamh 2025 chun go nglacfaí Cinneadh (AE) 2025/... ó Pharlaimint na hEorpa agus ón gComhairle </w:t>
      </w:r>
      <w:r w:rsidR="00F63FA0" w:rsidRPr="00F63FA0">
        <w:rPr>
          <w:rFonts w:eastAsia="Calibri"/>
          <w:b/>
          <w:bCs/>
          <w:szCs w:val="24"/>
        </w:rPr>
        <w:t>maidir leis an gComhaontú maidir le léirmhíniú agus cur i bhfeidhm an Chonartha um Chairt Fuinnimh a bheith á fhormheas ag an Aontas</w:t>
      </w:r>
    </w:p>
    <w:p w14:paraId="27E94A3E" w14:textId="77777777" w:rsidR="00D506FA" w:rsidRPr="00D506FA" w:rsidRDefault="00D506FA" w:rsidP="00D506FA">
      <w:pPr>
        <w:rPr>
          <w:rFonts w:ascii="Arial" w:hAnsi="Arial" w:cs="Arial"/>
          <w:b/>
          <w:sz w:val="2"/>
          <w:szCs w:val="2"/>
          <w:u w:color="606060"/>
          <w:lang w:eastAsia="fr-BE"/>
        </w:rPr>
      </w:pPr>
    </w:p>
    <w:p w14:paraId="3BD2053D" w14:textId="77777777" w:rsidR="00D506FA" w:rsidRPr="00D506FA" w:rsidRDefault="00D506FA" w:rsidP="00D506FA">
      <w:pPr>
        <w:widowControl/>
        <w:spacing w:before="20" w:after="240" w:line="20" w:lineRule="exact"/>
        <w:rPr>
          <w:rFonts w:eastAsia="Calibri"/>
          <w:sz w:val="2"/>
          <w:szCs w:val="2"/>
          <w:lang w:eastAsia="en-US"/>
        </w:rPr>
      </w:pPr>
    </w:p>
    <w:p w14:paraId="7606A5A4" w14:textId="1979108A" w:rsidR="002D5282" w:rsidRPr="002D5282" w:rsidRDefault="002D5282" w:rsidP="002D5282">
      <w:pPr>
        <w:pStyle w:val="NormalWeb"/>
        <w:rPr>
          <w:i/>
          <w:color w:val="000000"/>
          <w:lang w:val="ga-IE"/>
        </w:rPr>
      </w:pPr>
      <w:r w:rsidRPr="002D5282">
        <w:rPr>
          <w:i/>
          <w:color w:val="000000"/>
          <w:lang w:val="ga-IE"/>
        </w:rPr>
        <w:t xml:space="preserve">(Ós rud é gur tháinig an Pharlaimint agus an Chomhairle ar chomhaontú, comhfhreagraíonn seasamh na Parlaiminte don ghníomh reachtach críochnaitheach, </w:t>
      </w:r>
      <w:r>
        <w:rPr>
          <w:i/>
          <w:color w:val="000000"/>
          <w:lang w:val="ga-IE"/>
        </w:rPr>
        <w:t>Cinneadh</w:t>
      </w:r>
      <w:r w:rsidRPr="002D5282">
        <w:rPr>
          <w:i/>
          <w:color w:val="000000"/>
          <w:lang w:val="ga-IE"/>
        </w:rPr>
        <w:t xml:space="preserve"> (AE) 202</w:t>
      </w:r>
      <w:r>
        <w:rPr>
          <w:i/>
          <w:color w:val="000000"/>
          <w:lang w:val="ga-IE"/>
        </w:rPr>
        <w:t>5</w:t>
      </w:r>
      <w:r w:rsidRPr="002D5282">
        <w:rPr>
          <w:i/>
          <w:color w:val="000000"/>
          <w:lang w:val="ga-IE"/>
        </w:rPr>
        <w:t>/</w:t>
      </w:r>
      <w:r>
        <w:rPr>
          <w:i/>
          <w:color w:val="000000"/>
          <w:lang w:val="ga-IE"/>
        </w:rPr>
        <w:t>1904.</w:t>
      </w:r>
      <w:r w:rsidRPr="002D5282">
        <w:rPr>
          <w:i/>
          <w:color w:val="000000"/>
          <w:lang w:val="ga-IE"/>
        </w:rPr>
        <w:t>)</w:t>
      </w:r>
    </w:p>
    <w:p w14:paraId="34EDF553" w14:textId="77777777" w:rsidR="00D506FA" w:rsidRPr="00D506FA" w:rsidRDefault="00D506FA" w:rsidP="00D506FA"/>
    <w:sectPr w:rsidR="00D506FA" w:rsidRPr="00D506FA" w:rsidSect="006D7C9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98426" w14:textId="77777777" w:rsidR="007D4616" w:rsidRPr="006D7C9D" w:rsidRDefault="007D4616">
      <w:r w:rsidRPr="006D7C9D">
        <w:separator/>
      </w:r>
    </w:p>
  </w:endnote>
  <w:endnote w:type="continuationSeparator" w:id="0">
    <w:p w14:paraId="054699DE" w14:textId="77777777" w:rsidR="007D4616" w:rsidRPr="006D7C9D" w:rsidRDefault="007D4616">
      <w:r w:rsidRPr="006D7C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B15E7" w14:textId="77777777" w:rsidR="00064002" w:rsidRPr="006D7C9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EDA57" w14:textId="77777777" w:rsidR="00064002" w:rsidRPr="006D7C9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9014C" w14:textId="77777777" w:rsidR="00064002" w:rsidRPr="006D7C9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3408C" w14:textId="77777777" w:rsidR="007D4616" w:rsidRPr="006D7C9D" w:rsidRDefault="007D4616">
      <w:r w:rsidRPr="006D7C9D">
        <w:separator/>
      </w:r>
    </w:p>
  </w:footnote>
  <w:footnote w:type="continuationSeparator" w:id="0">
    <w:p w14:paraId="6A5AFB7D" w14:textId="77777777" w:rsidR="007D4616" w:rsidRPr="006D7C9D" w:rsidRDefault="007D4616">
      <w:r w:rsidRPr="006D7C9D">
        <w:continuationSeparator/>
      </w:r>
    </w:p>
  </w:footnote>
  <w:footnote w:id="1">
    <w:p w14:paraId="71089799" w14:textId="2AA35C1F" w:rsidR="00C05CEA" w:rsidRPr="0040557B" w:rsidRDefault="00C05CEA" w:rsidP="006D7C9D">
      <w:pPr>
        <w:pStyle w:val="FootnoteText"/>
        <w:ind w:left="567" w:hanging="567"/>
        <w:rPr>
          <w:sz w:val="24"/>
          <w:szCs w:val="24"/>
          <w:lang w:val="ga-IE"/>
        </w:rPr>
      </w:pPr>
      <w:r w:rsidRPr="00F63FA0">
        <w:rPr>
          <w:rStyle w:val="FootnoteReference"/>
          <w:sz w:val="24"/>
          <w:szCs w:val="24"/>
          <w:lang w:val="ga-IE"/>
        </w:rPr>
        <w:footnoteRef/>
      </w:r>
      <w:r w:rsidR="006D7C9D" w:rsidRPr="00F63FA0">
        <w:rPr>
          <w:sz w:val="24"/>
          <w:szCs w:val="24"/>
          <w:lang w:val="ga-IE"/>
        </w:rPr>
        <w:t xml:space="preserve"> </w:t>
      </w:r>
      <w:r w:rsidR="006D7C9D" w:rsidRPr="00F63FA0">
        <w:rPr>
          <w:sz w:val="24"/>
          <w:szCs w:val="24"/>
          <w:lang w:val="ga-IE"/>
        </w:rPr>
        <w:tab/>
      </w:r>
      <w:proofErr w:type="spellStart"/>
      <w:r w:rsidR="00D506FA" w:rsidRPr="00811E7B">
        <w:rPr>
          <w:sz w:val="24"/>
          <w:szCs w:val="24"/>
          <w:lang w:val="fi-FI"/>
        </w:rPr>
        <w:t>Tuairim</w:t>
      </w:r>
      <w:proofErr w:type="spellEnd"/>
      <w:r w:rsidR="00D506FA" w:rsidRPr="00811E7B">
        <w:rPr>
          <w:sz w:val="24"/>
          <w:szCs w:val="24"/>
          <w:lang w:val="fi-FI"/>
        </w:rPr>
        <w:t xml:space="preserve"> an 4 </w:t>
      </w:r>
      <w:proofErr w:type="spellStart"/>
      <w:r w:rsidR="00D506FA" w:rsidRPr="00811E7B">
        <w:rPr>
          <w:sz w:val="24"/>
          <w:szCs w:val="24"/>
          <w:lang w:val="fi-FI"/>
        </w:rPr>
        <w:t>Nollaig</w:t>
      </w:r>
      <w:proofErr w:type="spellEnd"/>
      <w:r w:rsidR="00D506FA" w:rsidRPr="00811E7B">
        <w:rPr>
          <w:sz w:val="24"/>
          <w:szCs w:val="24"/>
          <w:lang w:val="fi-FI"/>
        </w:rPr>
        <w:t xml:space="preserve"> 2024 (</w:t>
      </w:r>
      <w:r w:rsidR="00D506FA" w:rsidRPr="00F63FA0">
        <w:rPr>
          <w:sz w:val="24"/>
          <w:szCs w:val="24"/>
          <w:lang w:val="fi-FI"/>
        </w:rPr>
        <w:t>IO</w:t>
      </w:r>
      <w:r w:rsidR="00D506FA" w:rsidRPr="00811E7B">
        <w:rPr>
          <w:sz w:val="24"/>
          <w:szCs w:val="24"/>
          <w:lang w:val="fi-FI"/>
        </w:rPr>
        <w:t xml:space="preserve"> C, C/2025/776, 11.2.2025, ELI: http://data.europa.eu/eli/C/2025/776/oj).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3602F" w14:textId="77777777" w:rsidR="00064002" w:rsidRPr="006D7C9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79B5C" w14:textId="77777777" w:rsidR="00064002" w:rsidRPr="006D7C9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BAA3B" w14:textId="77777777" w:rsidR="00064002" w:rsidRPr="006D7C9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82036227">
    <w:abstractNumId w:val="9"/>
  </w:num>
  <w:num w:numId="2" w16cid:durableId="1781995737">
    <w:abstractNumId w:val="9"/>
  </w:num>
  <w:num w:numId="3" w16cid:durableId="558587819">
    <w:abstractNumId w:val="7"/>
  </w:num>
  <w:num w:numId="4" w16cid:durableId="68619118">
    <w:abstractNumId w:val="7"/>
  </w:num>
  <w:num w:numId="5" w16cid:durableId="310061242">
    <w:abstractNumId w:val="6"/>
  </w:num>
  <w:num w:numId="6" w16cid:durableId="579875160">
    <w:abstractNumId w:val="6"/>
  </w:num>
  <w:num w:numId="7" w16cid:durableId="107969087">
    <w:abstractNumId w:val="5"/>
  </w:num>
  <w:num w:numId="8" w16cid:durableId="1522083745">
    <w:abstractNumId w:val="5"/>
  </w:num>
  <w:num w:numId="9" w16cid:durableId="426192072">
    <w:abstractNumId w:val="4"/>
  </w:num>
  <w:num w:numId="10" w16cid:durableId="1832409021">
    <w:abstractNumId w:val="4"/>
  </w:num>
  <w:num w:numId="11" w16cid:durableId="326370805">
    <w:abstractNumId w:val="8"/>
  </w:num>
  <w:num w:numId="12" w16cid:durableId="1937250253">
    <w:abstractNumId w:val="8"/>
  </w:num>
  <w:num w:numId="13" w16cid:durableId="2007055985">
    <w:abstractNumId w:val="3"/>
  </w:num>
  <w:num w:numId="14" w16cid:durableId="187181250">
    <w:abstractNumId w:val="3"/>
  </w:num>
  <w:num w:numId="15" w16cid:durableId="241959014">
    <w:abstractNumId w:val="2"/>
  </w:num>
  <w:num w:numId="16" w16cid:durableId="1224562149">
    <w:abstractNumId w:val="2"/>
  </w:num>
  <w:num w:numId="17" w16cid:durableId="558714678">
    <w:abstractNumId w:val="1"/>
  </w:num>
  <w:num w:numId="18" w16cid:durableId="1088889648">
    <w:abstractNumId w:val="1"/>
  </w:num>
  <w:num w:numId="19" w16cid:durableId="322468239">
    <w:abstractNumId w:val="0"/>
  </w:num>
  <w:num w:numId="20" w16cid:durableId="1467970961">
    <w:abstractNumId w:val="0"/>
  </w:num>
  <w:num w:numId="21" w16cid:durableId="363557765">
    <w:abstractNumId w:val="9"/>
  </w:num>
  <w:num w:numId="22" w16cid:durableId="1868634622">
    <w:abstractNumId w:val="7"/>
  </w:num>
  <w:num w:numId="23" w16cid:durableId="819231612">
    <w:abstractNumId w:val="6"/>
  </w:num>
  <w:num w:numId="24" w16cid:durableId="1887109530">
    <w:abstractNumId w:val="5"/>
  </w:num>
  <w:num w:numId="25" w16cid:durableId="1494371799">
    <w:abstractNumId w:val="4"/>
  </w:num>
  <w:num w:numId="26" w16cid:durableId="203643260">
    <w:abstractNumId w:val="8"/>
  </w:num>
  <w:num w:numId="27" w16cid:durableId="1665356920">
    <w:abstractNumId w:val="3"/>
  </w:num>
  <w:num w:numId="28" w16cid:durableId="746533613">
    <w:abstractNumId w:val="2"/>
  </w:num>
  <w:num w:numId="29" w16cid:durableId="45764552">
    <w:abstractNumId w:val="1"/>
  </w:num>
  <w:num w:numId="30" w16cid:durableId="587810410">
    <w:abstractNumId w:val="0"/>
  </w:num>
  <w:num w:numId="31" w16cid:durableId="358624562">
    <w:abstractNumId w:val="9"/>
  </w:num>
  <w:num w:numId="32" w16cid:durableId="1445342512">
    <w:abstractNumId w:val="7"/>
  </w:num>
  <w:num w:numId="33" w16cid:durableId="420183362">
    <w:abstractNumId w:val="6"/>
  </w:num>
  <w:num w:numId="34" w16cid:durableId="277419497">
    <w:abstractNumId w:val="5"/>
  </w:num>
  <w:num w:numId="35" w16cid:durableId="520166255">
    <w:abstractNumId w:val="4"/>
  </w:num>
  <w:num w:numId="36" w16cid:durableId="701898407">
    <w:abstractNumId w:val="8"/>
  </w:num>
  <w:num w:numId="37" w16cid:durableId="1969705036">
    <w:abstractNumId w:val="3"/>
  </w:num>
  <w:num w:numId="38" w16cid:durableId="697582133">
    <w:abstractNumId w:val="2"/>
  </w:num>
  <w:num w:numId="39" w16cid:durableId="1131627237">
    <w:abstractNumId w:val="1"/>
  </w:num>
  <w:num w:numId="40" w16cid:durableId="1074938025">
    <w:abstractNumId w:val="0"/>
  </w:num>
  <w:num w:numId="41" w16cid:durableId="1341008675">
    <w:abstractNumId w:val="10"/>
  </w:num>
  <w:num w:numId="42" w16cid:durableId="2116561392">
    <w:abstractNumId w:val="10"/>
  </w:num>
  <w:num w:numId="43" w16cid:durableId="1293900456">
    <w:abstractNumId w:val="10"/>
  </w:num>
  <w:num w:numId="44" w16cid:durableId="4199858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09/2025"/>
    <w:docVar w:name="dvlangue" w:val="GA"/>
    <w:docVar w:name="dvnumam" w:val="0"/>
    <w:docVar w:name="dvpe" w:val="767.940"/>
    <w:docVar w:name="dvrapporteur" w:val=" Rapóirtéir:"/>
    <w:docVar w:name="dvstar" w:val="***I"/>
    <w:docVar w:name="dvtitre" w:val="Rún reachtach ó Pharlaimint na hEorpa an xx Xxxx 2025 ar an togra le haghaidh cinneadh ó Pharlaimint na hEorpa agus ón gComhairle maidir leis an Aontas an Comhaontú maidir le léirmhíniú agus cur i bhfeidhm an Chonartha um Chairt Fuinnimh idir an tAontas Eorpach, an Comhphobal Eorpach do Fhuinneamh Adamhach agus a mBallstáit a ghlacadh(COM(2024)0257 – C10-0058/2024 – 2024/0148(COD))"/>
  </w:docVars>
  <w:rsids>
    <w:rsidRoot w:val="007D4616"/>
    <w:rsid w:val="00002272"/>
    <w:rsid w:val="00064002"/>
    <w:rsid w:val="000677B9"/>
    <w:rsid w:val="000831BA"/>
    <w:rsid w:val="000A42CC"/>
    <w:rsid w:val="000C26C6"/>
    <w:rsid w:val="000E7DD9"/>
    <w:rsid w:val="0010095E"/>
    <w:rsid w:val="00125B37"/>
    <w:rsid w:val="00187494"/>
    <w:rsid w:val="001F32AE"/>
    <w:rsid w:val="001F407F"/>
    <w:rsid w:val="002767FF"/>
    <w:rsid w:val="002A531F"/>
    <w:rsid w:val="002B18FE"/>
    <w:rsid w:val="002B5493"/>
    <w:rsid w:val="002D5282"/>
    <w:rsid w:val="00343214"/>
    <w:rsid w:val="00361C00"/>
    <w:rsid w:val="00371882"/>
    <w:rsid w:val="00395FA1"/>
    <w:rsid w:val="003E15D4"/>
    <w:rsid w:val="0040557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7C9D"/>
    <w:rsid w:val="006F74FA"/>
    <w:rsid w:val="00731ADD"/>
    <w:rsid w:val="00734777"/>
    <w:rsid w:val="00747932"/>
    <w:rsid w:val="00751A4A"/>
    <w:rsid w:val="00756632"/>
    <w:rsid w:val="007604B1"/>
    <w:rsid w:val="00762C74"/>
    <w:rsid w:val="00786EC0"/>
    <w:rsid w:val="007D1690"/>
    <w:rsid w:val="007D4616"/>
    <w:rsid w:val="007E22AD"/>
    <w:rsid w:val="00811E7B"/>
    <w:rsid w:val="00817416"/>
    <w:rsid w:val="00831FB3"/>
    <w:rsid w:val="00842779"/>
    <w:rsid w:val="00865F67"/>
    <w:rsid w:val="00881A7B"/>
    <w:rsid w:val="008840E5"/>
    <w:rsid w:val="00887B3E"/>
    <w:rsid w:val="008B2E64"/>
    <w:rsid w:val="008C2AC6"/>
    <w:rsid w:val="00916F6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4B5F"/>
    <w:rsid w:val="00BD48FE"/>
    <w:rsid w:val="00BD7BD8"/>
    <w:rsid w:val="00BE6ADC"/>
    <w:rsid w:val="00C05BFE"/>
    <w:rsid w:val="00C05CEA"/>
    <w:rsid w:val="00C23CD4"/>
    <w:rsid w:val="00C32559"/>
    <w:rsid w:val="00C61C0C"/>
    <w:rsid w:val="00C941CB"/>
    <w:rsid w:val="00CC2357"/>
    <w:rsid w:val="00CF071A"/>
    <w:rsid w:val="00D058B8"/>
    <w:rsid w:val="00D506F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FA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A7E9AB"/>
  <w15:chartTrackingRefBased/>
  <w15:docId w15:val="{3419ED12-F9B2-4D3A-8341-A5EB81522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05CEA"/>
    <w:pPr>
      <w:spacing w:before="480" w:after="240"/>
    </w:pPr>
  </w:style>
  <w:style w:type="paragraph" w:customStyle="1" w:styleId="NormalBold">
    <w:name w:val="NormalBold"/>
    <w:basedOn w:val="Normal"/>
    <w:rsid w:val="00C05CEA"/>
    <w:rPr>
      <w:b/>
    </w:rPr>
  </w:style>
  <w:style w:type="paragraph" w:customStyle="1" w:styleId="NormalHanging12a">
    <w:name w:val="NormalHanging12a"/>
    <w:basedOn w:val="Normal"/>
    <w:rsid w:val="00C05CEA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0C26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C26C6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831F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1FB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31FB3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831F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31FB3"/>
    <w:rPr>
      <w:b/>
      <w:bCs/>
      <w:lang w:val="ga-IE"/>
    </w:rPr>
  </w:style>
  <w:style w:type="paragraph" w:styleId="NormalWeb">
    <w:name w:val="Normal (Web)"/>
    <w:basedOn w:val="Normal"/>
    <w:uiPriority w:val="99"/>
    <w:unhideWhenUsed/>
    <w:rsid w:val="002D5282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2A9CF-C221-4234-9BE9-918F20DD8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418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2025-09-25T12:54:00Z</dcterms:created>
  <dcterms:modified xsi:type="dcterms:W3CDTF">2025-09-25T12:54:00Z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P10_TA(2025)0126_</vt:lpwstr>
  </property>
  <property fmtid="{D5CDD505-2E9C-101B-9397-08002B2CF9AE}" pid="4" name="&lt;Type&gt;">
    <vt:lpwstr>RR</vt:lpwstr>
  </property>
</Properties>
</file>