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21B4" w14:paraId="157F92C1" w14:textId="77777777" w:rsidTr="0010095E">
        <w:trPr>
          <w:trHeight w:hRule="exact" w:val="1418"/>
        </w:trPr>
        <w:tc>
          <w:tcPr>
            <w:tcW w:w="6804" w:type="dxa"/>
            <w:shd w:val="clear" w:color="auto" w:fill="auto"/>
            <w:vAlign w:val="center"/>
          </w:tcPr>
          <w:p w14:paraId="7FD2E3EE" w14:textId="77777777" w:rsidR="00751A4A" w:rsidRPr="00F321B4" w:rsidRDefault="006B2996" w:rsidP="0010095E">
            <w:pPr>
              <w:pStyle w:val="EPName"/>
            </w:pPr>
            <w:r w:rsidRPr="00F321B4">
              <w:t>Europos Parlamentas</w:t>
            </w:r>
          </w:p>
          <w:p w14:paraId="587F209D" w14:textId="77777777" w:rsidR="00751A4A" w:rsidRPr="00F321B4" w:rsidRDefault="005F1B17" w:rsidP="005F1B17">
            <w:pPr>
              <w:pStyle w:val="EPTerm"/>
              <w:rPr>
                <w:rStyle w:val="HideTWBExt"/>
                <w:noProof w:val="0"/>
                <w:vanish w:val="0"/>
                <w:color w:val="auto"/>
              </w:rPr>
            </w:pPr>
            <w:r w:rsidRPr="00F321B4">
              <w:t>2024</w:t>
            </w:r>
            <w:r w:rsidR="00817416" w:rsidRPr="00F321B4">
              <w:t>-202</w:t>
            </w:r>
            <w:r w:rsidRPr="00F321B4">
              <w:t>9</w:t>
            </w:r>
          </w:p>
        </w:tc>
        <w:tc>
          <w:tcPr>
            <w:tcW w:w="2268" w:type="dxa"/>
            <w:shd w:val="clear" w:color="auto" w:fill="auto"/>
          </w:tcPr>
          <w:p w14:paraId="20130A51" w14:textId="77777777" w:rsidR="00751A4A" w:rsidRPr="00F321B4" w:rsidRDefault="00187494" w:rsidP="0010095E">
            <w:pPr>
              <w:pStyle w:val="EPLogo"/>
            </w:pPr>
            <w:r w:rsidRPr="00F321B4">
              <w:rPr>
                <w:noProof/>
                <w:lang w:val="en-GB"/>
              </w:rPr>
              <w:drawing>
                <wp:inline distT="0" distB="0" distL="0" distR="0" wp14:anchorId="0E29C97A" wp14:editId="74230B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2DBAF9" w14:textId="77777777" w:rsidR="00D058B8" w:rsidRPr="00F321B4" w:rsidRDefault="00D058B8" w:rsidP="004C5D52">
      <w:pPr>
        <w:pStyle w:val="LineTop"/>
      </w:pPr>
    </w:p>
    <w:p w14:paraId="276AB987" w14:textId="77777777" w:rsidR="00680577" w:rsidRPr="00F321B4" w:rsidRDefault="006B2996" w:rsidP="00680577">
      <w:pPr>
        <w:pStyle w:val="EPBodyTA1"/>
      </w:pPr>
      <w:r w:rsidRPr="00F321B4">
        <w:t>PRIIMTI TEKSTAI</w:t>
      </w:r>
    </w:p>
    <w:p w14:paraId="445C2611" w14:textId="77777777" w:rsidR="00D058B8" w:rsidRPr="00F321B4" w:rsidRDefault="00D058B8" w:rsidP="00D058B8">
      <w:pPr>
        <w:pStyle w:val="LineBottom"/>
      </w:pPr>
    </w:p>
    <w:p w14:paraId="1E2D3298" w14:textId="77777777" w:rsidR="006B2996" w:rsidRPr="00F321B4" w:rsidRDefault="006B2996" w:rsidP="006B2996">
      <w:pPr>
        <w:pStyle w:val="ATHeading1"/>
      </w:pPr>
      <w:bookmarkStart w:id="0" w:name="TANumber"/>
      <w:r w:rsidRPr="00F321B4">
        <w:t>P10_TA(2025)0</w:t>
      </w:r>
      <w:r w:rsidR="00B75AA7">
        <w:t>126</w:t>
      </w:r>
      <w:bookmarkEnd w:id="0"/>
    </w:p>
    <w:p w14:paraId="46FAB195" w14:textId="77777777" w:rsidR="006B2996" w:rsidRPr="00F321B4" w:rsidRDefault="00E57E88" w:rsidP="006B2996">
      <w:pPr>
        <w:pStyle w:val="ATHeading2"/>
      </w:pPr>
      <w:bookmarkStart w:id="1" w:name="title"/>
      <w:r w:rsidRPr="00E57E88">
        <w:t>Susitarimo dėl Energetikos chartijos sutarties aiškinimo ir taikymo priėmimas Sąjungos vardu</w:t>
      </w:r>
      <w:bookmarkEnd w:id="1"/>
    </w:p>
    <w:p w14:paraId="1A7B7C18" w14:textId="77777777" w:rsidR="006B2996" w:rsidRPr="00F321B4" w:rsidRDefault="006B2996" w:rsidP="006B2996">
      <w:pPr>
        <w:rPr>
          <w:i/>
          <w:vanish/>
        </w:rPr>
      </w:pPr>
      <w:r w:rsidRPr="00F321B4">
        <w:rPr>
          <w:i/>
        </w:rPr>
        <w:fldChar w:fldCharType="begin"/>
      </w:r>
      <w:r w:rsidRPr="00F321B4">
        <w:rPr>
          <w:i/>
        </w:rPr>
        <w:instrText xml:space="preserve"> TC"(</w:instrText>
      </w:r>
      <w:bookmarkStart w:id="2" w:name="DocNumber"/>
      <w:r w:rsidRPr="00F321B4">
        <w:rPr>
          <w:i/>
        </w:rPr>
        <w:instrText>A10-0009/2025</w:instrText>
      </w:r>
      <w:bookmarkEnd w:id="2"/>
      <w:r w:rsidRPr="00F321B4">
        <w:rPr>
          <w:i/>
        </w:rPr>
        <w:instrText xml:space="preserve"> - Pranešėjai: Anna Cavazzini, Borys Budka)"\l3 \n&gt; \* MERGEFORMAT </w:instrText>
      </w:r>
      <w:r w:rsidRPr="00F321B4">
        <w:rPr>
          <w:i/>
        </w:rPr>
        <w:fldChar w:fldCharType="end"/>
      </w:r>
    </w:p>
    <w:p w14:paraId="0E546BD4" w14:textId="77777777" w:rsidR="006B2996" w:rsidRPr="00F321B4" w:rsidRDefault="006B2996" w:rsidP="006B2996">
      <w:pPr>
        <w:rPr>
          <w:vanish/>
        </w:rPr>
      </w:pPr>
      <w:bookmarkStart w:id="3" w:name="Commission"/>
      <w:r w:rsidRPr="00F321B4">
        <w:rPr>
          <w:vanish/>
        </w:rPr>
        <w:t>Tarptautinės prekybos komitetas, Pramonės, mokslinių tyrimų ir energetikos komitetas</w:t>
      </w:r>
      <w:bookmarkEnd w:id="3"/>
    </w:p>
    <w:p w14:paraId="57B965F4" w14:textId="77777777" w:rsidR="006B2996" w:rsidRPr="00F321B4" w:rsidRDefault="006B2996" w:rsidP="006B2996">
      <w:pPr>
        <w:rPr>
          <w:vanish/>
        </w:rPr>
      </w:pPr>
      <w:bookmarkStart w:id="4" w:name="PE"/>
      <w:r w:rsidRPr="00F321B4">
        <w:rPr>
          <w:vanish/>
        </w:rPr>
        <w:t>PE767.940</w:t>
      </w:r>
      <w:bookmarkEnd w:id="4"/>
    </w:p>
    <w:p w14:paraId="7E89157B" w14:textId="77777777" w:rsidR="006B2996" w:rsidRPr="00F321B4" w:rsidRDefault="00E57E88" w:rsidP="006B2996">
      <w:pPr>
        <w:pStyle w:val="ATHeading3"/>
      </w:pPr>
      <w:bookmarkStart w:id="5" w:name="Sujet"/>
      <w:r>
        <w:t>2025 m. birželio 1</w:t>
      </w:r>
      <w:r w:rsidR="00BD5B45">
        <w:t>8</w:t>
      </w:r>
      <w:r>
        <w:t xml:space="preserve"> d. </w:t>
      </w:r>
      <w:r w:rsidR="006B2996" w:rsidRPr="00F321B4">
        <w:t>Europos Parlamento teisėkūros rezoliucija dėl pasiūlymo dėl Europos Parlamento ir Tarybos sprendimo dėl Europos Sąjungos, Europos atominės energijos bendrijos ir jų valstybių narių susitarimo dėl Energetikos chartijos sutarties aiškinimo ir taikymo priėmimo Sąjungos vardu</w:t>
      </w:r>
      <w:bookmarkEnd w:id="5"/>
      <w:r w:rsidR="006B2996" w:rsidRPr="00F321B4">
        <w:t xml:space="preserve"> </w:t>
      </w:r>
      <w:bookmarkStart w:id="6" w:name="References"/>
      <w:r w:rsidR="006B2996" w:rsidRPr="00F321B4">
        <w:t>(COM(2024)0257 – C10-0058/2024 – 2024/0148(COD))</w:t>
      </w:r>
      <w:bookmarkEnd w:id="6"/>
    </w:p>
    <w:p w14:paraId="6C0A19B3" w14:textId="77777777" w:rsidR="006B2996" w:rsidRPr="00F321B4" w:rsidRDefault="006B2996" w:rsidP="006B2996"/>
    <w:p w14:paraId="5A88D858" w14:textId="77777777" w:rsidR="006C73D4" w:rsidRPr="00F321B4" w:rsidRDefault="006C73D4" w:rsidP="006C73D4">
      <w:pPr>
        <w:pStyle w:val="NormalBold"/>
      </w:pPr>
      <w:bookmarkStart w:id="7" w:name="TextBodyBegin"/>
      <w:bookmarkEnd w:id="7"/>
      <w:r w:rsidRPr="00F321B4">
        <w:t>(Įprasta teisėkūros procedūra: pirmasis svarstymas)</w:t>
      </w:r>
    </w:p>
    <w:p w14:paraId="4EE08C99" w14:textId="77777777" w:rsidR="006C73D4" w:rsidRPr="00F321B4" w:rsidRDefault="006C73D4" w:rsidP="006C73D4">
      <w:pPr>
        <w:pStyle w:val="EPComma"/>
      </w:pPr>
      <w:r w:rsidRPr="00F321B4">
        <w:rPr>
          <w:i/>
        </w:rPr>
        <w:t>Europos Parlamentas</w:t>
      </w:r>
      <w:r w:rsidRPr="00F321B4">
        <w:t>,</w:t>
      </w:r>
    </w:p>
    <w:p w14:paraId="177EA140" w14:textId="77777777" w:rsidR="006C73D4" w:rsidRPr="00F321B4" w:rsidRDefault="006C73D4" w:rsidP="006C73D4">
      <w:pPr>
        <w:pStyle w:val="NormalHanging12a"/>
      </w:pPr>
      <w:r w:rsidRPr="00F321B4">
        <w:t>–</w:t>
      </w:r>
      <w:r w:rsidRPr="00F321B4">
        <w:tab/>
        <w:t>atsižvelgdamas į Komisijos pasiūlymą Europos Parlamentui ir Tarybai (COM(2024)0257),</w:t>
      </w:r>
    </w:p>
    <w:p w14:paraId="6FFCDBA7" w14:textId="77777777" w:rsidR="006C73D4" w:rsidRPr="00F321B4" w:rsidRDefault="006C73D4" w:rsidP="006C73D4">
      <w:pPr>
        <w:pStyle w:val="NormalHanging12a"/>
      </w:pPr>
      <w:r w:rsidRPr="00F321B4">
        <w:t>–</w:t>
      </w:r>
      <w:r w:rsidRPr="00F321B4">
        <w:tab/>
        <w:t xml:space="preserve">atsižvelgdamas į Sutarties dėl Europos Sąjungos veikimo 294 straipsnio 2 dalį ir </w:t>
      </w:r>
      <w:r w:rsidR="00E57E88">
        <w:t xml:space="preserve">į </w:t>
      </w:r>
      <w:r w:rsidRPr="00F321B4">
        <w:t>194 straipsnį, pagal kuriuos Komisija pateikė pasiūlymą Parlamentui (C10</w:t>
      </w:r>
      <w:r w:rsidRPr="00F321B4">
        <w:noBreakHyphen/>
        <w:t>0058/2024),</w:t>
      </w:r>
    </w:p>
    <w:p w14:paraId="528399D7" w14:textId="77777777" w:rsidR="006C73D4" w:rsidRDefault="006C73D4" w:rsidP="006C73D4">
      <w:pPr>
        <w:pStyle w:val="NormalHanging12a"/>
      </w:pPr>
      <w:r w:rsidRPr="00F321B4">
        <w:t>–</w:t>
      </w:r>
      <w:r w:rsidRPr="00F321B4">
        <w:tab/>
        <w:t>atsižvelgdamas į Sutarties dėl Europos Sąjungos veikimo 294 straipsnio 3 dalį,</w:t>
      </w:r>
    </w:p>
    <w:p w14:paraId="1DB1B6D5" w14:textId="77777777" w:rsidR="006C73D4" w:rsidRPr="00F321B4" w:rsidRDefault="006C73D4" w:rsidP="006C73D4">
      <w:pPr>
        <w:pStyle w:val="NormalHanging12a"/>
      </w:pPr>
      <w:r w:rsidRPr="00F321B4">
        <w:t>–</w:t>
      </w:r>
      <w:r w:rsidRPr="00F321B4">
        <w:tab/>
        <w:t>atsižvelgdamas į 2024 m. gruodžio 4 d. Europos ekonomikos ir socialinių reikalų komiteto nuomonę</w:t>
      </w:r>
      <w:r w:rsidRPr="00F321B4">
        <w:rPr>
          <w:rStyle w:val="FootnoteReference"/>
        </w:rPr>
        <w:footnoteReference w:id="1"/>
      </w:r>
      <w:r w:rsidRPr="00F321B4">
        <w:t>,</w:t>
      </w:r>
    </w:p>
    <w:p w14:paraId="45BFC82B" w14:textId="77777777" w:rsidR="006C73D4" w:rsidRDefault="006C73D4" w:rsidP="006C73D4">
      <w:pPr>
        <w:pStyle w:val="NormalHanging12a"/>
      </w:pPr>
      <w:r w:rsidRPr="00F321B4">
        <w:t>–</w:t>
      </w:r>
      <w:r w:rsidRPr="00F321B4">
        <w:tab/>
        <w:t>pasikonsultavęs su Regionų komitetu,</w:t>
      </w:r>
    </w:p>
    <w:p w14:paraId="696EFBB3" w14:textId="77777777" w:rsidR="00B17246" w:rsidRPr="00642FF5" w:rsidRDefault="00B17246" w:rsidP="00B17246">
      <w:pPr>
        <w:spacing w:after="240"/>
        <w:ind w:left="567" w:hanging="567"/>
      </w:pPr>
      <w:r w:rsidRPr="00642FF5">
        <w:t>–</w:t>
      </w:r>
      <w:r w:rsidRPr="00642FF5">
        <w:tab/>
        <w:t>atsižvelgdamas į preliminarų susitarimą, kurį atsaking</w:t>
      </w:r>
      <w:r>
        <w:t>i</w:t>
      </w:r>
      <w:r w:rsidRPr="00642FF5">
        <w:t xml:space="preserve"> komiteta</w:t>
      </w:r>
      <w:r>
        <w:t>i</w:t>
      </w:r>
      <w:r w:rsidRPr="00642FF5">
        <w:t xml:space="preserve"> patvirtino pagal Darbo tvarkos taisyklių </w:t>
      </w:r>
      <w:r>
        <w:t>75</w:t>
      </w:r>
      <w:r w:rsidRPr="00642FF5">
        <w:t xml:space="preserve"> straipsnio 4 dalį, ir į 20</w:t>
      </w:r>
      <w:r>
        <w:t>25</w:t>
      </w:r>
      <w:r w:rsidRPr="00642FF5">
        <w:t xml:space="preserve"> m. </w:t>
      </w:r>
      <w:r>
        <w:t>gegužės 14</w:t>
      </w:r>
      <w:r w:rsidRPr="00642FF5">
        <w:t xml:space="preserve"> d. laišku Tarybos atstovo prisiimtą įsipareigojimą pritarti Parlamento pozicijai pagal Sutarties dėl Europos Sąjungos veikimo 294 straipsnio 4 dalį,</w:t>
      </w:r>
    </w:p>
    <w:p w14:paraId="61BAF950" w14:textId="77777777" w:rsidR="006C73D4" w:rsidRPr="00F321B4" w:rsidRDefault="006C73D4" w:rsidP="006C73D4">
      <w:pPr>
        <w:pStyle w:val="NormalHanging12a"/>
      </w:pPr>
      <w:r w:rsidRPr="00F321B4">
        <w:t>–</w:t>
      </w:r>
      <w:r w:rsidRPr="00F321B4">
        <w:tab/>
        <w:t>atsižvelgdamas į Darbo tvarkos taisyklių 60 straipsnį,</w:t>
      </w:r>
    </w:p>
    <w:p w14:paraId="5CFB527E" w14:textId="77777777" w:rsidR="006C73D4" w:rsidRPr="00F321B4" w:rsidRDefault="006C73D4" w:rsidP="006C73D4">
      <w:pPr>
        <w:pStyle w:val="NormalHanging12a"/>
      </w:pPr>
      <w:r w:rsidRPr="00F321B4">
        <w:lastRenderedPageBreak/>
        <w:t>–</w:t>
      </w:r>
      <w:r w:rsidRPr="00F321B4">
        <w:tab/>
        <w:t>atsižvelgdamas į Tarptautinės prekybos komiteto ir Pramonės, mokslinių tyrimų ir energetikos komiteto pranešimą (A10-0009/2025),</w:t>
      </w:r>
    </w:p>
    <w:p w14:paraId="3098A336" w14:textId="77777777" w:rsidR="006C73D4" w:rsidRPr="00F321B4" w:rsidRDefault="006C73D4" w:rsidP="006C73D4">
      <w:pPr>
        <w:pStyle w:val="NormalHanging12a"/>
      </w:pPr>
      <w:r w:rsidRPr="00F321B4">
        <w:t>1.</w:t>
      </w:r>
      <w:r w:rsidRPr="00F321B4">
        <w:tab/>
        <w:t xml:space="preserve">priima per pirmąjį svarstymą </w:t>
      </w:r>
      <w:r w:rsidR="00BD5B45">
        <w:t>toliau pateiktą</w:t>
      </w:r>
      <w:r w:rsidR="00BD5B45" w:rsidRPr="00F321B4">
        <w:t xml:space="preserve"> </w:t>
      </w:r>
      <w:r w:rsidRPr="00F321B4">
        <w:t>poziciją;</w:t>
      </w:r>
    </w:p>
    <w:p w14:paraId="6ABA169F" w14:textId="77777777" w:rsidR="006C73D4" w:rsidRPr="00F321B4" w:rsidRDefault="006C73D4" w:rsidP="006C73D4">
      <w:pPr>
        <w:pStyle w:val="NormalHanging12a"/>
      </w:pPr>
      <w:r w:rsidRPr="00F321B4">
        <w:t>2.</w:t>
      </w:r>
      <w:r w:rsidRPr="00F321B4">
        <w:tab/>
        <w:t>ragina Komisiją dar kartą perduoti klausimą svarstyti Parlamentui, jei ji savo pasiūlymą pakeičia nauju tekstu, jį keičia iš esmės arba ketina jį keisti iš esmės;</w:t>
      </w:r>
    </w:p>
    <w:p w14:paraId="0002C0F6" w14:textId="77777777" w:rsidR="00982695" w:rsidRDefault="006C73D4" w:rsidP="00F321B4">
      <w:pPr>
        <w:pStyle w:val="NormalHanging12a"/>
        <w:sectPr w:rsidR="00982695" w:rsidSect="00F321B4">
          <w:footnotePr>
            <w:numRestart w:val="eachSect"/>
          </w:footnotePr>
          <w:endnotePr>
            <w:numFmt w:val="decimal"/>
          </w:endnotePr>
          <w:pgSz w:w="11906" w:h="16838" w:code="9"/>
          <w:pgMar w:top="1134" w:right="1418" w:bottom="1418" w:left="1418" w:header="1134" w:footer="567" w:gutter="0"/>
          <w:cols w:space="720"/>
          <w:noEndnote/>
          <w:docGrid w:linePitch="326"/>
        </w:sectPr>
      </w:pPr>
      <w:r w:rsidRPr="00F321B4">
        <w:t>3.</w:t>
      </w:r>
      <w:r w:rsidRPr="00F321B4">
        <w:tab/>
        <w:t>paveda Pirmininkei perduoti Parlamento poziciją Tarybai, Komisijai ir nacionaliniams parlamentams.</w:t>
      </w:r>
    </w:p>
    <w:p w14:paraId="04B13FC3" w14:textId="77777777" w:rsidR="00982695" w:rsidRPr="004300DA" w:rsidRDefault="00982695" w:rsidP="00982695">
      <w:pPr>
        <w:autoSpaceDE w:val="0"/>
        <w:autoSpaceDN w:val="0"/>
        <w:adjustRightInd w:val="0"/>
        <w:spacing w:after="240"/>
        <w:rPr>
          <w:b/>
          <w:bCs/>
          <w:szCs w:val="24"/>
        </w:rPr>
      </w:pPr>
      <w:r>
        <w:rPr>
          <w:b/>
          <w:bCs/>
          <w:szCs w:val="24"/>
        </w:rPr>
        <w:lastRenderedPageBreak/>
        <w:t>P10_TC1-COD(2024</w:t>
      </w:r>
      <w:r w:rsidRPr="004300DA">
        <w:rPr>
          <w:b/>
          <w:bCs/>
          <w:szCs w:val="24"/>
        </w:rPr>
        <w:t>)0</w:t>
      </w:r>
      <w:r>
        <w:rPr>
          <w:b/>
          <w:bCs/>
          <w:szCs w:val="24"/>
        </w:rPr>
        <w:t>148</w:t>
      </w:r>
    </w:p>
    <w:p w14:paraId="1EE7DDA1" w14:textId="3962B9E7" w:rsidR="00982695" w:rsidRPr="000239C4" w:rsidRDefault="00982695" w:rsidP="00982695">
      <w:pPr>
        <w:pStyle w:val="NormalHanging12a"/>
        <w:ind w:left="0" w:firstLine="0"/>
        <w:rPr>
          <w:rFonts w:eastAsia="Calibri"/>
          <w:b/>
          <w:szCs w:val="22"/>
          <w:lang w:eastAsia="en-US"/>
        </w:rPr>
      </w:pPr>
      <w:r w:rsidRPr="00982695">
        <w:rPr>
          <w:b/>
          <w:snapToGrid w:val="0"/>
          <w:szCs w:val="24"/>
        </w:rPr>
        <w:t xml:space="preserve">Europos </w:t>
      </w:r>
      <w:r w:rsidRPr="00982695">
        <w:rPr>
          <w:b/>
          <w:bCs/>
          <w:szCs w:val="24"/>
        </w:rPr>
        <w:t>Parlamento</w:t>
      </w:r>
      <w:r w:rsidRPr="00982695">
        <w:rPr>
          <w:b/>
          <w:snapToGrid w:val="0"/>
          <w:szCs w:val="24"/>
        </w:rPr>
        <w:t xml:space="preserve"> pozicija, priimta 2025 m. </w:t>
      </w:r>
      <w:r>
        <w:rPr>
          <w:b/>
          <w:snapToGrid w:val="0"/>
          <w:szCs w:val="24"/>
        </w:rPr>
        <w:t>birželio</w:t>
      </w:r>
      <w:r w:rsidRPr="00982695">
        <w:rPr>
          <w:b/>
          <w:snapToGrid w:val="0"/>
          <w:szCs w:val="24"/>
        </w:rPr>
        <w:t xml:space="preserve"> 1</w:t>
      </w:r>
      <w:r w:rsidR="000431B1">
        <w:rPr>
          <w:b/>
          <w:snapToGrid w:val="0"/>
          <w:szCs w:val="24"/>
        </w:rPr>
        <w:t>8</w:t>
      </w:r>
      <w:r w:rsidRPr="00982695">
        <w:rPr>
          <w:b/>
          <w:snapToGrid w:val="0"/>
          <w:szCs w:val="24"/>
        </w:rPr>
        <w:t> d. per pirmąjį svarstymą, siekiant priimti Europos Parlamento ir Tarybos sprendimą (ES) 2025/...</w:t>
      </w:r>
      <w:r>
        <w:rPr>
          <w:b/>
          <w:snapToGrid w:val="0"/>
          <w:szCs w:val="24"/>
        </w:rPr>
        <w:t xml:space="preserve"> </w:t>
      </w:r>
      <w:r w:rsidRPr="000239C4">
        <w:rPr>
          <w:rFonts w:eastAsia="Calibri"/>
          <w:b/>
          <w:szCs w:val="22"/>
          <w:lang w:eastAsia="en-US"/>
        </w:rPr>
        <w:t>dėl Susitarimo dėl Energetikos chartijos sutarties aiškinimo ir taikymo patvirtinimo Sąjungos vardu</w:t>
      </w:r>
    </w:p>
    <w:p w14:paraId="08463DDE" w14:textId="649B6AF2" w:rsidR="00BC63AE" w:rsidRDefault="00BC63AE" w:rsidP="00BC63AE">
      <w:pPr>
        <w:keepNext/>
        <w:widowControl/>
        <w:spacing w:before="600" w:after="120"/>
        <w:rPr>
          <w:rFonts w:eastAsia="Calibri"/>
          <w:szCs w:val="22"/>
          <w:lang w:eastAsia="en-US"/>
        </w:rPr>
      </w:pPr>
      <w:r w:rsidRPr="00BC63AE">
        <w:rPr>
          <w:i/>
          <w:iCs/>
          <w:color w:val="000000"/>
          <w:szCs w:val="24"/>
        </w:rPr>
        <w:t>(Kadangi Parlamentas ir Taryba pasiekė susitarimą, Parlamento pozicija atitinka galutinį teisės aktą, Sprendimą (ES) 2025/</w:t>
      </w:r>
      <w:r w:rsidRPr="00BC63AE">
        <w:rPr>
          <w:i/>
          <w:iCs/>
          <w:color w:val="000000"/>
          <w:szCs w:val="24"/>
        </w:rPr>
        <w:t>1904</w:t>
      </w:r>
      <w:r w:rsidRPr="00BC63AE">
        <w:rPr>
          <w:i/>
          <w:iCs/>
          <w:color w:val="000000"/>
          <w:szCs w:val="24"/>
        </w:rPr>
        <w:t>.)</w:t>
      </w:r>
    </w:p>
    <w:sectPr w:rsidR="00BC63AE" w:rsidSect="00BC63AE">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05B3E" w14:textId="77777777" w:rsidR="006B2996" w:rsidRPr="00F321B4" w:rsidRDefault="006B2996">
      <w:r w:rsidRPr="00F321B4">
        <w:separator/>
      </w:r>
    </w:p>
  </w:endnote>
  <w:endnote w:type="continuationSeparator" w:id="0">
    <w:p w14:paraId="75184231" w14:textId="77777777" w:rsidR="006B2996" w:rsidRPr="00F321B4" w:rsidRDefault="006B2996">
      <w:r w:rsidRPr="00F321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65973" w14:textId="77777777" w:rsidR="006B2996" w:rsidRPr="00F321B4" w:rsidRDefault="006B2996">
      <w:r w:rsidRPr="00F321B4">
        <w:separator/>
      </w:r>
    </w:p>
  </w:footnote>
  <w:footnote w:type="continuationSeparator" w:id="0">
    <w:p w14:paraId="3CC2E21C" w14:textId="77777777" w:rsidR="006B2996" w:rsidRPr="00F321B4" w:rsidRDefault="006B2996">
      <w:r w:rsidRPr="00F321B4">
        <w:continuationSeparator/>
      </w:r>
    </w:p>
  </w:footnote>
  <w:footnote w:id="1">
    <w:p w14:paraId="22DF7799" w14:textId="77777777" w:rsidR="006C73D4" w:rsidRPr="00E33DA6" w:rsidRDefault="006C73D4" w:rsidP="00F321B4">
      <w:pPr>
        <w:pStyle w:val="FootnoteText"/>
        <w:ind w:left="567" w:hanging="567"/>
        <w:rPr>
          <w:sz w:val="24"/>
          <w:lang w:val="lt-LT"/>
        </w:rPr>
      </w:pPr>
      <w:r w:rsidRPr="00E33DA6">
        <w:rPr>
          <w:rStyle w:val="FootnoteReference"/>
          <w:sz w:val="24"/>
          <w:lang w:val="lt-LT"/>
        </w:rPr>
        <w:footnoteRef/>
      </w:r>
      <w:r w:rsidR="00F321B4" w:rsidRPr="00E33DA6">
        <w:rPr>
          <w:sz w:val="24"/>
          <w:lang w:val="lt-LT"/>
        </w:rPr>
        <w:t xml:space="preserve"> </w:t>
      </w:r>
      <w:r w:rsidR="00F321B4" w:rsidRPr="00E33DA6">
        <w:rPr>
          <w:sz w:val="24"/>
          <w:lang w:val="lt-LT"/>
        </w:rPr>
        <w:tab/>
      </w:r>
      <w:r w:rsidR="00BD5B45" w:rsidRPr="00B03F2D">
        <w:rPr>
          <w:sz w:val="24"/>
          <w:lang w:val="lt-LT"/>
        </w:rPr>
        <w:t>2024</w:t>
      </w:r>
      <w:r w:rsidR="00BD5B45" w:rsidRPr="00B03F2D">
        <w:rPr>
          <w:lang w:val="lt-LT"/>
        </w:rPr>
        <w:t> </w:t>
      </w:r>
      <w:r w:rsidR="00BD5B45" w:rsidRPr="00B03F2D">
        <w:rPr>
          <w:sz w:val="24"/>
          <w:lang w:val="lt-LT"/>
        </w:rPr>
        <w:t>m.</w:t>
      </w:r>
      <w:r w:rsidR="00BD5B45" w:rsidRPr="00B03F2D">
        <w:rPr>
          <w:lang w:val="lt-LT"/>
        </w:rPr>
        <w:t> </w:t>
      </w:r>
      <w:r w:rsidR="00BD5B45" w:rsidRPr="00B03F2D">
        <w:rPr>
          <w:sz w:val="24"/>
          <w:lang w:val="lt-LT"/>
        </w:rPr>
        <w:t>gruodžio</w:t>
      </w:r>
      <w:r w:rsidR="00BD5B45" w:rsidRPr="00B03F2D">
        <w:rPr>
          <w:lang w:val="lt-LT"/>
        </w:rPr>
        <w:t> </w:t>
      </w:r>
      <w:r w:rsidR="00BD5B45" w:rsidRPr="00B03F2D">
        <w:rPr>
          <w:sz w:val="24"/>
          <w:lang w:val="lt-LT"/>
        </w:rPr>
        <w:t>4</w:t>
      </w:r>
      <w:r w:rsidR="00BD5B45" w:rsidRPr="00B03F2D">
        <w:rPr>
          <w:lang w:val="lt-LT"/>
        </w:rPr>
        <w:t> </w:t>
      </w:r>
      <w:r w:rsidR="00BD5B45" w:rsidRPr="00B03F2D">
        <w:rPr>
          <w:sz w:val="24"/>
          <w:lang w:val="lt-LT"/>
        </w:rPr>
        <w:t>d. nuomonė (OL</w:t>
      </w:r>
      <w:r w:rsidR="00BD5B45" w:rsidRPr="00B03F2D">
        <w:rPr>
          <w:lang w:val="lt-LT"/>
        </w:rPr>
        <w:t> </w:t>
      </w:r>
      <w:r w:rsidR="00BD5B45" w:rsidRPr="00B03F2D">
        <w:rPr>
          <w:sz w:val="24"/>
          <w:lang w:val="lt-LT"/>
        </w:rPr>
        <w:t>C, C/2025/776, 2025</w:t>
      </w:r>
      <w:r w:rsidR="00BD5B45" w:rsidRPr="00B03F2D">
        <w:rPr>
          <w:lang w:val="lt-LT"/>
        </w:rPr>
        <w:t> </w:t>
      </w:r>
      <w:r w:rsidR="00BD5B45" w:rsidRPr="00B03F2D">
        <w:rPr>
          <w:sz w:val="24"/>
          <w:lang w:val="lt-LT"/>
        </w:rPr>
        <w:t>2</w:t>
      </w:r>
      <w:r w:rsidR="00BD5B45" w:rsidRPr="00B03F2D">
        <w:rPr>
          <w:lang w:val="lt-LT"/>
        </w:rPr>
        <w:t> </w:t>
      </w:r>
      <w:r w:rsidR="00BD5B45" w:rsidRPr="00B03F2D">
        <w:rPr>
          <w:sz w:val="24"/>
          <w:lang w:val="lt-LT"/>
        </w:rPr>
        <w:t xml:space="preserve">11, ELI: </w:t>
      </w:r>
      <w:hyperlink r:id="rId1" w:history="1">
        <w:r w:rsidR="00BD5B45" w:rsidRPr="00B03F2D">
          <w:rPr>
            <w:rStyle w:val="Hyperlink"/>
            <w:sz w:val="24"/>
            <w:lang w:val="lt-LT"/>
          </w:rPr>
          <w:t>http://data.europa.eu/eli/C/2025/776/oj</w:t>
        </w:r>
      </w:hyperlink>
      <w:r w:rsidR="00BD5B45" w:rsidRPr="00B03F2D">
        <w:rPr>
          <w:sz w:val="24"/>
          <w:lang w:val="lt-LT"/>
        </w:rPr>
        <w:t>)</w:t>
      </w:r>
      <w:r w:rsidRPr="00E33DA6">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5379713">
    <w:abstractNumId w:val="9"/>
  </w:num>
  <w:num w:numId="2" w16cid:durableId="1693188481">
    <w:abstractNumId w:val="9"/>
  </w:num>
  <w:num w:numId="3" w16cid:durableId="1762332177">
    <w:abstractNumId w:val="7"/>
  </w:num>
  <w:num w:numId="4" w16cid:durableId="909656016">
    <w:abstractNumId w:val="7"/>
  </w:num>
  <w:num w:numId="5" w16cid:durableId="2094467179">
    <w:abstractNumId w:val="6"/>
  </w:num>
  <w:num w:numId="6" w16cid:durableId="1632130171">
    <w:abstractNumId w:val="6"/>
  </w:num>
  <w:num w:numId="7" w16cid:durableId="912393534">
    <w:abstractNumId w:val="5"/>
  </w:num>
  <w:num w:numId="8" w16cid:durableId="368183421">
    <w:abstractNumId w:val="5"/>
  </w:num>
  <w:num w:numId="9" w16cid:durableId="710692164">
    <w:abstractNumId w:val="4"/>
  </w:num>
  <w:num w:numId="10" w16cid:durableId="586228776">
    <w:abstractNumId w:val="4"/>
  </w:num>
  <w:num w:numId="11" w16cid:durableId="977494640">
    <w:abstractNumId w:val="8"/>
  </w:num>
  <w:num w:numId="12" w16cid:durableId="584610225">
    <w:abstractNumId w:val="8"/>
  </w:num>
  <w:num w:numId="13" w16cid:durableId="1666518243">
    <w:abstractNumId w:val="3"/>
  </w:num>
  <w:num w:numId="14" w16cid:durableId="2111466060">
    <w:abstractNumId w:val="3"/>
  </w:num>
  <w:num w:numId="15" w16cid:durableId="1062291534">
    <w:abstractNumId w:val="2"/>
  </w:num>
  <w:num w:numId="16" w16cid:durableId="22024213">
    <w:abstractNumId w:val="2"/>
  </w:num>
  <w:num w:numId="17" w16cid:durableId="2053142385">
    <w:abstractNumId w:val="1"/>
  </w:num>
  <w:num w:numId="18" w16cid:durableId="479080699">
    <w:abstractNumId w:val="1"/>
  </w:num>
  <w:num w:numId="19" w16cid:durableId="700546076">
    <w:abstractNumId w:val="0"/>
  </w:num>
  <w:num w:numId="20" w16cid:durableId="267542295">
    <w:abstractNumId w:val="0"/>
  </w:num>
  <w:num w:numId="21" w16cid:durableId="497622676">
    <w:abstractNumId w:val="9"/>
  </w:num>
  <w:num w:numId="22" w16cid:durableId="1695575526">
    <w:abstractNumId w:val="7"/>
  </w:num>
  <w:num w:numId="23" w16cid:durableId="729504468">
    <w:abstractNumId w:val="6"/>
  </w:num>
  <w:num w:numId="24" w16cid:durableId="1890605442">
    <w:abstractNumId w:val="5"/>
  </w:num>
  <w:num w:numId="25" w16cid:durableId="1455246399">
    <w:abstractNumId w:val="4"/>
  </w:num>
  <w:num w:numId="26" w16cid:durableId="1424456687">
    <w:abstractNumId w:val="8"/>
  </w:num>
  <w:num w:numId="27" w16cid:durableId="955986530">
    <w:abstractNumId w:val="3"/>
  </w:num>
  <w:num w:numId="28" w16cid:durableId="2059889507">
    <w:abstractNumId w:val="2"/>
  </w:num>
  <w:num w:numId="29" w16cid:durableId="1219511248">
    <w:abstractNumId w:val="1"/>
  </w:num>
  <w:num w:numId="30" w16cid:durableId="543908408">
    <w:abstractNumId w:val="0"/>
  </w:num>
  <w:num w:numId="31" w16cid:durableId="1962952795">
    <w:abstractNumId w:val="9"/>
  </w:num>
  <w:num w:numId="32" w16cid:durableId="1180241978">
    <w:abstractNumId w:val="7"/>
  </w:num>
  <w:num w:numId="33" w16cid:durableId="1099568856">
    <w:abstractNumId w:val="6"/>
  </w:num>
  <w:num w:numId="34" w16cid:durableId="2132356305">
    <w:abstractNumId w:val="5"/>
  </w:num>
  <w:num w:numId="35" w16cid:durableId="1308704690">
    <w:abstractNumId w:val="4"/>
  </w:num>
  <w:num w:numId="36" w16cid:durableId="580062824">
    <w:abstractNumId w:val="8"/>
  </w:num>
  <w:num w:numId="37" w16cid:durableId="260797796">
    <w:abstractNumId w:val="3"/>
  </w:num>
  <w:num w:numId="38" w16cid:durableId="1219366525">
    <w:abstractNumId w:val="2"/>
  </w:num>
  <w:num w:numId="39" w16cid:durableId="1517117170">
    <w:abstractNumId w:val="1"/>
  </w:num>
  <w:num w:numId="40" w16cid:durableId="796414074">
    <w:abstractNumId w:val="0"/>
  </w:num>
  <w:num w:numId="41" w16cid:durableId="1094328832">
    <w:abstractNumId w:val="10"/>
  </w:num>
  <w:num w:numId="42" w16cid:durableId="1127771034">
    <w:abstractNumId w:val="10"/>
  </w:num>
  <w:num w:numId="43" w16cid:durableId="1708944877">
    <w:abstractNumId w:val="10"/>
  </w:num>
  <w:num w:numId="44" w16cid:durableId="1793161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LT"/>
    <w:docVar w:name="dvnumam" w:val="0"/>
    <w:docVar w:name="dvpe" w:val="767.940"/>
    <w:docVar w:name="dvrapporteur" w:val="Pranešėjai: "/>
    <w:docVar w:name="dvstar" w:val="***I"/>
    <w:docVar w:name="dvtitre" w:val="Europos Parlamento teisėkūros rezoliucija dėl pasiūlymo dėl Europos Parlamento ir Tarybos sprendimo dėl Europos Sąjungos, Europos atominės energijos bendrijos ir jų valstybių narių susitarimo dėl Energetikos chartijos sutarties aiškinimo ir taikymo priėmimo Sąjungos vardu(COM(2024)0257 – C10-0058/2024 – 2024/0148(COD))"/>
  </w:docVars>
  <w:rsids>
    <w:rsidRoot w:val="006B2996"/>
    <w:rsid w:val="00002272"/>
    <w:rsid w:val="000431B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996"/>
    <w:rsid w:val="006C73D4"/>
    <w:rsid w:val="006F74FA"/>
    <w:rsid w:val="00731ADD"/>
    <w:rsid w:val="00734777"/>
    <w:rsid w:val="00747932"/>
    <w:rsid w:val="00751A4A"/>
    <w:rsid w:val="00756632"/>
    <w:rsid w:val="00762C74"/>
    <w:rsid w:val="00786EC0"/>
    <w:rsid w:val="0079698E"/>
    <w:rsid w:val="007D1690"/>
    <w:rsid w:val="007E22AD"/>
    <w:rsid w:val="00817416"/>
    <w:rsid w:val="00842779"/>
    <w:rsid w:val="00865F67"/>
    <w:rsid w:val="008748B1"/>
    <w:rsid w:val="00881A7B"/>
    <w:rsid w:val="008840E5"/>
    <w:rsid w:val="00887B3E"/>
    <w:rsid w:val="008C2AC6"/>
    <w:rsid w:val="00930C23"/>
    <w:rsid w:val="0093193B"/>
    <w:rsid w:val="009509D8"/>
    <w:rsid w:val="00950B64"/>
    <w:rsid w:val="00981893"/>
    <w:rsid w:val="00982695"/>
    <w:rsid w:val="00A1687D"/>
    <w:rsid w:val="00A43E52"/>
    <w:rsid w:val="00A4678D"/>
    <w:rsid w:val="00A778C7"/>
    <w:rsid w:val="00AB441E"/>
    <w:rsid w:val="00AB6293"/>
    <w:rsid w:val="00AE0928"/>
    <w:rsid w:val="00AF3B82"/>
    <w:rsid w:val="00B03F2D"/>
    <w:rsid w:val="00B12E95"/>
    <w:rsid w:val="00B17246"/>
    <w:rsid w:val="00B22876"/>
    <w:rsid w:val="00B558F0"/>
    <w:rsid w:val="00B75AA7"/>
    <w:rsid w:val="00BC63AE"/>
    <w:rsid w:val="00BD48FE"/>
    <w:rsid w:val="00BD5B45"/>
    <w:rsid w:val="00BD7BD8"/>
    <w:rsid w:val="00BE6ADC"/>
    <w:rsid w:val="00C05BFE"/>
    <w:rsid w:val="00C23CD4"/>
    <w:rsid w:val="00C61C0C"/>
    <w:rsid w:val="00C9072B"/>
    <w:rsid w:val="00C941CB"/>
    <w:rsid w:val="00CC2357"/>
    <w:rsid w:val="00CF071A"/>
    <w:rsid w:val="00D058B8"/>
    <w:rsid w:val="00D56C11"/>
    <w:rsid w:val="00D834A0"/>
    <w:rsid w:val="00D872DF"/>
    <w:rsid w:val="00D91E21"/>
    <w:rsid w:val="00DA7FCD"/>
    <w:rsid w:val="00E33DA6"/>
    <w:rsid w:val="00E365E1"/>
    <w:rsid w:val="00E449F2"/>
    <w:rsid w:val="00E57E88"/>
    <w:rsid w:val="00E820A4"/>
    <w:rsid w:val="00EB006A"/>
    <w:rsid w:val="00EB4772"/>
    <w:rsid w:val="00ED169E"/>
    <w:rsid w:val="00ED4235"/>
    <w:rsid w:val="00F04346"/>
    <w:rsid w:val="00F075DC"/>
    <w:rsid w:val="00F149E9"/>
    <w:rsid w:val="00F321B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DB2D0"/>
  <w15:chartTrackingRefBased/>
  <w15:docId w15:val="{B720B0DD-CAE7-4356-9056-CE16B2AA8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73D4"/>
    <w:pPr>
      <w:spacing w:before="480" w:after="240"/>
    </w:pPr>
  </w:style>
  <w:style w:type="paragraph" w:customStyle="1" w:styleId="NormalBold">
    <w:name w:val="NormalBold"/>
    <w:basedOn w:val="Normal"/>
    <w:rsid w:val="006C73D4"/>
    <w:rPr>
      <w:b/>
    </w:rPr>
  </w:style>
  <w:style w:type="paragraph" w:customStyle="1" w:styleId="NormalHanging12a">
    <w:name w:val="NormalHanging12a"/>
    <w:basedOn w:val="Normal"/>
    <w:rsid w:val="006C73D4"/>
    <w:pPr>
      <w:spacing w:after="240"/>
      <w:ind w:left="567" w:hanging="567"/>
    </w:pPr>
  </w:style>
  <w:style w:type="paragraph" w:styleId="BalloonText">
    <w:name w:val="Balloon Text"/>
    <w:basedOn w:val="Normal"/>
    <w:link w:val="BalloonTextChar"/>
    <w:rsid w:val="00E57E88"/>
    <w:rPr>
      <w:rFonts w:ascii="Segoe UI" w:hAnsi="Segoe UI" w:cs="Segoe UI"/>
      <w:sz w:val="18"/>
      <w:szCs w:val="18"/>
    </w:rPr>
  </w:style>
  <w:style w:type="character" w:customStyle="1" w:styleId="BalloonTextChar">
    <w:name w:val="Balloon Text Char"/>
    <w:basedOn w:val="DefaultParagraphFont"/>
    <w:link w:val="BalloonText"/>
    <w:rsid w:val="00E57E88"/>
    <w:rPr>
      <w:rFonts w:ascii="Segoe UI" w:hAnsi="Segoe UI" w:cs="Segoe UI"/>
      <w:sz w:val="18"/>
      <w:szCs w:val="18"/>
      <w:lang w:val="lt-LT"/>
    </w:rPr>
  </w:style>
  <w:style w:type="character" w:customStyle="1" w:styleId="Heading3Char">
    <w:name w:val="Heading 3 Char"/>
    <w:basedOn w:val="DefaultParagraphFont"/>
    <w:link w:val="Heading3"/>
    <w:semiHidden/>
    <w:rsid w:val="00982695"/>
    <w:rPr>
      <w:rFonts w:ascii="Arial" w:hAnsi="Arial"/>
      <w:sz w:val="24"/>
      <w:lang w:val="fr-FR" w:eastAsia="fr-FR"/>
    </w:rPr>
  </w:style>
  <w:style w:type="paragraph" w:styleId="Header">
    <w:name w:val="header"/>
    <w:basedOn w:val="Normal"/>
    <w:link w:val="HeaderChar"/>
    <w:rsid w:val="00982695"/>
    <w:pPr>
      <w:tabs>
        <w:tab w:val="center" w:pos="4513"/>
        <w:tab w:val="right" w:pos="9026"/>
      </w:tabs>
    </w:pPr>
  </w:style>
  <w:style w:type="character" w:customStyle="1" w:styleId="HeaderChar">
    <w:name w:val="Header Char"/>
    <w:basedOn w:val="DefaultParagraphFont"/>
    <w:link w:val="Header"/>
    <w:rsid w:val="00982695"/>
    <w:rPr>
      <w:sz w:val="24"/>
      <w:lang w:val="lt-LT"/>
    </w:rPr>
  </w:style>
  <w:style w:type="paragraph" w:customStyle="1" w:styleId="EPFooter2">
    <w:name w:val="EPFooter2"/>
    <w:basedOn w:val="Normal"/>
    <w:next w:val="Normal"/>
    <w:rsid w:val="00982695"/>
    <w:pPr>
      <w:widowControl/>
      <w:tabs>
        <w:tab w:val="center" w:pos="4535"/>
        <w:tab w:val="right" w:pos="9921"/>
      </w:tabs>
      <w:ind w:left="-851" w:right="-851"/>
    </w:pPr>
    <w:rPr>
      <w:rFonts w:ascii="Arial" w:hAnsi="Arial" w:cs="Arial"/>
      <w:b/>
      <w:sz w:val="48"/>
    </w:rPr>
  </w:style>
  <w:style w:type="paragraph" w:customStyle="1" w:styleId="EPFooter">
    <w:name w:val="EPFooter"/>
    <w:basedOn w:val="Normal"/>
    <w:rsid w:val="00982695"/>
    <w:pPr>
      <w:tabs>
        <w:tab w:val="center" w:pos="4535"/>
        <w:tab w:val="right" w:pos="9071"/>
      </w:tabs>
      <w:spacing w:before="240" w:after="240"/>
    </w:pPr>
    <w:rPr>
      <w:sz w:val="22"/>
    </w:rPr>
  </w:style>
  <w:style w:type="paragraph" w:styleId="Footer">
    <w:name w:val="footer"/>
    <w:basedOn w:val="Normal"/>
    <w:link w:val="FooterChar"/>
    <w:rsid w:val="00982695"/>
    <w:pPr>
      <w:tabs>
        <w:tab w:val="center" w:pos="4513"/>
        <w:tab w:val="right" w:pos="9026"/>
      </w:tabs>
    </w:pPr>
  </w:style>
  <w:style w:type="character" w:customStyle="1" w:styleId="FooterChar">
    <w:name w:val="Footer Char"/>
    <w:basedOn w:val="DefaultParagraphFont"/>
    <w:link w:val="Footer"/>
    <w:rsid w:val="00982695"/>
    <w:rPr>
      <w:sz w:val="24"/>
      <w:lang w:val="lt-LT"/>
    </w:rPr>
  </w:style>
  <w:style w:type="character" w:styleId="Hyperlink">
    <w:name w:val="Hyperlink"/>
    <w:uiPriority w:val="99"/>
    <w:unhideWhenUsed/>
    <w:rsid w:val="00982695"/>
    <w:rPr>
      <w:color w:val="0000FF"/>
      <w:u w:val="single"/>
    </w:rPr>
  </w:style>
  <w:style w:type="paragraph" w:styleId="CommentText">
    <w:name w:val="annotation text"/>
    <w:basedOn w:val="Normal"/>
    <w:link w:val="CommentTextChar"/>
    <w:uiPriority w:val="99"/>
    <w:unhideWhenUsed/>
    <w:rsid w:val="00982695"/>
    <w:pPr>
      <w:widowControl/>
      <w:spacing w:before="120" w:after="120"/>
    </w:pPr>
    <w:rPr>
      <w:rFonts w:eastAsia="Calibri"/>
      <w:sz w:val="20"/>
      <w:lang w:eastAsia="en-US"/>
    </w:rPr>
  </w:style>
  <w:style w:type="character" w:customStyle="1" w:styleId="CommentTextChar">
    <w:name w:val="Comment Text Char"/>
    <w:basedOn w:val="DefaultParagraphFont"/>
    <w:link w:val="CommentText"/>
    <w:uiPriority w:val="99"/>
    <w:rsid w:val="00982695"/>
    <w:rPr>
      <w:rFonts w:eastAsia="Calibri"/>
      <w:lang w:val="lt-LT" w:eastAsia="en-US"/>
    </w:rPr>
  </w:style>
  <w:style w:type="character" w:styleId="FollowedHyperlink">
    <w:name w:val="FollowedHyperlink"/>
    <w:basedOn w:val="DefaultParagraphFont"/>
    <w:rsid w:val="00C907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77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6EAB6-78E1-4A43-9E4F-4937CD84E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2025-09-25T14:10:00Z</dcterms:created>
  <dcterms:modified xsi:type="dcterms:W3CDTF">2025-09-25T14:10:00Z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P10_TA(2025)0126_</vt:lpwstr>
  </property>
  <property fmtid="{D5CDD505-2E9C-101B-9397-08002B2CF9AE}" pid="4" name="&lt;Type&gt;">
    <vt:lpwstr>RR</vt:lpwstr>
  </property>
</Properties>
</file>