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0927" w14:paraId="3FEA9E70" w14:textId="77777777" w:rsidTr="0010095E">
        <w:trPr>
          <w:trHeight w:hRule="exact" w:val="1418"/>
        </w:trPr>
        <w:tc>
          <w:tcPr>
            <w:tcW w:w="6804" w:type="dxa"/>
            <w:shd w:val="clear" w:color="auto" w:fill="auto"/>
            <w:vAlign w:val="center"/>
          </w:tcPr>
          <w:p w14:paraId="35458300" w14:textId="77777777" w:rsidR="00751A4A" w:rsidRPr="003A0927" w:rsidRDefault="00167B2E" w:rsidP="0010095E">
            <w:pPr>
              <w:pStyle w:val="EPName"/>
            </w:pPr>
            <w:r w:rsidRPr="003A0927">
              <w:t>Europäisches Parlament</w:t>
            </w:r>
          </w:p>
          <w:p w14:paraId="46BF5856" w14:textId="77777777" w:rsidR="00751A4A" w:rsidRPr="003A0927" w:rsidRDefault="005F1B17" w:rsidP="005F1B17">
            <w:pPr>
              <w:pStyle w:val="EPTerm"/>
              <w:rPr>
                <w:rStyle w:val="HideTWBExt"/>
                <w:noProof w:val="0"/>
                <w:vanish w:val="0"/>
                <w:color w:val="auto"/>
              </w:rPr>
            </w:pPr>
            <w:r w:rsidRPr="003A0927">
              <w:t>2024</w:t>
            </w:r>
            <w:r w:rsidR="00817416" w:rsidRPr="003A0927">
              <w:t>-202</w:t>
            </w:r>
            <w:r w:rsidRPr="003A0927">
              <w:t>9</w:t>
            </w:r>
          </w:p>
        </w:tc>
        <w:tc>
          <w:tcPr>
            <w:tcW w:w="2268" w:type="dxa"/>
            <w:shd w:val="clear" w:color="auto" w:fill="auto"/>
          </w:tcPr>
          <w:p w14:paraId="35ACC411" w14:textId="77777777" w:rsidR="00751A4A" w:rsidRPr="003A0927" w:rsidRDefault="00187494" w:rsidP="0010095E">
            <w:pPr>
              <w:pStyle w:val="EPLogo"/>
            </w:pPr>
            <w:r w:rsidRPr="003A0927">
              <w:rPr>
                <w:noProof/>
                <w:lang w:val="en-GB"/>
              </w:rPr>
              <w:drawing>
                <wp:inline distT="0" distB="0" distL="0" distR="0" wp14:anchorId="7B5165EB" wp14:editId="7CBFDA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CCF57F" w14:textId="77777777" w:rsidR="00D058B8" w:rsidRPr="003A0927" w:rsidRDefault="00D058B8" w:rsidP="004C5D52">
      <w:pPr>
        <w:pStyle w:val="LineTop"/>
      </w:pPr>
    </w:p>
    <w:p w14:paraId="1FF2D591" w14:textId="77777777" w:rsidR="00680577" w:rsidRPr="003A0927" w:rsidRDefault="00167B2E" w:rsidP="00680577">
      <w:pPr>
        <w:pStyle w:val="EPBodyTA1"/>
      </w:pPr>
      <w:r w:rsidRPr="003A0927">
        <w:t>ANGENOMMENE TEXTE</w:t>
      </w:r>
    </w:p>
    <w:p w14:paraId="41F7D9A4" w14:textId="77777777" w:rsidR="00D058B8" w:rsidRPr="003A0927" w:rsidRDefault="00D058B8" w:rsidP="00D058B8">
      <w:pPr>
        <w:pStyle w:val="LineBottom"/>
      </w:pPr>
    </w:p>
    <w:p w14:paraId="5C654ABC" w14:textId="7EC9DB48" w:rsidR="00167B2E" w:rsidRPr="003A0927" w:rsidRDefault="00167B2E" w:rsidP="00167B2E">
      <w:pPr>
        <w:pStyle w:val="ATHeading1"/>
      </w:pPr>
      <w:bookmarkStart w:id="0" w:name="TANumber"/>
      <w:r w:rsidRPr="003A0927">
        <w:t>P10_TA(2025)0</w:t>
      </w:r>
      <w:r w:rsidR="001B7EF5">
        <w:t>127</w:t>
      </w:r>
      <w:bookmarkStart w:id="1" w:name="_GoBack"/>
      <w:bookmarkEnd w:id="0"/>
      <w:bookmarkEnd w:id="1"/>
    </w:p>
    <w:p w14:paraId="34F0E630" w14:textId="0DD596DC" w:rsidR="00167B2E" w:rsidRPr="003A0927" w:rsidRDefault="00BE070B" w:rsidP="00BE070B">
      <w:pPr>
        <w:pStyle w:val="ATHeading2"/>
      </w:pPr>
      <w:bookmarkStart w:id="2" w:name="title"/>
      <w:r>
        <w:t xml:space="preserve">Annahme </w:t>
      </w:r>
      <w:commentRangeStart w:id="3"/>
      <w:commentRangeStart w:id="4"/>
      <w:r>
        <w:t>der</w:t>
      </w:r>
      <w:commentRangeEnd w:id="3"/>
      <w:commentRangeEnd w:id="4"/>
      <w:r>
        <w:t xml:space="preserve"> Übereinkunft über die Auslegung und Anwendung des Vertrags über die Energiecharta zwischen der Europäischen Union, der Europäischen Atomgemeinschaft und ihren Mitgliedstaaten durch die Europäische Atomgemeinschaft</w:t>
      </w:r>
      <w:bookmarkEnd w:id="2"/>
    </w:p>
    <w:p w14:paraId="18BB9BC0" w14:textId="77777777" w:rsidR="00167B2E" w:rsidRPr="003A0927" w:rsidRDefault="00167B2E" w:rsidP="00167B2E">
      <w:pPr>
        <w:rPr>
          <w:i/>
          <w:vanish/>
        </w:rPr>
      </w:pPr>
      <w:r w:rsidRPr="003A0927">
        <w:rPr>
          <w:i/>
        </w:rPr>
        <w:fldChar w:fldCharType="begin"/>
      </w:r>
      <w:r w:rsidRPr="003A0927">
        <w:rPr>
          <w:i/>
        </w:rPr>
        <w:instrText xml:space="preserve"> TC"(</w:instrText>
      </w:r>
      <w:bookmarkStart w:id="5" w:name="DocNumber"/>
      <w:r w:rsidRPr="003A0927">
        <w:rPr>
          <w:i/>
        </w:rPr>
        <w:instrText>A10-0008/2025</w:instrText>
      </w:r>
      <w:bookmarkEnd w:id="5"/>
      <w:r w:rsidRPr="003A0927">
        <w:rPr>
          <w:i/>
        </w:rPr>
        <w:instrText xml:space="preserve"> - Berichterstatter: Borys Budka)"\l3 \n&gt; \* MERGEFORMAT </w:instrText>
      </w:r>
      <w:r w:rsidRPr="003A0927">
        <w:rPr>
          <w:i/>
        </w:rPr>
        <w:fldChar w:fldCharType="end"/>
      </w:r>
    </w:p>
    <w:p w14:paraId="7052E632" w14:textId="77777777" w:rsidR="00167B2E" w:rsidRPr="003A0927" w:rsidRDefault="00167B2E" w:rsidP="00167B2E">
      <w:pPr>
        <w:rPr>
          <w:vanish/>
        </w:rPr>
      </w:pPr>
      <w:bookmarkStart w:id="6" w:name="Commission"/>
      <w:r w:rsidRPr="003A0927">
        <w:rPr>
          <w:vanish/>
        </w:rPr>
        <w:t>Ausschuss für Industrie, Forschung und Energie</w:t>
      </w:r>
      <w:bookmarkEnd w:id="6"/>
    </w:p>
    <w:p w14:paraId="3755F703" w14:textId="77777777" w:rsidR="00167B2E" w:rsidRPr="003A0927" w:rsidRDefault="00167B2E" w:rsidP="00167B2E">
      <w:pPr>
        <w:rPr>
          <w:vanish/>
        </w:rPr>
      </w:pPr>
      <w:bookmarkStart w:id="7" w:name="PE"/>
      <w:r w:rsidRPr="003A0927">
        <w:rPr>
          <w:vanish/>
        </w:rPr>
        <w:t>PE767.939</w:t>
      </w:r>
      <w:bookmarkEnd w:id="7"/>
    </w:p>
    <w:p w14:paraId="77F208D3" w14:textId="77777777" w:rsidR="00167B2E" w:rsidRPr="003A0927" w:rsidRDefault="00167B2E" w:rsidP="00167B2E">
      <w:pPr>
        <w:pStyle w:val="ATHeading3"/>
      </w:pPr>
      <w:bookmarkStart w:id="8" w:name="Sujet"/>
      <w:r w:rsidRPr="003A0927">
        <w:t>Legislative Entschließung des Eur</w:t>
      </w:r>
      <w:r w:rsidR="00BC74E9">
        <w:t xml:space="preserve">opäischen </w:t>
      </w:r>
      <w:r w:rsidR="00BE070B">
        <w:t>Parlaments vom 18</w:t>
      </w:r>
      <w:r w:rsidR="00BC74E9">
        <w:t>. Juni</w:t>
      </w:r>
      <w:r w:rsidRPr="003A0927">
        <w:t xml:space="preserve"> 2025 </w:t>
      </w:r>
      <w:r w:rsidR="00BC74E9">
        <w:t>zu dem</w:t>
      </w:r>
      <w:r w:rsidRPr="003A0927">
        <w:t xml:space="preserve"> Vorschlag für einen Beschluss des Rates über die Annahme der Übereinkunft über die Auslegung und Anwendung des Vertrags über die Energiecharta zwischen der Europäischen Union, der Europäischen Atomgemeinschaft und ihren Mitgliedstaaten durch die Europäische Atomgemeinschaft</w:t>
      </w:r>
      <w:bookmarkEnd w:id="8"/>
      <w:r w:rsidRPr="003A0927">
        <w:t xml:space="preserve"> </w:t>
      </w:r>
      <w:bookmarkStart w:id="9" w:name="References"/>
      <w:r w:rsidRPr="003A0927">
        <w:t>(COM(2024)0256 – C10-0092/2024 – 2024/0146(NLE))</w:t>
      </w:r>
      <w:bookmarkEnd w:id="9"/>
    </w:p>
    <w:p w14:paraId="1B498595" w14:textId="77777777" w:rsidR="00167B2E" w:rsidRPr="003A0927" w:rsidRDefault="00167B2E" w:rsidP="00167B2E"/>
    <w:p w14:paraId="6E967394" w14:textId="77777777" w:rsidR="002A32B3" w:rsidRPr="003A0927" w:rsidRDefault="002A32B3" w:rsidP="002A32B3">
      <w:pPr>
        <w:pStyle w:val="NormalBold"/>
      </w:pPr>
      <w:bookmarkStart w:id="10" w:name="TextBodyBegin"/>
      <w:bookmarkEnd w:id="10"/>
      <w:r w:rsidRPr="003A0927">
        <w:t>(Anhörung)</w:t>
      </w:r>
    </w:p>
    <w:p w14:paraId="1CDCD56D" w14:textId="77777777" w:rsidR="002A32B3" w:rsidRPr="003A0927" w:rsidRDefault="002A32B3" w:rsidP="002A32B3">
      <w:pPr>
        <w:pStyle w:val="EPComma"/>
      </w:pPr>
      <w:r w:rsidRPr="003A0927">
        <w:rPr>
          <w:i/>
        </w:rPr>
        <w:t>Das Europäische Parlament</w:t>
      </w:r>
      <w:r w:rsidRPr="003A0927">
        <w:t>,</w:t>
      </w:r>
    </w:p>
    <w:p w14:paraId="5EF4765C" w14:textId="77777777" w:rsidR="002A32B3" w:rsidRPr="003A0927" w:rsidRDefault="002A32B3" w:rsidP="002A32B3">
      <w:pPr>
        <w:pStyle w:val="NormalHanging12a"/>
      </w:pPr>
      <w:r w:rsidRPr="003A0927">
        <w:t>–</w:t>
      </w:r>
      <w:r w:rsidRPr="003A0927">
        <w:tab/>
        <w:t>unter Hinweis auf den Vorschlag der Kommission an den Rat (COM(2024)0256),</w:t>
      </w:r>
    </w:p>
    <w:p w14:paraId="636D975D" w14:textId="77777777" w:rsidR="002A32B3" w:rsidRPr="003A0927" w:rsidRDefault="002A32B3" w:rsidP="002A32B3">
      <w:pPr>
        <w:pStyle w:val="NormalHanging12a"/>
      </w:pPr>
      <w:r w:rsidRPr="003A0927">
        <w:t>–</w:t>
      </w:r>
      <w:r w:rsidRPr="003A0927">
        <w:tab/>
        <w:t>gestützt auf Artikel 203 des Vertrags zur Gründung der Europäischen Atomgemeinschaft, gemäß dem es vom Rat angehört wurde (C10</w:t>
      </w:r>
      <w:r w:rsidRPr="003A0927">
        <w:noBreakHyphen/>
        <w:t>0092/2024),</w:t>
      </w:r>
    </w:p>
    <w:p w14:paraId="7E54B2DB" w14:textId="77777777" w:rsidR="002A32B3" w:rsidRPr="003A0927" w:rsidRDefault="002A32B3" w:rsidP="002A32B3">
      <w:pPr>
        <w:pStyle w:val="NormalHanging12a"/>
      </w:pPr>
      <w:r w:rsidRPr="003A0927">
        <w:t>–</w:t>
      </w:r>
      <w:r w:rsidRPr="003A0927">
        <w:tab/>
        <w:t>gestützt auf Artikel 84 seiner Geschäftsordnung,</w:t>
      </w:r>
    </w:p>
    <w:p w14:paraId="125E873A" w14:textId="77777777" w:rsidR="002A32B3" w:rsidRPr="003A0927" w:rsidRDefault="002A32B3" w:rsidP="002A32B3">
      <w:pPr>
        <w:pStyle w:val="NormalHanging12a"/>
      </w:pPr>
      <w:r w:rsidRPr="003A0927">
        <w:t>–</w:t>
      </w:r>
      <w:r w:rsidRPr="003A0927">
        <w:tab/>
        <w:t>unter Hinweis auf die Stellungnahme des Ausschusses für internationalen Handel,</w:t>
      </w:r>
    </w:p>
    <w:p w14:paraId="4F7685B9" w14:textId="77777777" w:rsidR="002A32B3" w:rsidRPr="003A0927" w:rsidRDefault="002A32B3" w:rsidP="002A32B3">
      <w:pPr>
        <w:pStyle w:val="NormalHanging12a"/>
      </w:pPr>
      <w:r w:rsidRPr="003A0927">
        <w:t>–</w:t>
      </w:r>
      <w:r w:rsidRPr="003A0927">
        <w:tab/>
        <w:t>unter Hinweis auf den Bericht des Ausschusses für Industrie, Forschung und Energie (A10-0008/2025),</w:t>
      </w:r>
    </w:p>
    <w:p w14:paraId="10F4F941" w14:textId="77777777" w:rsidR="002A32B3" w:rsidRPr="003A0927" w:rsidRDefault="002A32B3" w:rsidP="002A32B3">
      <w:pPr>
        <w:pStyle w:val="NormalHanging12a"/>
      </w:pPr>
      <w:r w:rsidRPr="003A0927">
        <w:t>1.</w:t>
      </w:r>
      <w:r w:rsidRPr="003A0927">
        <w:tab/>
        <w:t>billigt den Vorschlag der Kommission;</w:t>
      </w:r>
    </w:p>
    <w:p w14:paraId="210AED6F" w14:textId="77777777" w:rsidR="002A32B3" w:rsidRPr="003A0927" w:rsidRDefault="002A32B3" w:rsidP="002A32B3">
      <w:pPr>
        <w:pStyle w:val="NormalHanging12a"/>
      </w:pPr>
      <w:r w:rsidRPr="003A0927">
        <w:t>2.</w:t>
      </w:r>
      <w:r w:rsidRPr="003A0927">
        <w:tab/>
        <w:t>fordert den Rat auf, es zu unterrichten, falls er beabsichtigt, von dem vom Parlament gebilligten Text abzuweichen;</w:t>
      </w:r>
    </w:p>
    <w:p w14:paraId="3B43855B" w14:textId="77777777" w:rsidR="002A32B3" w:rsidRPr="003A0927" w:rsidRDefault="002A32B3" w:rsidP="002A32B3">
      <w:pPr>
        <w:pStyle w:val="NormalHanging12a"/>
      </w:pPr>
      <w:r w:rsidRPr="003A0927">
        <w:t>3.</w:t>
      </w:r>
      <w:r w:rsidRPr="003A0927">
        <w:tab/>
        <w:t>fordert den Rat auf, es erneut anzuhören, falls er beabsichtigt, den vom Parlament gebilligten Text entscheidend zu ändern;</w:t>
      </w:r>
    </w:p>
    <w:p w14:paraId="285FB938" w14:textId="77777777" w:rsidR="00E365E1" w:rsidRPr="003A0927" w:rsidRDefault="002A32B3" w:rsidP="00BC74E9">
      <w:pPr>
        <w:pStyle w:val="NormalHanging12a"/>
      </w:pPr>
      <w:r w:rsidRPr="003A0927">
        <w:lastRenderedPageBreak/>
        <w:t>4.</w:t>
      </w:r>
      <w:r w:rsidRPr="003A0927">
        <w:tab/>
        <w:t xml:space="preserve">beauftragt seine Präsidentin, den Standpunkt des Parlaments dem Rat und der Kommission </w:t>
      </w:r>
      <w:r w:rsidR="003A0927" w:rsidRPr="003A0927">
        <w:t>zu übermitteln.</w:t>
      </w:r>
    </w:p>
    <w:sectPr w:rsidR="00E365E1" w:rsidRPr="003A0927" w:rsidSect="003A09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944DC" w14:textId="77777777" w:rsidR="00167B2E" w:rsidRPr="003A0927" w:rsidRDefault="00167B2E">
      <w:r w:rsidRPr="003A0927">
        <w:separator/>
      </w:r>
    </w:p>
  </w:endnote>
  <w:endnote w:type="continuationSeparator" w:id="0">
    <w:p w14:paraId="3253CFCE" w14:textId="77777777" w:rsidR="00167B2E" w:rsidRPr="003A0927" w:rsidRDefault="00167B2E">
      <w:r w:rsidRPr="003A09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E2B68" w14:textId="77777777" w:rsidR="00064002" w:rsidRPr="003A09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20E34" w14:textId="77777777" w:rsidR="00064002" w:rsidRPr="003A09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4FE15" w14:textId="77777777" w:rsidR="00064002" w:rsidRPr="003A09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7959C" w14:textId="77777777" w:rsidR="00167B2E" w:rsidRPr="003A0927" w:rsidRDefault="00167B2E">
      <w:r w:rsidRPr="003A0927">
        <w:separator/>
      </w:r>
    </w:p>
  </w:footnote>
  <w:footnote w:type="continuationSeparator" w:id="0">
    <w:p w14:paraId="36B7BD59" w14:textId="77777777" w:rsidR="00167B2E" w:rsidRPr="003A0927" w:rsidRDefault="00167B2E">
      <w:r w:rsidRPr="003A09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110FE" w14:textId="77777777" w:rsidR="00064002" w:rsidRPr="003A09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64D47" w14:textId="77777777" w:rsidR="00064002" w:rsidRPr="003A09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23AF0" w14:textId="77777777" w:rsidR="00064002" w:rsidRPr="003A09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8/2025"/>
    <w:docVar w:name="dvlangue" w:val="DE"/>
    <w:docVar w:name="dvnumam" w:val="0"/>
    <w:docVar w:name="dvpe" w:val="767.939"/>
    <w:docVar w:name="dvrapporteur" w:val="Berichterstatter: "/>
    <w:docVar w:name="dvstar" w:val="*"/>
    <w:docVar w:name="dvtitre" w:val="Legislative Entschließung des Europäischen Parlaments vom XX. XXX 2025 über den Vorschlag für einen Beschluss des Rates über die Annahme der Übereinkunft über die Auslegung und Anwendung des Vertrags über die Energiecharta zwischen der Europäischen Union, der Europäischen Atomgemeinschaft und ihren Mitgliedstaaten durch die Europäische Atomgemeinschaft(COM(2024)0256 – C10-0092/2024 – 2024/0146(NLE))"/>
  </w:docVars>
  <w:rsids>
    <w:rsidRoot w:val="00167B2E"/>
    <w:rsid w:val="00002272"/>
    <w:rsid w:val="00064002"/>
    <w:rsid w:val="000677B9"/>
    <w:rsid w:val="000831BA"/>
    <w:rsid w:val="000A42CC"/>
    <w:rsid w:val="000E7DD9"/>
    <w:rsid w:val="0010095E"/>
    <w:rsid w:val="00125B37"/>
    <w:rsid w:val="00167B2E"/>
    <w:rsid w:val="00187494"/>
    <w:rsid w:val="001B7EF5"/>
    <w:rsid w:val="001F32AE"/>
    <w:rsid w:val="002767FF"/>
    <w:rsid w:val="002A32B3"/>
    <w:rsid w:val="002B18FE"/>
    <w:rsid w:val="002B5493"/>
    <w:rsid w:val="00343214"/>
    <w:rsid w:val="00361C00"/>
    <w:rsid w:val="00395FA1"/>
    <w:rsid w:val="003A092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384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74E9"/>
    <w:rsid w:val="00BD48FE"/>
    <w:rsid w:val="00BD7BD8"/>
    <w:rsid w:val="00BE070B"/>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734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DB00D"/>
  <w15:chartTrackingRefBased/>
  <w15:docId w15:val="{1E462561-425C-4895-839F-01E7F0094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32B3"/>
    <w:pPr>
      <w:spacing w:before="480" w:after="240"/>
    </w:pPr>
  </w:style>
  <w:style w:type="paragraph" w:customStyle="1" w:styleId="NormalBold">
    <w:name w:val="NormalBold"/>
    <w:basedOn w:val="Normal"/>
    <w:rsid w:val="002A32B3"/>
    <w:rPr>
      <w:b/>
    </w:rPr>
  </w:style>
  <w:style w:type="paragraph" w:customStyle="1" w:styleId="NormalHanging12a">
    <w:name w:val="NormalHanging12a"/>
    <w:basedOn w:val="Normal"/>
    <w:rsid w:val="002A32B3"/>
    <w:pPr>
      <w:spacing w:after="240"/>
      <w:ind w:left="567" w:hanging="567"/>
    </w:pPr>
  </w:style>
  <w:style w:type="character" w:styleId="CommentReference">
    <w:name w:val="annotation reference"/>
    <w:basedOn w:val="DefaultParagraphFont"/>
    <w:rsid w:val="00BE070B"/>
    <w:rPr>
      <w:sz w:val="16"/>
      <w:szCs w:val="16"/>
    </w:rPr>
  </w:style>
  <w:style w:type="paragraph" w:styleId="CommentText">
    <w:name w:val="annotation text"/>
    <w:basedOn w:val="Normal"/>
    <w:link w:val="CommentTextChar"/>
    <w:rsid w:val="00BE070B"/>
    <w:rPr>
      <w:sz w:val="20"/>
    </w:rPr>
  </w:style>
  <w:style w:type="character" w:customStyle="1" w:styleId="CommentTextChar">
    <w:name w:val="Comment Text Char"/>
    <w:basedOn w:val="DefaultParagraphFont"/>
    <w:link w:val="CommentText"/>
    <w:rsid w:val="00BE070B"/>
    <w:rPr>
      <w:lang w:val="de-DE"/>
    </w:rPr>
  </w:style>
  <w:style w:type="paragraph" w:styleId="CommentSubject">
    <w:name w:val="annotation subject"/>
    <w:basedOn w:val="CommentText"/>
    <w:next w:val="CommentText"/>
    <w:link w:val="CommentSubjectChar"/>
    <w:rsid w:val="00BE070B"/>
    <w:rPr>
      <w:b/>
      <w:bCs/>
    </w:rPr>
  </w:style>
  <w:style w:type="character" w:customStyle="1" w:styleId="CommentSubjectChar">
    <w:name w:val="Comment Subject Char"/>
    <w:basedOn w:val="CommentTextChar"/>
    <w:link w:val="CommentSubject"/>
    <w:rsid w:val="00BE070B"/>
    <w:rPr>
      <w:b/>
      <w:bCs/>
      <w:lang w:val="de-DE"/>
    </w:rPr>
  </w:style>
  <w:style w:type="paragraph" w:styleId="BalloonText">
    <w:name w:val="Balloon Text"/>
    <w:basedOn w:val="Normal"/>
    <w:link w:val="BalloonTextChar"/>
    <w:rsid w:val="00BE070B"/>
    <w:rPr>
      <w:rFonts w:ascii="Segoe UI" w:hAnsi="Segoe UI" w:cs="Segoe UI"/>
      <w:sz w:val="18"/>
      <w:szCs w:val="18"/>
    </w:rPr>
  </w:style>
  <w:style w:type="character" w:customStyle="1" w:styleId="BalloonTextChar">
    <w:name w:val="Balloon Text Char"/>
    <w:basedOn w:val="DefaultParagraphFont"/>
    <w:link w:val="BalloonText"/>
    <w:rsid w:val="00BE070B"/>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CABF4-7EB1-4DA0-84C0-1C315A32F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203</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2025-06-18T13:18:00Z</dcterms:created>
  <dcterms:modified xsi:type="dcterms:W3CDTF">2025-06-18T13:18:00Z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A10-0008/2025</vt:lpwstr>
  </property>
  <property fmtid="{D5CDD505-2E9C-101B-9397-08002B2CF9AE}" pid="4" name="&lt;Type&gt;">
    <vt:lpwstr>RR</vt:lpwstr>
  </property>
</Properties>
</file>